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diagrams/data1.xml" ContentType="application/vnd.openxmlformats-officedocument.drawingml.diagramData+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diagrams/colors1.xml" ContentType="application/vnd.openxmlformats-officedocument.drawingml.diagramColor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diagrams/drawing1.xml" ContentType="application/vnd.ms-office.drawingml.diagramDrawing+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Override PartName="/customXml/itemProps2.xml" ContentType="application/vnd.openxmlformats-officedocument.customXmlProperties+xml"/>
  <Default Extension="png" ContentType="image/png"/>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99587174"/>
        <w:docPartObj>
          <w:docPartGallery w:val="Cover Pages"/>
          <w:docPartUnique/>
        </w:docPartObj>
      </w:sdtPr>
      <w:sdtEndPr>
        <w:rPr>
          <w:b/>
          <w:bCs/>
        </w:rPr>
      </w:sdtEndPr>
      <w:sdtContent>
        <w:p w:rsidR="00521C04" w:rsidRPr="00E17443" w:rsidRDefault="00165449" w:rsidP="007D6DF3">
          <w:pPr>
            <w:spacing w:before="4080"/>
            <w:ind w:left="1531"/>
          </w:pPr>
          <w:r w:rsidRPr="00165449">
            <w:rPr>
              <w:noProof/>
              <w:lang w:val="hr-HR" w:eastAsia="hr-HR"/>
            </w:rPr>
            <w:pict>
              <v:group id="Grupa 14" o:spid="_x0000_s1026" style="position:absolute;left:0;text-align:left;margin-left:695.6pt;margin-top:0;width:216.7pt;height:838.85pt;z-index:251675648;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rect id="Rectangle 365" o:spid="_x0000_s1028" style="position:absolute;left:7755;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ASBsUA&#10;AADcAAAADwAAAGRycy9kb3ducmV2LnhtbESPS6vCMBSE9xf8D+EId3dNfSBajeIDRVwIPjbuDs2x&#10;LTYnpcnV6q83guBymJlvmPG0NoW4UeVyywrarQgEcWJ1zqmC03H1NwDhPLLGwjIpeJCD6aTxM8ZY&#10;2zvv6XbwqQgQdjEqyLwvYyldkpFB17IlcfAutjLog6xSqSu8B7gpZCeK+tJgzmEhw5IWGSXXw79R&#10;sKz5vL8ueqv2tveYy918uR6en0r9NuvZCISn2n/Dn/ZGK+gOu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BIGxQAAANwAAAAPAAAAAAAAAAAAAAAAAJgCAABkcnMv&#10;ZG93bnJldi54bWxQSwUGAAAAAAQABAD1AAAAigMAAAAA&#10;" fillcolor="#ea6d59 [1942]" strokecolor="#ea6d59 [1942]" strokeweight="1pt">
                    <v:fill color2="#f8cec7 [662]" angle="135" focus="50%" type="gradient"/>
                    <v:shadow on="t" color="#59150b [1606]" opacity=".5" offset="1pt"/>
                  </v:rect>
                  <v:rect id="Rectangle 366" o:spid="_x0000_s102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fGcIA&#10;AADcAAAADwAAAGRycy9kb3ducmV2LnhtbERPTUvDQBC9C/6HZQRvdmOlUWI3RUrFSi9tFc9DdsyG&#10;ZGfD7thGf717EDw+3vdyNflBnSimLrCB21kBirgJtuPWwPvb880DqCTIFofAZOCbEqzqy4slVjac&#10;+UCno7Qqh3Cq0IATGSutU+PIY5qFkThznyF6lAxjq23Ecw73g54XRak9dpwbHI60dtT0xy9v4EN2&#10;r4t9vyti+fJzt3eyOWC5Meb6anp6BCU0yb/4z721Bu7LvDafyUdA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t8ZwgAAANwAAAAPAAAAAAAAAAAAAAAAAJgCAABkcnMvZG93&#10;bnJldi54bWxQSwUGAAAAAAQABAD1AAAAhwMAAAAA&#10;" fillcolor="#b32c16 [3206]" stroked="f" strokecolor="white" strokeweight="1pt">
                    <v:fill r:id="rId9" o:title="" opacity="52428f" color2="white [3212]" o:opacity2="52428f" type="pattern"/>
                    <v:shadow color="#d8d8d8" offset="3pt,3pt"/>
                  </v:rect>
                </v:group>
                <v:rect id="Rectangle 367" o:spid="_x0000_s1030" style="position:absolute;left:7344;width:4896;height:395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TsMUA&#10;AADcAAAADwAAAGRycy9kb3ducmV2LnhtbESPQWsCMRSE7wX/Q3iCF9HEFmzdGkWkhXqp1Erx+Hbz&#10;3CxuXpZN1O2/NwWhx2FmvmHmy87V4kJtqDxrmIwVCOLCm4pLDfvv99ELiBCRDdaeScMvBVgueg9z&#10;zIy/8hdddrEUCcIhQw02xiaTMhSWHIaxb4iTd/Stw5hkW0rT4jXBXS0flZpKhxWnBYsNrS0Vp93Z&#10;adjSj33azPL8TX2e8sNBxaEho/Wg361eQUTq4n/43v4wGp6nM/g7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GFOwxQAAANwAAAAPAAAAAAAAAAAAAAAAAJgCAABkcnMv&#10;ZG93bnJldi54bWxQSwUGAAAAAAQABAD1AAAAigMAAAAA&#10;" filled="f" stroked="f" strokecolor="white" strokeweight="1pt">
                  <v:fill opacity="52428f"/>
                  <v:textbox inset="28.8pt,14.4pt,14.4pt,14.4pt">
                    <w:txbxContent>
                      <w:sdt>
                        <w:sdtPr>
                          <w:rPr>
                            <w:rFonts w:asciiTheme="majorHAnsi" w:eastAsiaTheme="majorEastAsia" w:hAnsiTheme="majorHAnsi" w:cstheme="majorBidi"/>
                            <w:b/>
                            <w:bCs/>
                            <w:color w:val="FFFFFF" w:themeColor="background1"/>
                            <w:sz w:val="56"/>
                            <w:szCs w:val="96"/>
                          </w:rPr>
                          <w:alias w:val="Godina"/>
                          <w:id w:val="-1934821137"/>
                          <w:showingPlcHdr/>
                          <w:dataBinding w:prefixMappings="xmlns:ns0='http://schemas.microsoft.com/office/2006/coverPageProps'" w:xpath="/ns0:CoverPageProperties[1]/ns0:PublishDate[1]" w:storeItemID="{55AF091B-3C7A-41E3-B477-F2FDAA23CFDA}"/>
                          <w:date>
                            <w:dateFormat w:val="yyyy"/>
                            <w:lid w:val="hr-HR"/>
                            <w:storeMappedDataAs w:val="dateTime"/>
                            <w:calendar w:val="gregorian"/>
                          </w:date>
                        </w:sdtPr>
                        <w:sdtContent>
                          <w:p w:rsidR="00417F46" w:rsidRDefault="00417F46">
                            <w:pPr>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56"/>
                                <w:szCs w:val="96"/>
                              </w:rPr>
                              <w:t xml:space="preserve">     </w:t>
                            </w:r>
                          </w:p>
                        </w:sdtContent>
                      </w:sdt>
                    </w:txbxContent>
                  </v:textbox>
                </v:rect>
                <v:rect id="Rectangle 9" o:spid="_x0000_s1031" style="position:absolute;left:7329;top:10658;width:4889;height:4462;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s8MIA&#10;AADcAAAADwAAAGRycy9kb3ducmV2LnhtbERPTWsCMRC9F/ofwhS8lJqoUOtqlCIKeqnUinic3Uw3&#10;i5vJsom6/ntzKPT4eN+zRedqcaU2VJ41DPoKBHHhTcWlhsPP+u0DRIjIBmvPpOFOARbz56cZZsbf&#10;+Juu+1iKFMIhQw02xiaTMhSWHIa+b4gT9+tbhzHBtpSmxVsKd7UcKvUuHVacGiw2tLRUnPcXp2FH&#10;RzvaTvJ8pb7O+emk4qsho3XvpfucgojUxX/xn3tjNIzHaX46k4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zwwgAAANwAAAAPAAAAAAAAAAAAAAAAAJgCAABkcnMvZG93&#10;bnJldi54bWxQSwUGAAAAAAQABAD1AAAAhwMAAAAA&#10;" filled="f" stroked="f" strokecolor="white" strokeweight="1pt">
                  <v:fill opacity="52428f"/>
                  <v:textbox inset="28.8pt,14.4pt,14.4pt,14.4pt">
                    <w:txbxContent>
                      <w:p w:rsidR="00417F46" w:rsidRDefault="00417F46">
                        <w:pPr>
                          <w:spacing w:line="360" w:lineRule="auto"/>
                          <w:rPr>
                            <w:color w:val="FFFFFF" w:themeColor="background1"/>
                          </w:rPr>
                        </w:pPr>
                      </w:p>
                      <w:p w:rsidR="00417F46" w:rsidRDefault="00417F46">
                        <w:pPr>
                          <w:spacing w:line="360" w:lineRule="auto"/>
                          <w:rPr>
                            <w:color w:val="FFFFFF" w:themeColor="background1"/>
                          </w:rPr>
                        </w:pPr>
                      </w:p>
                      <w:p w:rsidR="00417F46" w:rsidRDefault="00417F46">
                        <w:pPr>
                          <w:spacing w:line="360" w:lineRule="auto"/>
                          <w:rPr>
                            <w:color w:val="FFFFFF" w:themeColor="background1"/>
                          </w:rPr>
                        </w:pPr>
                      </w:p>
                    </w:txbxContent>
                  </v:textbox>
                </v:rect>
                <w10:wrap anchorx="page" anchory="page"/>
              </v:group>
            </w:pict>
          </w:r>
          <w:r w:rsidRPr="00165449">
            <w:rPr>
              <w:noProof/>
              <w:lang w:val="hr-HR" w:eastAsia="hr-HR"/>
            </w:rPr>
            <w:pict>
              <v:rect id="Pravokutnik 16" o:spid="_x0000_s1032" style="position:absolute;left:0;text-align:left;margin-left:-29.45pt;margin-top:185.8pt;width:530.7pt;height:108.8pt;z-index:251677696;visibility:visible;mso-width-percent:900;mso-position-horizontal-relative:page;mso-position-vertical-relative:page;mso-width-percent:9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" o:allowincell="f" fillcolor="#fe8637 [3204]" strokecolor="#f2f2f2 [3041]" strokeweight="3pt">
                <v:shadow on="t" color="#983d00 [1604]" opacity=".5" offset="1pt"/>
                <v:textbox inset="14.4pt,,14.4pt">
                  <w:txbxContent>
                    <w:sdt>
                      <w:sdtPr>
                        <w:rPr>
                          <w:rFonts w:asciiTheme="majorHAnsi" w:eastAsiaTheme="majorEastAsia" w:hAnsiTheme="majorHAnsi" w:cstheme="majorBidi"/>
                          <w:color w:val="FFFFFF" w:themeColor="background1"/>
                          <w:sz w:val="72"/>
                          <w:szCs w:val="72"/>
                        </w:rPr>
                        <w:alias w:val="Naslov"/>
                        <w:id w:val="-1866893589"/>
                        <w:dataBinding w:prefixMappings="xmlns:ns0='http://schemas.openxmlformats.org/package/2006/metadata/core-properties' xmlns:ns1='http://purl.org/dc/elements/1.1/'" w:xpath="/ns0:coreProperties[1]/ns1:title[1]" w:storeItemID="{6C3C8BC8-F283-45AE-878A-BAB7291924A1}"/>
                        <w:text/>
                      </w:sdtPr>
                      <w:sdtContent>
                        <w:p w:rsidR="00417F46" w:rsidRPr="00D015F1" w:rsidRDefault="00417F46" w:rsidP="00735399">
                          <w:pPr>
                            <w:jc w:val="center"/>
                            <w:rPr>
                              <w:rFonts w:asciiTheme="majorHAnsi" w:eastAsiaTheme="majorEastAsia" w:hAnsiTheme="majorHAnsi" w:cstheme="majorBidi"/>
                              <w:color w:val="FFFFFF" w:themeColor="background1"/>
                              <w:sz w:val="72"/>
                              <w:szCs w:val="72"/>
                            </w:rPr>
                          </w:pPr>
                          <w:r w:rsidRPr="00D015F1">
                            <w:rPr>
                              <w:rFonts w:asciiTheme="majorHAnsi" w:eastAsiaTheme="majorEastAsia" w:hAnsiTheme="majorHAnsi" w:cstheme="majorBidi"/>
                              <w:color w:val="FFFFFF" w:themeColor="background1"/>
                              <w:sz w:val="72"/>
                              <w:szCs w:val="72"/>
                            </w:rPr>
                            <w:t xml:space="preserve">Strateški plan Predškolske ustanove </w:t>
                          </w:r>
                          <w:r>
                            <w:rPr>
                              <w:rFonts w:asciiTheme="majorHAnsi" w:eastAsiaTheme="majorEastAsia" w:hAnsiTheme="majorHAnsi" w:cstheme="majorBidi"/>
                              <w:color w:val="FFFFFF" w:themeColor="background1"/>
                              <w:sz w:val="72"/>
                              <w:szCs w:val="72"/>
                            </w:rPr>
                            <w:t>„Naša</w:t>
                          </w:r>
                          <w:r w:rsidRPr="00D015F1">
                            <w:rPr>
                              <w:rFonts w:asciiTheme="majorHAnsi" w:eastAsiaTheme="majorEastAsia" w:hAnsiTheme="majorHAnsi" w:cstheme="majorBidi"/>
                              <w:color w:val="FFFFFF" w:themeColor="background1"/>
                              <w:sz w:val="72"/>
                              <w:szCs w:val="72"/>
                            </w:rPr>
                            <w:t xml:space="preserve"> radost</w:t>
                          </w:r>
                          <w:r>
                            <w:rPr>
                              <w:rFonts w:asciiTheme="majorHAnsi" w:eastAsiaTheme="majorEastAsia" w:hAnsiTheme="majorHAnsi" w:cstheme="majorBidi"/>
                              <w:color w:val="FFFFFF" w:themeColor="background1"/>
                              <w:sz w:val="72"/>
                              <w:szCs w:val="72"/>
                            </w:rPr>
                            <w:t>“</w:t>
                          </w:r>
                        </w:p>
                      </w:sdtContent>
                    </w:sdt>
                  </w:txbxContent>
                </v:textbox>
                <w10:wrap anchorx="page" anchory="page"/>
              </v:rect>
            </w:pict>
          </w:r>
        </w:p>
        <w:p w:rsidR="00521C04" w:rsidRPr="00E17443" w:rsidRDefault="00165449">
          <w:r w:rsidRPr="00165449">
            <w:rPr>
              <w:b/>
              <w:bCs/>
              <w:noProof/>
              <w:lang w:val="hr-HR" w:eastAsia="hr-HR"/>
            </w:rPr>
            <w:pict>
              <v:rect id="Rectangle 27" o:spid="_x0000_s1033" style="position:absolute;margin-left:280.8pt;margin-top:254.15pt;width:301.9pt;height:65.15pt;flip:x;z-index:251691008;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" o:allowincell="f" fillcolor="#f5cd2d [3207]" strokecolor="#f2f2f2 [3041]" strokeweight="3pt">
                <v:shadow on="t" color="#896f06 [1607]" opacity=".5" offset="1pt"/>
                <v:textbox inset="21.6pt,21.6pt,21.6pt,21.6pt">
                  <w:txbxContent>
                    <w:p w:rsidR="00417F46" w:rsidRPr="00124588" w:rsidRDefault="00417F46" w:rsidP="00124588">
                      <w:pPr>
                        <w:spacing w:line="240" w:lineRule="auto"/>
                        <w:rPr>
                          <w:sz w:val="28"/>
                          <w:szCs w:val="28"/>
                        </w:rPr>
                      </w:pPr>
                      <w:r>
                        <w:rPr>
                          <w:sz w:val="28"/>
                          <w:szCs w:val="28"/>
                        </w:rPr>
                        <w:t xml:space="preserve">Za </w:t>
                      </w:r>
                      <w:r>
                        <w:rPr>
                          <w:sz w:val="28"/>
                          <w:szCs w:val="28"/>
                          <w:lang w:val="hr-HR"/>
                        </w:rPr>
                        <w:t>period</w:t>
                      </w:r>
                      <w:r>
                        <w:rPr>
                          <w:sz w:val="28"/>
                          <w:szCs w:val="28"/>
                        </w:rPr>
                        <w:t xml:space="preserve"> 2015.-2017</w:t>
                      </w:r>
                      <w:r w:rsidRPr="00124588">
                        <w:rPr>
                          <w:sz w:val="28"/>
                          <w:szCs w:val="28"/>
                        </w:rPr>
                        <w:t>.</w:t>
                      </w:r>
                    </w:p>
                  </w:txbxContent>
                </v:textbox>
                <w10:wrap type="square" anchorx="margin" anchory="margin"/>
              </v:rect>
            </w:pict>
          </w:r>
          <w:r w:rsidRPr="00165449">
            <w:rPr>
              <w:b/>
              <w:bCs/>
              <w:noProof/>
              <w:lang w:val="hr-HR" w:eastAsia="hr-HR"/>
            </w:rPr>
            <w:pict>
              <v:shapetype id="_x0000_t202" coordsize="21600,21600" o:spt="202" path="m,l,21600r21600,l21600,xe">
                <v:stroke joinstyle="miter"/>
                <v:path gradientshapeok="t" o:connecttype="rect"/>
              </v:shapetype>
              <v:shape id="Text Box 26" o:spid="_x0000_s1034" type="#_x0000_t202" style="position:absolute;margin-left:154.9pt;margin-top:445.55pt;width:132.2pt;height:24.6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" fillcolor="#fe8637 [3204]" strokecolor="#f2f2f2 [3041]" strokeweight="3pt">
                <v:shadow on="t" color="#983d00 [1604]" opacity=".5" offset="1pt"/>
                <v:textbox>
                  <w:txbxContent>
                    <w:p w:rsidR="00417F46" w:rsidRDefault="00417F46" w:rsidP="00C474AE">
                      <w:pPr>
                        <w:jc w:val="center"/>
                      </w:pPr>
                      <w:r>
                        <w:rPr>
                          <w:lang w:val="hr-HR"/>
                        </w:rPr>
                        <w:t>Septembar,</w:t>
                      </w:r>
                      <w:r>
                        <w:t xml:space="preserve"> 2014.</w:t>
                      </w:r>
                    </w:p>
                  </w:txbxContent>
                </v:textbox>
              </v:shape>
            </w:pict>
          </w:r>
          <w:r w:rsidR="00521C04" w:rsidRPr="00E17443">
            <w:rPr>
              <w:b/>
              <w:bCs/>
            </w:rPr>
            <w:br w:type="page"/>
          </w:r>
        </w:p>
      </w:sdtContent>
    </w:sdt>
    <w:sdt>
      <w:sdtPr>
        <w:rPr>
          <w:rFonts w:asciiTheme="minorHAnsi" w:eastAsiaTheme="minorHAnsi" w:hAnsiTheme="minorHAnsi" w:cstheme="minorBidi"/>
          <w:b w:val="0"/>
          <w:bCs w:val="0"/>
          <w:color w:val="auto"/>
          <w:sz w:val="22"/>
          <w:szCs w:val="22"/>
          <w:lang w:eastAsia="en-US"/>
        </w:rPr>
        <w:id w:val="-2098546533"/>
        <w:docPartObj>
          <w:docPartGallery w:val="Table of Contents"/>
          <w:docPartUnique/>
        </w:docPartObj>
      </w:sdtPr>
      <w:sdtEndPr>
        <w:rPr>
          <w:rFonts w:ascii="Arial" w:hAnsi="Arial"/>
          <w:sz w:val="24"/>
        </w:rPr>
      </w:sdtEndPr>
      <w:sdtContent>
        <w:p w:rsidR="003C097E" w:rsidRPr="00E17443" w:rsidRDefault="000015FF" w:rsidP="000015FF">
          <w:pPr>
            <w:pStyle w:val="TOCHeading"/>
            <w:tabs>
              <w:tab w:val="left" w:pos="3131"/>
            </w:tabs>
            <w:jc w:val="center"/>
          </w:pPr>
          <w:r w:rsidRPr="00E17443">
            <w:rPr>
              <w:rFonts w:asciiTheme="minorHAnsi" w:hAnsiTheme="minorHAnsi" w:cstheme="minorHAnsi"/>
              <w:sz w:val="32"/>
              <w:szCs w:val="32"/>
              <w:u w:val="single"/>
            </w:rPr>
            <w:t>SADRŽAJ</w:t>
          </w:r>
        </w:p>
        <w:p w:rsidR="000A44AB" w:rsidRPr="00E17443" w:rsidRDefault="00165449">
          <w:pPr>
            <w:pStyle w:val="TOC1"/>
            <w:rPr>
              <w:rFonts w:asciiTheme="minorHAnsi" w:eastAsiaTheme="minorEastAsia" w:hAnsiTheme="minorHAnsi"/>
              <w:noProof/>
              <w:sz w:val="22"/>
              <w:lang w:eastAsia="hr-HR"/>
            </w:rPr>
          </w:pPr>
          <w:r w:rsidRPr="00165449">
            <w:fldChar w:fldCharType="begin"/>
          </w:r>
          <w:r w:rsidR="003C097E" w:rsidRPr="00E17443">
            <w:instrText xml:space="preserve"> TOC \o "1-3" \h \z \u </w:instrText>
          </w:r>
          <w:r w:rsidRPr="00165449">
            <w:fldChar w:fldCharType="separate"/>
          </w:r>
          <w:hyperlink w:anchor="_Toc401127249" w:history="1">
            <w:r w:rsidR="000A44AB" w:rsidRPr="00E17443">
              <w:rPr>
                <w:rStyle w:val="Hyperlink"/>
                <w:noProof/>
              </w:rPr>
              <w:t>1.</w:t>
            </w:r>
            <w:r w:rsidR="000A44AB" w:rsidRPr="00E17443">
              <w:rPr>
                <w:rFonts w:asciiTheme="minorHAnsi" w:eastAsiaTheme="minorEastAsia" w:hAnsiTheme="minorHAnsi"/>
                <w:noProof/>
                <w:sz w:val="22"/>
                <w:lang w:eastAsia="hr-HR"/>
              </w:rPr>
              <w:tab/>
            </w:r>
            <w:r w:rsidR="000A44AB" w:rsidRPr="00E17443">
              <w:rPr>
                <w:rStyle w:val="Hyperlink"/>
                <w:noProof/>
              </w:rPr>
              <w:t>PRIPREMA PLANIRANJA</w:t>
            </w:r>
            <w:r w:rsidR="000A44AB" w:rsidRPr="00E17443">
              <w:rPr>
                <w:noProof/>
                <w:webHidden/>
              </w:rPr>
              <w:tab/>
            </w:r>
            <w:r w:rsidRPr="00E17443">
              <w:rPr>
                <w:noProof/>
                <w:webHidden/>
              </w:rPr>
              <w:fldChar w:fldCharType="begin"/>
            </w:r>
            <w:r w:rsidR="000A44AB" w:rsidRPr="00E17443">
              <w:rPr>
                <w:noProof/>
                <w:webHidden/>
              </w:rPr>
              <w:instrText xml:space="preserve"> PAGEREF _Toc401127249 \h </w:instrText>
            </w:r>
            <w:r w:rsidRPr="00E17443">
              <w:rPr>
                <w:noProof/>
                <w:webHidden/>
              </w:rPr>
            </w:r>
            <w:r w:rsidRPr="00E17443">
              <w:rPr>
                <w:noProof/>
                <w:webHidden/>
              </w:rPr>
              <w:fldChar w:fldCharType="separate"/>
            </w:r>
            <w:r w:rsidR="00417F46">
              <w:rPr>
                <w:noProof/>
                <w:webHidden/>
              </w:rPr>
              <w:t>4</w:t>
            </w:r>
            <w:r w:rsidRPr="00E17443">
              <w:rPr>
                <w:noProof/>
                <w:webHidden/>
              </w:rPr>
              <w:fldChar w:fldCharType="end"/>
            </w:r>
          </w:hyperlink>
        </w:p>
        <w:p w:rsidR="000A44AB" w:rsidRPr="00E17443" w:rsidRDefault="00165449">
          <w:pPr>
            <w:pStyle w:val="TOC3"/>
            <w:tabs>
              <w:tab w:val="left" w:pos="880"/>
              <w:tab w:val="right" w:leader="dot" w:pos="9062"/>
            </w:tabs>
            <w:rPr>
              <w:rFonts w:asciiTheme="minorHAnsi" w:eastAsiaTheme="minorEastAsia" w:hAnsiTheme="minorHAnsi"/>
              <w:noProof/>
              <w:sz w:val="22"/>
              <w:lang w:eastAsia="hr-HR"/>
            </w:rPr>
          </w:pPr>
          <w:hyperlink w:anchor="_Toc401127250" w:history="1">
            <w:r w:rsidR="000A44AB" w:rsidRPr="00E17443">
              <w:rPr>
                <w:rStyle w:val="Hyperlink"/>
                <w:rFonts w:ascii="Wingdings" w:hAnsi="Wingdings"/>
                <w:noProof/>
                <w:lang w:eastAsia="hr-HR"/>
              </w:rPr>
              <w:t></w:t>
            </w:r>
            <w:r w:rsidR="000A44AB" w:rsidRPr="00E17443">
              <w:rPr>
                <w:rFonts w:asciiTheme="minorHAnsi" w:eastAsiaTheme="minorEastAsia" w:hAnsiTheme="minorHAnsi"/>
                <w:noProof/>
                <w:sz w:val="22"/>
                <w:lang w:eastAsia="hr-HR"/>
              </w:rPr>
              <w:tab/>
            </w:r>
            <w:r w:rsidR="000A44AB" w:rsidRPr="00E17443">
              <w:rPr>
                <w:rStyle w:val="Hyperlink"/>
                <w:noProof/>
                <w:lang w:eastAsia="hr-HR"/>
              </w:rPr>
              <w:t xml:space="preserve">Odluka o osnivanju i imenovanju članova radne </w:t>
            </w:r>
            <w:r w:rsidR="00D12D9A">
              <w:rPr>
                <w:rStyle w:val="Hyperlink"/>
                <w:noProof/>
                <w:lang w:eastAsia="hr-HR"/>
              </w:rPr>
              <w:t>grupe</w:t>
            </w:r>
            <w:r w:rsidR="000A44AB" w:rsidRPr="00E17443">
              <w:rPr>
                <w:rStyle w:val="Hyperlink"/>
                <w:noProof/>
                <w:lang w:eastAsia="hr-HR"/>
              </w:rPr>
              <w:t xml:space="preserve"> za izradu strateškog plana</w:t>
            </w:r>
            <w:r w:rsidR="000A44AB" w:rsidRPr="00E17443">
              <w:rPr>
                <w:noProof/>
                <w:webHidden/>
              </w:rPr>
              <w:tab/>
            </w:r>
            <w:r w:rsidRPr="00E17443">
              <w:rPr>
                <w:noProof/>
                <w:webHidden/>
              </w:rPr>
              <w:fldChar w:fldCharType="begin"/>
            </w:r>
            <w:r w:rsidR="000A44AB" w:rsidRPr="00E17443">
              <w:rPr>
                <w:noProof/>
                <w:webHidden/>
              </w:rPr>
              <w:instrText xml:space="preserve"> PAGEREF _Toc401127250 \h </w:instrText>
            </w:r>
            <w:r w:rsidRPr="00E17443">
              <w:rPr>
                <w:noProof/>
                <w:webHidden/>
              </w:rPr>
            </w:r>
            <w:r w:rsidRPr="00E17443">
              <w:rPr>
                <w:noProof/>
                <w:webHidden/>
              </w:rPr>
              <w:fldChar w:fldCharType="separate"/>
            </w:r>
            <w:r w:rsidR="00417F46">
              <w:rPr>
                <w:noProof/>
                <w:webHidden/>
              </w:rPr>
              <w:t>6</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51" w:history="1">
            <w:r w:rsidR="000A44AB" w:rsidRPr="00E17443">
              <w:rPr>
                <w:rStyle w:val="Hyperlink"/>
                <w:noProof/>
              </w:rPr>
              <w:t>2.</w:t>
            </w:r>
            <w:r w:rsidR="000A44AB" w:rsidRPr="00E17443">
              <w:rPr>
                <w:rFonts w:asciiTheme="minorHAnsi" w:eastAsiaTheme="minorEastAsia" w:hAnsiTheme="minorHAnsi"/>
                <w:noProof/>
                <w:sz w:val="22"/>
                <w:lang w:eastAsia="hr-HR"/>
              </w:rPr>
              <w:tab/>
            </w:r>
            <w:r w:rsidR="000A44AB" w:rsidRPr="00E17443">
              <w:rPr>
                <w:rStyle w:val="Hyperlink"/>
                <w:noProof/>
              </w:rPr>
              <w:t>UVODNO O USTANOVI</w:t>
            </w:r>
            <w:r w:rsidR="000A44AB" w:rsidRPr="00E17443">
              <w:rPr>
                <w:noProof/>
                <w:webHidden/>
              </w:rPr>
              <w:tab/>
            </w:r>
            <w:r w:rsidRPr="00E17443">
              <w:rPr>
                <w:noProof/>
                <w:webHidden/>
              </w:rPr>
              <w:fldChar w:fldCharType="begin"/>
            </w:r>
            <w:r w:rsidR="000A44AB" w:rsidRPr="00E17443">
              <w:rPr>
                <w:noProof/>
                <w:webHidden/>
              </w:rPr>
              <w:instrText xml:space="preserve"> PAGEREF _Toc401127251 \h </w:instrText>
            </w:r>
            <w:r w:rsidRPr="00E17443">
              <w:rPr>
                <w:noProof/>
                <w:webHidden/>
              </w:rPr>
            </w:r>
            <w:r w:rsidRPr="00E17443">
              <w:rPr>
                <w:noProof/>
                <w:webHidden/>
              </w:rPr>
              <w:fldChar w:fldCharType="separate"/>
            </w:r>
            <w:r w:rsidR="00417F46">
              <w:rPr>
                <w:noProof/>
                <w:webHidden/>
              </w:rPr>
              <w:t>7</w:t>
            </w:r>
            <w:r w:rsidRPr="00E17443">
              <w:rPr>
                <w:noProof/>
                <w:webHidden/>
              </w:rPr>
              <w:fldChar w:fldCharType="end"/>
            </w:r>
          </w:hyperlink>
        </w:p>
        <w:p w:rsidR="000A44AB" w:rsidRPr="00E17443" w:rsidRDefault="00165449">
          <w:pPr>
            <w:pStyle w:val="TOC2"/>
            <w:tabs>
              <w:tab w:val="left" w:pos="880"/>
              <w:tab w:val="right" w:leader="dot" w:pos="9062"/>
            </w:tabs>
            <w:rPr>
              <w:rFonts w:asciiTheme="minorHAnsi" w:eastAsiaTheme="minorEastAsia" w:hAnsiTheme="minorHAnsi"/>
              <w:noProof/>
              <w:sz w:val="22"/>
              <w:lang w:eastAsia="hr-HR"/>
            </w:rPr>
          </w:pPr>
          <w:hyperlink w:anchor="_Toc401127252" w:history="1">
            <w:r w:rsidR="000A44AB" w:rsidRPr="00E17443">
              <w:rPr>
                <w:rStyle w:val="Hyperlink"/>
                <w:noProof/>
              </w:rPr>
              <w:t>2.1.</w:t>
            </w:r>
            <w:r w:rsidR="000A44AB" w:rsidRPr="00E17443">
              <w:rPr>
                <w:rFonts w:asciiTheme="minorHAnsi" w:eastAsiaTheme="minorEastAsia" w:hAnsiTheme="minorHAnsi"/>
                <w:noProof/>
                <w:sz w:val="22"/>
                <w:lang w:eastAsia="hr-HR"/>
              </w:rPr>
              <w:tab/>
            </w:r>
            <w:r w:rsidR="000A44AB" w:rsidRPr="00E17443">
              <w:rPr>
                <w:rStyle w:val="Hyperlink"/>
                <w:noProof/>
              </w:rPr>
              <w:t>Opšti podaci</w:t>
            </w:r>
            <w:r w:rsidR="000A44AB" w:rsidRPr="00E17443">
              <w:rPr>
                <w:noProof/>
                <w:webHidden/>
              </w:rPr>
              <w:tab/>
            </w:r>
            <w:r w:rsidRPr="00E17443">
              <w:rPr>
                <w:noProof/>
                <w:webHidden/>
              </w:rPr>
              <w:fldChar w:fldCharType="begin"/>
            </w:r>
            <w:r w:rsidR="000A44AB" w:rsidRPr="00E17443">
              <w:rPr>
                <w:noProof/>
                <w:webHidden/>
              </w:rPr>
              <w:instrText xml:space="preserve"> PAGEREF _Toc401127252 \h </w:instrText>
            </w:r>
            <w:r w:rsidRPr="00E17443">
              <w:rPr>
                <w:noProof/>
                <w:webHidden/>
              </w:rPr>
            </w:r>
            <w:r w:rsidRPr="00E17443">
              <w:rPr>
                <w:noProof/>
                <w:webHidden/>
              </w:rPr>
              <w:fldChar w:fldCharType="separate"/>
            </w:r>
            <w:r w:rsidR="00417F46">
              <w:rPr>
                <w:noProof/>
                <w:webHidden/>
              </w:rPr>
              <w:t>8</w:t>
            </w:r>
            <w:r w:rsidRPr="00E17443">
              <w:rPr>
                <w:noProof/>
                <w:webHidden/>
              </w:rPr>
              <w:fldChar w:fldCharType="end"/>
            </w:r>
          </w:hyperlink>
        </w:p>
        <w:p w:rsidR="000A44AB" w:rsidRPr="00E17443" w:rsidRDefault="00165449">
          <w:pPr>
            <w:pStyle w:val="TOC2"/>
            <w:tabs>
              <w:tab w:val="left" w:pos="880"/>
              <w:tab w:val="right" w:leader="dot" w:pos="9062"/>
            </w:tabs>
            <w:rPr>
              <w:rFonts w:asciiTheme="minorHAnsi" w:eastAsiaTheme="minorEastAsia" w:hAnsiTheme="minorHAnsi"/>
              <w:noProof/>
              <w:sz w:val="22"/>
              <w:lang w:eastAsia="hr-HR"/>
            </w:rPr>
          </w:pPr>
          <w:hyperlink w:anchor="_Toc401127253" w:history="1">
            <w:r w:rsidR="000A44AB" w:rsidRPr="00E17443">
              <w:rPr>
                <w:rStyle w:val="Hyperlink"/>
                <w:noProof/>
              </w:rPr>
              <w:t>2.2.</w:t>
            </w:r>
            <w:r w:rsidR="000A44AB" w:rsidRPr="00E17443">
              <w:rPr>
                <w:rFonts w:asciiTheme="minorHAnsi" w:eastAsiaTheme="minorEastAsia" w:hAnsiTheme="minorHAnsi"/>
                <w:noProof/>
                <w:sz w:val="22"/>
                <w:lang w:eastAsia="hr-HR"/>
              </w:rPr>
              <w:tab/>
            </w:r>
            <w:r w:rsidR="000A44AB" w:rsidRPr="00E17443">
              <w:rPr>
                <w:rStyle w:val="Hyperlink"/>
                <w:noProof/>
              </w:rPr>
              <w:t>Istorijat ustanove</w:t>
            </w:r>
            <w:r w:rsidR="000A44AB" w:rsidRPr="00E17443">
              <w:rPr>
                <w:noProof/>
                <w:webHidden/>
              </w:rPr>
              <w:tab/>
            </w:r>
            <w:r w:rsidRPr="00E17443">
              <w:rPr>
                <w:noProof/>
                <w:webHidden/>
              </w:rPr>
              <w:fldChar w:fldCharType="begin"/>
            </w:r>
            <w:r w:rsidR="000A44AB" w:rsidRPr="00E17443">
              <w:rPr>
                <w:noProof/>
                <w:webHidden/>
              </w:rPr>
              <w:instrText xml:space="preserve"> PAGEREF _Toc401127253 \h </w:instrText>
            </w:r>
            <w:r w:rsidRPr="00E17443">
              <w:rPr>
                <w:noProof/>
                <w:webHidden/>
              </w:rPr>
            </w:r>
            <w:r w:rsidRPr="00E17443">
              <w:rPr>
                <w:noProof/>
                <w:webHidden/>
              </w:rPr>
              <w:fldChar w:fldCharType="separate"/>
            </w:r>
            <w:r w:rsidR="00417F46">
              <w:rPr>
                <w:noProof/>
                <w:webHidden/>
              </w:rPr>
              <w:t>8</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54" w:history="1">
            <w:r w:rsidR="000A44AB" w:rsidRPr="00E17443">
              <w:rPr>
                <w:rStyle w:val="Hyperlink"/>
                <w:noProof/>
              </w:rPr>
              <w:t>3.</w:t>
            </w:r>
            <w:r w:rsidR="000A44AB" w:rsidRPr="00E17443">
              <w:rPr>
                <w:rFonts w:asciiTheme="minorHAnsi" w:eastAsiaTheme="minorEastAsia" w:hAnsiTheme="minorHAnsi"/>
                <w:noProof/>
                <w:sz w:val="22"/>
                <w:lang w:eastAsia="hr-HR"/>
              </w:rPr>
              <w:tab/>
            </w:r>
            <w:r w:rsidR="000A44AB" w:rsidRPr="00E17443">
              <w:rPr>
                <w:rStyle w:val="Hyperlink"/>
                <w:noProof/>
              </w:rPr>
              <w:t>DEFINISANJE MISIJE I VIZIJE</w:t>
            </w:r>
            <w:r w:rsidR="000A44AB" w:rsidRPr="00E17443">
              <w:rPr>
                <w:noProof/>
                <w:webHidden/>
              </w:rPr>
              <w:tab/>
            </w:r>
            <w:r w:rsidRPr="00E17443">
              <w:rPr>
                <w:noProof/>
                <w:webHidden/>
              </w:rPr>
              <w:fldChar w:fldCharType="begin"/>
            </w:r>
            <w:r w:rsidR="000A44AB" w:rsidRPr="00E17443">
              <w:rPr>
                <w:noProof/>
                <w:webHidden/>
              </w:rPr>
              <w:instrText xml:space="preserve"> PAGEREF _Toc401127254 \h </w:instrText>
            </w:r>
            <w:r w:rsidRPr="00E17443">
              <w:rPr>
                <w:noProof/>
                <w:webHidden/>
              </w:rPr>
            </w:r>
            <w:r w:rsidRPr="00E17443">
              <w:rPr>
                <w:noProof/>
                <w:webHidden/>
              </w:rPr>
              <w:fldChar w:fldCharType="separate"/>
            </w:r>
            <w:r w:rsidR="00417F46">
              <w:rPr>
                <w:noProof/>
                <w:webHidden/>
              </w:rPr>
              <w:t>9</w:t>
            </w:r>
            <w:r w:rsidRPr="00E17443">
              <w:rPr>
                <w:noProof/>
                <w:webHidden/>
              </w:rPr>
              <w:fldChar w:fldCharType="end"/>
            </w:r>
          </w:hyperlink>
        </w:p>
        <w:p w:rsidR="000A44AB" w:rsidRPr="00E17443" w:rsidRDefault="00165449">
          <w:pPr>
            <w:pStyle w:val="TOC2"/>
            <w:tabs>
              <w:tab w:val="left" w:pos="880"/>
              <w:tab w:val="right" w:leader="dot" w:pos="9062"/>
            </w:tabs>
            <w:rPr>
              <w:rFonts w:asciiTheme="minorHAnsi" w:eastAsiaTheme="minorEastAsia" w:hAnsiTheme="minorHAnsi"/>
              <w:noProof/>
              <w:sz w:val="22"/>
              <w:lang w:eastAsia="hr-HR"/>
            </w:rPr>
          </w:pPr>
          <w:hyperlink w:anchor="_Toc401127255" w:history="1">
            <w:r w:rsidR="000A44AB" w:rsidRPr="00E17443">
              <w:rPr>
                <w:rStyle w:val="Hyperlink"/>
                <w:noProof/>
              </w:rPr>
              <w:t>3.1.</w:t>
            </w:r>
            <w:r w:rsidR="000A44AB" w:rsidRPr="00E17443">
              <w:rPr>
                <w:rFonts w:asciiTheme="minorHAnsi" w:eastAsiaTheme="minorEastAsia" w:hAnsiTheme="minorHAnsi"/>
                <w:noProof/>
                <w:sz w:val="22"/>
                <w:lang w:eastAsia="hr-HR"/>
              </w:rPr>
              <w:tab/>
            </w:r>
            <w:r w:rsidR="000A44AB" w:rsidRPr="00E17443">
              <w:rPr>
                <w:rStyle w:val="Hyperlink"/>
                <w:noProof/>
              </w:rPr>
              <w:t>Misija</w:t>
            </w:r>
            <w:r w:rsidR="000A44AB" w:rsidRPr="00E17443">
              <w:rPr>
                <w:noProof/>
                <w:webHidden/>
              </w:rPr>
              <w:tab/>
            </w:r>
            <w:r w:rsidRPr="00E17443">
              <w:rPr>
                <w:noProof/>
                <w:webHidden/>
              </w:rPr>
              <w:fldChar w:fldCharType="begin"/>
            </w:r>
            <w:r w:rsidR="000A44AB" w:rsidRPr="00E17443">
              <w:rPr>
                <w:noProof/>
                <w:webHidden/>
              </w:rPr>
              <w:instrText xml:space="preserve"> PAGEREF _Toc401127255 \h </w:instrText>
            </w:r>
            <w:r w:rsidRPr="00E17443">
              <w:rPr>
                <w:noProof/>
                <w:webHidden/>
              </w:rPr>
            </w:r>
            <w:r w:rsidRPr="00E17443">
              <w:rPr>
                <w:noProof/>
                <w:webHidden/>
              </w:rPr>
              <w:fldChar w:fldCharType="separate"/>
            </w:r>
            <w:r w:rsidR="00417F46">
              <w:rPr>
                <w:noProof/>
                <w:webHidden/>
              </w:rPr>
              <w:t>9</w:t>
            </w:r>
            <w:r w:rsidRPr="00E17443">
              <w:rPr>
                <w:noProof/>
                <w:webHidden/>
              </w:rPr>
              <w:fldChar w:fldCharType="end"/>
            </w:r>
          </w:hyperlink>
        </w:p>
        <w:p w:rsidR="000A44AB" w:rsidRPr="00E17443" w:rsidRDefault="00165449">
          <w:pPr>
            <w:pStyle w:val="TOC2"/>
            <w:tabs>
              <w:tab w:val="left" w:pos="880"/>
              <w:tab w:val="right" w:leader="dot" w:pos="9062"/>
            </w:tabs>
            <w:rPr>
              <w:rFonts w:asciiTheme="minorHAnsi" w:eastAsiaTheme="minorEastAsia" w:hAnsiTheme="minorHAnsi"/>
              <w:noProof/>
              <w:sz w:val="22"/>
              <w:lang w:eastAsia="hr-HR"/>
            </w:rPr>
          </w:pPr>
          <w:hyperlink w:anchor="_Toc401127256" w:history="1">
            <w:r w:rsidR="000A44AB" w:rsidRPr="00E17443">
              <w:rPr>
                <w:rStyle w:val="Hyperlink"/>
                <w:noProof/>
              </w:rPr>
              <w:t>3.2.</w:t>
            </w:r>
            <w:r w:rsidR="000A44AB" w:rsidRPr="00E17443">
              <w:rPr>
                <w:rFonts w:asciiTheme="minorHAnsi" w:eastAsiaTheme="minorEastAsia" w:hAnsiTheme="minorHAnsi"/>
                <w:noProof/>
                <w:sz w:val="22"/>
                <w:lang w:eastAsia="hr-HR"/>
              </w:rPr>
              <w:tab/>
            </w:r>
            <w:r w:rsidR="000A44AB" w:rsidRPr="00E17443">
              <w:rPr>
                <w:rStyle w:val="Hyperlink"/>
                <w:noProof/>
              </w:rPr>
              <w:t>Vizija</w:t>
            </w:r>
            <w:r w:rsidR="000A44AB" w:rsidRPr="00E17443">
              <w:rPr>
                <w:noProof/>
                <w:webHidden/>
              </w:rPr>
              <w:tab/>
            </w:r>
            <w:r w:rsidRPr="00E17443">
              <w:rPr>
                <w:noProof/>
                <w:webHidden/>
              </w:rPr>
              <w:fldChar w:fldCharType="begin"/>
            </w:r>
            <w:r w:rsidR="000A44AB" w:rsidRPr="00E17443">
              <w:rPr>
                <w:noProof/>
                <w:webHidden/>
              </w:rPr>
              <w:instrText xml:space="preserve"> PAGEREF _Toc401127256 \h </w:instrText>
            </w:r>
            <w:r w:rsidRPr="00E17443">
              <w:rPr>
                <w:noProof/>
                <w:webHidden/>
              </w:rPr>
            </w:r>
            <w:r w:rsidRPr="00E17443">
              <w:rPr>
                <w:noProof/>
                <w:webHidden/>
              </w:rPr>
              <w:fldChar w:fldCharType="separate"/>
            </w:r>
            <w:r w:rsidR="00417F46">
              <w:rPr>
                <w:noProof/>
                <w:webHidden/>
              </w:rPr>
              <w:t>10</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57" w:history="1">
            <w:r w:rsidR="000A44AB" w:rsidRPr="00E17443">
              <w:rPr>
                <w:rStyle w:val="Hyperlink"/>
                <w:noProof/>
              </w:rPr>
              <w:t>4.</w:t>
            </w:r>
            <w:r w:rsidR="000A44AB" w:rsidRPr="00E17443">
              <w:rPr>
                <w:rFonts w:asciiTheme="minorHAnsi" w:eastAsiaTheme="minorEastAsia" w:hAnsiTheme="minorHAnsi"/>
                <w:noProof/>
                <w:sz w:val="22"/>
                <w:lang w:eastAsia="hr-HR"/>
              </w:rPr>
              <w:tab/>
            </w:r>
            <w:r w:rsidR="000A44AB" w:rsidRPr="00E17443">
              <w:rPr>
                <w:rStyle w:val="Hyperlink"/>
                <w:noProof/>
              </w:rPr>
              <w:t>ANALIZA STANJA/OKRUŽENJA</w:t>
            </w:r>
            <w:r w:rsidR="000A44AB" w:rsidRPr="00E17443">
              <w:rPr>
                <w:noProof/>
                <w:webHidden/>
              </w:rPr>
              <w:tab/>
            </w:r>
            <w:r w:rsidRPr="00E17443">
              <w:rPr>
                <w:noProof/>
                <w:webHidden/>
              </w:rPr>
              <w:fldChar w:fldCharType="begin"/>
            </w:r>
            <w:r w:rsidR="000A44AB" w:rsidRPr="00E17443">
              <w:rPr>
                <w:noProof/>
                <w:webHidden/>
              </w:rPr>
              <w:instrText xml:space="preserve"> PAGEREF _Toc401127257 \h </w:instrText>
            </w:r>
            <w:r w:rsidRPr="00E17443">
              <w:rPr>
                <w:noProof/>
                <w:webHidden/>
              </w:rPr>
            </w:r>
            <w:r w:rsidRPr="00E17443">
              <w:rPr>
                <w:noProof/>
                <w:webHidden/>
              </w:rPr>
              <w:fldChar w:fldCharType="separate"/>
            </w:r>
            <w:r w:rsidR="00417F46">
              <w:rPr>
                <w:noProof/>
                <w:webHidden/>
              </w:rPr>
              <w:t>10</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58" w:history="1">
            <w:r w:rsidR="000A44AB" w:rsidRPr="00E17443">
              <w:rPr>
                <w:rStyle w:val="Hyperlink"/>
                <w:rFonts w:ascii="Wingdings" w:hAnsi="Wingdings"/>
                <w:noProof/>
              </w:rPr>
              <w:t></w:t>
            </w:r>
            <w:r w:rsidR="000A44AB" w:rsidRPr="00E17443">
              <w:rPr>
                <w:rFonts w:asciiTheme="minorHAnsi" w:eastAsiaTheme="minorEastAsia" w:hAnsiTheme="minorHAnsi"/>
                <w:noProof/>
                <w:sz w:val="22"/>
                <w:lang w:eastAsia="hr-HR"/>
              </w:rPr>
              <w:tab/>
            </w:r>
            <w:r w:rsidR="000A44AB" w:rsidRPr="00E17443">
              <w:rPr>
                <w:rStyle w:val="Hyperlink"/>
                <w:noProof/>
              </w:rPr>
              <w:t>MATERIJALNO - TEHNIČKI I PROSTORNI USLOVI RADA</w:t>
            </w:r>
            <w:r w:rsidR="000A44AB" w:rsidRPr="00E17443">
              <w:rPr>
                <w:noProof/>
                <w:webHidden/>
              </w:rPr>
              <w:tab/>
            </w:r>
            <w:r w:rsidRPr="00E17443">
              <w:rPr>
                <w:noProof/>
                <w:webHidden/>
              </w:rPr>
              <w:fldChar w:fldCharType="begin"/>
            </w:r>
            <w:r w:rsidR="000A44AB" w:rsidRPr="00E17443">
              <w:rPr>
                <w:noProof/>
                <w:webHidden/>
              </w:rPr>
              <w:instrText xml:space="preserve"> PAGEREF _Toc401127258 \h </w:instrText>
            </w:r>
            <w:r w:rsidRPr="00E17443">
              <w:rPr>
                <w:noProof/>
                <w:webHidden/>
              </w:rPr>
            </w:r>
            <w:r w:rsidRPr="00E17443">
              <w:rPr>
                <w:noProof/>
                <w:webHidden/>
              </w:rPr>
              <w:fldChar w:fldCharType="separate"/>
            </w:r>
            <w:r w:rsidR="00417F46">
              <w:rPr>
                <w:noProof/>
                <w:webHidden/>
              </w:rPr>
              <w:t>11</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59" w:history="1">
            <w:r w:rsidR="000A44AB" w:rsidRPr="00E17443">
              <w:rPr>
                <w:rStyle w:val="Hyperlink"/>
                <w:noProof/>
              </w:rPr>
              <w:t>Prostorni uslovi</w:t>
            </w:r>
            <w:r w:rsidR="000A44AB" w:rsidRPr="00E17443">
              <w:rPr>
                <w:noProof/>
                <w:webHidden/>
              </w:rPr>
              <w:tab/>
            </w:r>
            <w:r w:rsidRPr="00E17443">
              <w:rPr>
                <w:noProof/>
                <w:webHidden/>
              </w:rPr>
              <w:fldChar w:fldCharType="begin"/>
            </w:r>
            <w:r w:rsidR="000A44AB" w:rsidRPr="00E17443">
              <w:rPr>
                <w:noProof/>
                <w:webHidden/>
              </w:rPr>
              <w:instrText xml:space="preserve"> PAGEREF _Toc401127259 \h </w:instrText>
            </w:r>
            <w:r w:rsidRPr="00E17443">
              <w:rPr>
                <w:noProof/>
                <w:webHidden/>
              </w:rPr>
            </w:r>
            <w:r w:rsidRPr="00E17443">
              <w:rPr>
                <w:noProof/>
                <w:webHidden/>
              </w:rPr>
              <w:fldChar w:fldCharType="separate"/>
            </w:r>
            <w:r w:rsidR="00417F46">
              <w:rPr>
                <w:noProof/>
                <w:webHidden/>
              </w:rPr>
              <w:t>11</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60" w:history="1">
            <w:r w:rsidR="000A44AB" w:rsidRPr="00E17443">
              <w:rPr>
                <w:rStyle w:val="Hyperlink"/>
                <w:noProof/>
              </w:rPr>
              <w:t>Opremljenost sredstvima za vaspitno - obrazovni rad</w:t>
            </w:r>
            <w:r w:rsidR="000A44AB" w:rsidRPr="00E17443">
              <w:rPr>
                <w:noProof/>
                <w:webHidden/>
              </w:rPr>
              <w:tab/>
            </w:r>
            <w:r w:rsidRPr="00E17443">
              <w:rPr>
                <w:noProof/>
                <w:webHidden/>
              </w:rPr>
              <w:fldChar w:fldCharType="begin"/>
            </w:r>
            <w:r w:rsidR="000A44AB" w:rsidRPr="00E17443">
              <w:rPr>
                <w:noProof/>
                <w:webHidden/>
              </w:rPr>
              <w:instrText xml:space="preserve"> PAGEREF _Toc401127260 \h </w:instrText>
            </w:r>
            <w:r w:rsidRPr="00E17443">
              <w:rPr>
                <w:noProof/>
                <w:webHidden/>
              </w:rPr>
            </w:r>
            <w:r w:rsidRPr="00E17443">
              <w:rPr>
                <w:noProof/>
                <w:webHidden/>
              </w:rPr>
              <w:fldChar w:fldCharType="separate"/>
            </w:r>
            <w:r w:rsidR="00417F46">
              <w:rPr>
                <w:noProof/>
                <w:webHidden/>
              </w:rPr>
              <w:t>14</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61" w:history="1">
            <w:r w:rsidR="000A44AB" w:rsidRPr="00E17443">
              <w:rPr>
                <w:rStyle w:val="Hyperlink"/>
                <w:noProof/>
              </w:rPr>
              <w:t>Službeni automobili i druga vozila</w:t>
            </w:r>
            <w:r w:rsidR="000A44AB" w:rsidRPr="00E17443">
              <w:rPr>
                <w:noProof/>
                <w:webHidden/>
              </w:rPr>
              <w:tab/>
            </w:r>
            <w:r w:rsidRPr="00E17443">
              <w:rPr>
                <w:noProof/>
                <w:webHidden/>
              </w:rPr>
              <w:fldChar w:fldCharType="begin"/>
            </w:r>
            <w:r w:rsidR="000A44AB" w:rsidRPr="00E17443">
              <w:rPr>
                <w:noProof/>
                <w:webHidden/>
              </w:rPr>
              <w:instrText xml:space="preserve"> PAGEREF _Toc401127261 \h </w:instrText>
            </w:r>
            <w:r w:rsidRPr="00E17443">
              <w:rPr>
                <w:noProof/>
                <w:webHidden/>
              </w:rPr>
            </w:r>
            <w:r w:rsidRPr="00E17443">
              <w:rPr>
                <w:noProof/>
                <w:webHidden/>
              </w:rPr>
              <w:fldChar w:fldCharType="separate"/>
            </w:r>
            <w:r w:rsidR="00417F46">
              <w:rPr>
                <w:noProof/>
                <w:webHidden/>
              </w:rPr>
              <w:t>15</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62" w:history="1">
            <w:r w:rsidR="000A44AB" w:rsidRPr="00E17443">
              <w:rPr>
                <w:rStyle w:val="Hyperlink"/>
                <w:noProof/>
              </w:rPr>
              <w:t>Razvojni problemi i potrebe</w:t>
            </w:r>
            <w:r w:rsidR="000A44AB" w:rsidRPr="00E17443">
              <w:rPr>
                <w:noProof/>
                <w:webHidden/>
              </w:rPr>
              <w:tab/>
            </w:r>
            <w:r w:rsidRPr="00E17443">
              <w:rPr>
                <w:noProof/>
                <w:webHidden/>
              </w:rPr>
              <w:fldChar w:fldCharType="begin"/>
            </w:r>
            <w:r w:rsidR="000A44AB" w:rsidRPr="00E17443">
              <w:rPr>
                <w:noProof/>
                <w:webHidden/>
              </w:rPr>
              <w:instrText xml:space="preserve"> PAGEREF _Toc401127262 \h </w:instrText>
            </w:r>
            <w:r w:rsidRPr="00E17443">
              <w:rPr>
                <w:noProof/>
                <w:webHidden/>
              </w:rPr>
            </w:r>
            <w:r w:rsidRPr="00E17443">
              <w:rPr>
                <w:noProof/>
                <w:webHidden/>
              </w:rPr>
              <w:fldChar w:fldCharType="separate"/>
            </w:r>
            <w:r w:rsidR="00417F46">
              <w:rPr>
                <w:noProof/>
                <w:webHidden/>
              </w:rPr>
              <w:t>16</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63" w:history="1">
            <w:r w:rsidR="000A44AB" w:rsidRPr="00E17443">
              <w:rPr>
                <w:rStyle w:val="Hyperlink"/>
                <w:rFonts w:ascii="Wingdings" w:hAnsi="Wingdings"/>
                <w:noProof/>
              </w:rPr>
              <w:t></w:t>
            </w:r>
            <w:r w:rsidR="000A44AB" w:rsidRPr="00E17443">
              <w:rPr>
                <w:rFonts w:asciiTheme="minorHAnsi" w:eastAsiaTheme="minorEastAsia" w:hAnsiTheme="minorHAnsi"/>
                <w:noProof/>
                <w:sz w:val="22"/>
                <w:lang w:eastAsia="hr-HR"/>
              </w:rPr>
              <w:tab/>
            </w:r>
            <w:r w:rsidR="000A44AB" w:rsidRPr="00E17443">
              <w:rPr>
                <w:rStyle w:val="Hyperlink"/>
                <w:noProof/>
              </w:rPr>
              <w:t>KADROVSKI USLOVI RADA</w:t>
            </w:r>
            <w:r w:rsidR="000A44AB" w:rsidRPr="00E17443">
              <w:rPr>
                <w:noProof/>
                <w:webHidden/>
              </w:rPr>
              <w:tab/>
            </w:r>
            <w:r w:rsidRPr="00E17443">
              <w:rPr>
                <w:noProof/>
                <w:webHidden/>
              </w:rPr>
              <w:fldChar w:fldCharType="begin"/>
            </w:r>
            <w:r w:rsidR="000A44AB" w:rsidRPr="00E17443">
              <w:rPr>
                <w:noProof/>
                <w:webHidden/>
              </w:rPr>
              <w:instrText xml:space="preserve"> PAGEREF _Toc401127263 \h </w:instrText>
            </w:r>
            <w:r w:rsidRPr="00E17443">
              <w:rPr>
                <w:noProof/>
                <w:webHidden/>
              </w:rPr>
            </w:r>
            <w:r w:rsidRPr="00E17443">
              <w:rPr>
                <w:noProof/>
                <w:webHidden/>
              </w:rPr>
              <w:fldChar w:fldCharType="separate"/>
            </w:r>
            <w:r w:rsidR="00417F46">
              <w:rPr>
                <w:noProof/>
                <w:webHidden/>
              </w:rPr>
              <w:t>16</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64" w:history="1">
            <w:r w:rsidR="000A44AB" w:rsidRPr="00E17443">
              <w:rPr>
                <w:rStyle w:val="Hyperlink"/>
                <w:noProof/>
              </w:rPr>
              <w:t>Razvojni problemi i potrebe</w:t>
            </w:r>
            <w:r w:rsidR="000A44AB" w:rsidRPr="00E17443">
              <w:rPr>
                <w:noProof/>
                <w:webHidden/>
              </w:rPr>
              <w:tab/>
            </w:r>
            <w:r w:rsidRPr="00E17443">
              <w:rPr>
                <w:noProof/>
                <w:webHidden/>
              </w:rPr>
              <w:fldChar w:fldCharType="begin"/>
            </w:r>
            <w:r w:rsidR="000A44AB" w:rsidRPr="00E17443">
              <w:rPr>
                <w:noProof/>
                <w:webHidden/>
              </w:rPr>
              <w:instrText xml:space="preserve"> PAGEREF _Toc401127264 \h </w:instrText>
            </w:r>
            <w:r w:rsidRPr="00E17443">
              <w:rPr>
                <w:noProof/>
                <w:webHidden/>
              </w:rPr>
            </w:r>
            <w:r w:rsidRPr="00E17443">
              <w:rPr>
                <w:noProof/>
                <w:webHidden/>
              </w:rPr>
              <w:fldChar w:fldCharType="separate"/>
            </w:r>
            <w:r w:rsidR="00417F46">
              <w:rPr>
                <w:noProof/>
                <w:webHidden/>
              </w:rPr>
              <w:t>18</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65" w:history="1">
            <w:r w:rsidR="000A44AB" w:rsidRPr="00E17443">
              <w:rPr>
                <w:rStyle w:val="Hyperlink"/>
                <w:rFonts w:ascii="Wingdings" w:hAnsi="Wingdings"/>
                <w:noProof/>
              </w:rPr>
              <w:t></w:t>
            </w:r>
            <w:r w:rsidR="000A44AB" w:rsidRPr="00E17443">
              <w:rPr>
                <w:rFonts w:asciiTheme="minorHAnsi" w:eastAsiaTheme="minorEastAsia" w:hAnsiTheme="minorHAnsi"/>
                <w:noProof/>
                <w:sz w:val="22"/>
                <w:lang w:eastAsia="hr-HR"/>
              </w:rPr>
              <w:tab/>
            </w:r>
            <w:r w:rsidR="000A44AB" w:rsidRPr="00E17443">
              <w:rPr>
                <w:rStyle w:val="Hyperlink"/>
                <w:noProof/>
              </w:rPr>
              <w:t>ORGANIZACIJA VASPITNO-OBRAZOVNOG RADA</w:t>
            </w:r>
            <w:r w:rsidR="000A44AB" w:rsidRPr="00E17443">
              <w:rPr>
                <w:noProof/>
                <w:webHidden/>
              </w:rPr>
              <w:tab/>
            </w:r>
            <w:r w:rsidRPr="00E17443">
              <w:rPr>
                <w:noProof/>
                <w:webHidden/>
              </w:rPr>
              <w:fldChar w:fldCharType="begin"/>
            </w:r>
            <w:r w:rsidR="000A44AB" w:rsidRPr="00E17443">
              <w:rPr>
                <w:noProof/>
                <w:webHidden/>
              </w:rPr>
              <w:instrText xml:space="preserve"> PAGEREF _Toc401127265 \h </w:instrText>
            </w:r>
            <w:r w:rsidRPr="00E17443">
              <w:rPr>
                <w:noProof/>
                <w:webHidden/>
              </w:rPr>
            </w:r>
            <w:r w:rsidRPr="00E17443">
              <w:rPr>
                <w:noProof/>
                <w:webHidden/>
              </w:rPr>
              <w:fldChar w:fldCharType="separate"/>
            </w:r>
            <w:r w:rsidR="00417F46">
              <w:rPr>
                <w:noProof/>
                <w:webHidden/>
              </w:rPr>
              <w:t>18</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66" w:history="1">
            <w:r w:rsidR="000A44AB" w:rsidRPr="00E17443">
              <w:rPr>
                <w:rStyle w:val="Hyperlink"/>
                <w:noProof/>
              </w:rPr>
              <w:t>Brojno stanje dece u grupama</w:t>
            </w:r>
            <w:r w:rsidR="000A44AB" w:rsidRPr="00E17443">
              <w:rPr>
                <w:noProof/>
                <w:webHidden/>
              </w:rPr>
              <w:tab/>
            </w:r>
            <w:r w:rsidRPr="00E17443">
              <w:rPr>
                <w:noProof/>
                <w:webHidden/>
              </w:rPr>
              <w:fldChar w:fldCharType="begin"/>
            </w:r>
            <w:r w:rsidR="000A44AB" w:rsidRPr="00E17443">
              <w:rPr>
                <w:noProof/>
                <w:webHidden/>
              </w:rPr>
              <w:instrText xml:space="preserve"> PAGEREF _Toc401127266 \h </w:instrText>
            </w:r>
            <w:r w:rsidRPr="00E17443">
              <w:rPr>
                <w:noProof/>
                <w:webHidden/>
              </w:rPr>
            </w:r>
            <w:r w:rsidRPr="00E17443">
              <w:rPr>
                <w:noProof/>
                <w:webHidden/>
              </w:rPr>
              <w:fldChar w:fldCharType="separate"/>
            </w:r>
            <w:r w:rsidR="00417F46">
              <w:rPr>
                <w:noProof/>
                <w:webHidden/>
              </w:rPr>
              <w:t>18</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67" w:history="1">
            <w:r w:rsidR="000A44AB" w:rsidRPr="00E17443">
              <w:rPr>
                <w:rStyle w:val="Hyperlink"/>
                <w:noProof/>
              </w:rPr>
              <w:t>Razvojni problemi i potrebe</w:t>
            </w:r>
            <w:r w:rsidR="000A44AB" w:rsidRPr="00E17443">
              <w:rPr>
                <w:noProof/>
                <w:webHidden/>
              </w:rPr>
              <w:tab/>
            </w:r>
            <w:r w:rsidRPr="00E17443">
              <w:rPr>
                <w:noProof/>
                <w:webHidden/>
              </w:rPr>
              <w:fldChar w:fldCharType="begin"/>
            </w:r>
            <w:r w:rsidR="000A44AB" w:rsidRPr="00E17443">
              <w:rPr>
                <w:noProof/>
                <w:webHidden/>
              </w:rPr>
              <w:instrText xml:space="preserve"> PAGEREF _Toc401127267 \h </w:instrText>
            </w:r>
            <w:r w:rsidRPr="00E17443">
              <w:rPr>
                <w:noProof/>
                <w:webHidden/>
              </w:rPr>
            </w:r>
            <w:r w:rsidRPr="00E17443">
              <w:rPr>
                <w:noProof/>
                <w:webHidden/>
              </w:rPr>
              <w:fldChar w:fldCharType="separate"/>
            </w:r>
            <w:r w:rsidR="00417F46">
              <w:rPr>
                <w:noProof/>
                <w:webHidden/>
              </w:rPr>
              <w:t>19</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68" w:history="1">
            <w:r w:rsidR="000A44AB" w:rsidRPr="00E17443">
              <w:rPr>
                <w:rStyle w:val="Hyperlink"/>
                <w:rFonts w:ascii="Wingdings" w:hAnsi="Wingdings"/>
                <w:noProof/>
              </w:rPr>
              <w:t></w:t>
            </w:r>
            <w:r w:rsidR="000A44AB" w:rsidRPr="00E17443">
              <w:rPr>
                <w:rFonts w:asciiTheme="minorHAnsi" w:eastAsiaTheme="minorEastAsia" w:hAnsiTheme="minorHAnsi"/>
                <w:noProof/>
                <w:sz w:val="22"/>
                <w:lang w:eastAsia="hr-HR"/>
              </w:rPr>
              <w:tab/>
            </w:r>
            <w:r w:rsidR="000A44AB" w:rsidRPr="00E17443">
              <w:rPr>
                <w:rStyle w:val="Hyperlink"/>
                <w:noProof/>
                <w:u w:color="F2F2F2"/>
              </w:rPr>
              <w:t>PROGRAMI KOJI SE REALIZUJU U PREDŠKOLSKOJ USTANOVI „NAŠA RADOST“</w:t>
            </w:r>
            <w:r w:rsidR="000A44AB" w:rsidRPr="00E17443">
              <w:rPr>
                <w:noProof/>
                <w:webHidden/>
              </w:rPr>
              <w:tab/>
            </w:r>
            <w:r w:rsidRPr="00E17443">
              <w:rPr>
                <w:noProof/>
                <w:webHidden/>
              </w:rPr>
              <w:fldChar w:fldCharType="begin"/>
            </w:r>
            <w:r w:rsidR="000A44AB" w:rsidRPr="00E17443">
              <w:rPr>
                <w:noProof/>
                <w:webHidden/>
              </w:rPr>
              <w:instrText xml:space="preserve"> PAGEREF _Toc401127268 \h </w:instrText>
            </w:r>
            <w:r w:rsidRPr="00E17443">
              <w:rPr>
                <w:noProof/>
                <w:webHidden/>
              </w:rPr>
            </w:r>
            <w:r w:rsidRPr="00E17443">
              <w:rPr>
                <w:noProof/>
                <w:webHidden/>
              </w:rPr>
              <w:fldChar w:fldCharType="separate"/>
            </w:r>
            <w:r w:rsidR="00417F46">
              <w:rPr>
                <w:noProof/>
                <w:webHidden/>
              </w:rPr>
              <w:t>20</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69" w:history="1">
            <w:r w:rsidR="000A44AB" w:rsidRPr="00E17443">
              <w:rPr>
                <w:rStyle w:val="Hyperlink"/>
                <w:noProof/>
              </w:rPr>
              <w:t>Razvojni problemi i potrebe</w:t>
            </w:r>
            <w:r w:rsidR="000A44AB" w:rsidRPr="00E17443">
              <w:rPr>
                <w:noProof/>
                <w:webHidden/>
              </w:rPr>
              <w:tab/>
            </w:r>
            <w:r w:rsidRPr="00E17443">
              <w:rPr>
                <w:noProof/>
                <w:webHidden/>
              </w:rPr>
              <w:fldChar w:fldCharType="begin"/>
            </w:r>
            <w:r w:rsidR="000A44AB" w:rsidRPr="00E17443">
              <w:rPr>
                <w:noProof/>
                <w:webHidden/>
              </w:rPr>
              <w:instrText xml:space="preserve"> PAGEREF _Toc401127269 \h </w:instrText>
            </w:r>
            <w:r w:rsidRPr="00E17443">
              <w:rPr>
                <w:noProof/>
                <w:webHidden/>
              </w:rPr>
            </w:r>
            <w:r w:rsidRPr="00E17443">
              <w:rPr>
                <w:noProof/>
                <w:webHidden/>
              </w:rPr>
              <w:fldChar w:fldCharType="separate"/>
            </w:r>
            <w:r w:rsidR="00417F46">
              <w:rPr>
                <w:noProof/>
                <w:webHidden/>
              </w:rPr>
              <w:t>27</w:t>
            </w:r>
            <w:r w:rsidRPr="00E17443">
              <w:rPr>
                <w:noProof/>
                <w:webHidden/>
              </w:rPr>
              <w:fldChar w:fldCharType="end"/>
            </w:r>
          </w:hyperlink>
        </w:p>
        <w:p w:rsidR="000A44AB" w:rsidRPr="00E17443" w:rsidRDefault="00165449">
          <w:pPr>
            <w:pStyle w:val="TOC2"/>
            <w:tabs>
              <w:tab w:val="left" w:pos="880"/>
              <w:tab w:val="right" w:leader="dot" w:pos="9062"/>
            </w:tabs>
            <w:rPr>
              <w:rFonts w:asciiTheme="minorHAnsi" w:eastAsiaTheme="minorEastAsia" w:hAnsiTheme="minorHAnsi"/>
              <w:noProof/>
              <w:sz w:val="22"/>
              <w:lang w:eastAsia="hr-HR"/>
            </w:rPr>
          </w:pPr>
          <w:hyperlink w:anchor="_Toc401127270" w:history="1">
            <w:r w:rsidR="000A44AB" w:rsidRPr="00E17443">
              <w:rPr>
                <w:rStyle w:val="Hyperlink"/>
                <w:noProof/>
              </w:rPr>
              <w:t>4.1.</w:t>
            </w:r>
            <w:r w:rsidR="000A44AB" w:rsidRPr="00E17443">
              <w:rPr>
                <w:rFonts w:asciiTheme="minorHAnsi" w:eastAsiaTheme="minorEastAsia" w:hAnsiTheme="minorHAnsi"/>
                <w:noProof/>
                <w:sz w:val="22"/>
                <w:lang w:eastAsia="hr-HR"/>
              </w:rPr>
              <w:tab/>
            </w:r>
            <w:r w:rsidR="000A44AB" w:rsidRPr="00E17443">
              <w:rPr>
                <w:rStyle w:val="Hyperlink"/>
                <w:noProof/>
              </w:rPr>
              <w:t>Alati analize stanja/okruženja</w:t>
            </w:r>
            <w:r w:rsidR="000A44AB" w:rsidRPr="00E17443">
              <w:rPr>
                <w:noProof/>
                <w:webHidden/>
              </w:rPr>
              <w:tab/>
            </w:r>
            <w:r w:rsidRPr="00E17443">
              <w:rPr>
                <w:noProof/>
                <w:webHidden/>
              </w:rPr>
              <w:fldChar w:fldCharType="begin"/>
            </w:r>
            <w:r w:rsidR="000A44AB" w:rsidRPr="00E17443">
              <w:rPr>
                <w:noProof/>
                <w:webHidden/>
              </w:rPr>
              <w:instrText xml:space="preserve"> PAGEREF _Toc401127270 \h </w:instrText>
            </w:r>
            <w:r w:rsidRPr="00E17443">
              <w:rPr>
                <w:noProof/>
                <w:webHidden/>
              </w:rPr>
            </w:r>
            <w:r w:rsidRPr="00E17443">
              <w:rPr>
                <w:noProof/>
                <w:webHidden/>
              </w:rPr>
              <w:fldChar w:fldCharType="separate"/>
            </w:r>
            <w:r w:rsidR="00417F46">
              <w:rPr>
                <w:noProof/>
                <w:webHidden/>
              </w:rPr>
              <w:t>29</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71" w:history="1">
            <w:r w:rsidR="000A44AB" w:rsidRPr="00E17443">
              <w:rPr>
                <w:rStyle w:val="Hyperlink"/>
                <w:noProof/>
              </w:rPr>
              <w:t xml:space="preserve">4.1.1. </w:t>
            </w:r>
            <w:r w:rsidR="0063316E">
              <w:rPr>
                <w:rStyle w:val="Hyperlink"/>
                <w:noProof/>
              </w:rPr>
              <w:t>SWOT</w:t>
            </w:r>
            <w:r w:rsidR="000A44AB" w:rsidRPr="00E17443">
              <w:rPr>
                <w:rStyle w:val="Hyperlink"/>
                <w:noProof/>
              </w:rPr>
              <w:t>analiza</w:t>
            </w:r>
            <w:r w:rsidR="000A44AB" w:rsidRPr="00E17443">
              <w:rPr>
                <w:noProof/>
                <w:webHidden/>
              </w:rPr>
              <w:tab/>
            </w:r>
            <w:r w:rsidRPr="00E17443">
              <w:rPr>
                <w:noProof/>
                <w:webHidden/>
              </w:rPr>
              <w:fldChar w:fldCharType="begin"/>
            </w:r>
            <w:r w:rsidR="000A44AB" w:rsidRPr="00E17443">
              <w:rPr>
                <w:noProof/>
                <w:webHidden/>
              </w:rPr>
              <w:instrText xml:space="preserve"> PAGEREF _Toc401127271 \h </w:instrText>
            </w:r>
            <w:r w:rsidRPr="00E17443">
              <w:rPr>
                <w:noProof/>
                <w:webHidden/>
              </w:rPr>
            </w:r>
            <w:r w:rsidRPr="00E17443">
              <w:rPr>
                <w:noProof/>
                <w:webHidden/>
              </w:rPr>
              <w:fldChar w:fldCharType="separate"/>
            </w:r>
            <w:r w:rsidR="00417F46">
              <w:rPr>
                <w:noProof/>
                <w:webHidden/>
              </w:rPr>
              <w:t>29</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72" w:history="1">
            <w:r w:rsidR="000A44AB" w:rsidRPr="00E17443">
              <w:rPr>
                <w:rStyle w:val="Hyperlink"/>
                <w:noProof/>
              </w:rPr>
              <w:t>4.1.2. PEST analiza</w:t>
            </w:r>
            <w:r w:rsidR="000A44AB" w:rsidRPr="00E17443">
              <w:rPr>
                <w:noProof/>
                <w:webHidden/>
              </w:rPr>
              <w:tab/>
            </w:r>
            <w:r w:rsidRPr="00E17443">
              <w:rPr>
                <w:noProof/>
                <w:webHidden/>
              </w:rPr>
              <w:fldChar w:fldCharType="begin"/>
            </w:r>
            <w:r w:rsidR="000A44AB" w:rsidRPr="00E17443">
              <w:rPr>
                <w:noProof/>
                <w:webHidden/>
              </w:rPr>
              <w:instrText xml:space="preserve"> PAGEREF _Toc401127272 \h </w:instrText>
            </w:r>
            <w:r w:rsidRPr="00E17443">
              <w:rPr>
                <w:noProof/>
                <w:webHidden/>
              </w:rPr>
            </w:r>
            <w:r w:rsidRPr="00E17443">
              <w:rPr>
                <w:noProof/>
                <w:webHidden/>
              </w:rPr>
              <w:fldChar w:fldCharType="separate"/>
            </w:r>
            <w:r w:rsidR="00417F46">
              <w:rPr>
                <w:noProof/>
                <w:webHidden/>
              </w:rPr>
              <w:t>31</w:t>
            </w:r>
            <w:r w:rsidRPr="00E17443">
              <w:rPr>
                <w:noProof/>
                <w:webHidden/>
              </w:rPr>
              <w:fldChar w:fldCharType="end"/>
            </w:r>
          </w:hyperlink>
        </w:p>
        <w:p w:rsidR="000A44AB" w:rsidRPr="00E17443" w:rsidRDefault="00165449">
          <w:pPr>
            <w:pStyle w:val="TOC3"/>
            <w:tabs>
              <w:tab w:val="right" w:leader="dot" w:pos="9062"/>
            </w:tabs>
            <w:rPr>
              <w:rFonts w:asciiTheme="minorHAnsi" w:eastAsiaTheme="minorEastAsia" w:hAnsiTheme="minorHAnsi"/>
              <w:noProof/>
              <w:sz w:val="22"/>
              <w:lang w:eastAsia="hr-HR"/>
            </w:rPr>
          </w:pPr>
          <w:hyperlink w:anchor="_Toc401127273" w:history="1">
            <w:r w:rsidR="000A44AB" w:rsidRPr="00E17443">
              <w:rPr>
                <w:rStyle w:val="Hyperlink"/>
                <w:noProof/>
              </w:rPr>
              <w:t>4.1.3. Analiza finansijskih izveštaja</w:t>
            </w:r>
            <w:r w:rsidR="000A44AB" w:rsidRPr="00E17443">
              <w:rPr>
                <w:noProof/>
                <w:webHidden/>
              </w:rPr>
              <w:tab/>
            </w:r>
            <w:r w:rsidRPr="00E17443">
              <w:rPr>
                <w:noProof/>
                <w:webHidden/>
              </w:rPr>
              <w:fldChar w:fldCharType="begin"/>
            </w:r>
            <w:r w:rsidR="000A44AB" w:rsidRPr="00E17443">
              <w:rPr>
                <w:noProof/>
                <w:webHidden/>
              </w:rPr>
              <w:instrText xml:space="preserve"> PAGEREF _Toc401127273 \h </w:instrText>
            </w:r>
            <w:r w:rsidRPr="00E17443">
              <w:rPr>
                <w:noProof/>
                <w:webHidden/>
              </w:rPr>
            </w:r>
            <w:r w:rsidRPr="00E17443">
              <w:rPr>
                <w:noProof/>
                <w:webHidden/>
              </w:rPr>
              <w:fldChar w:fldCharType="separate"/>
            </w:r>
            <w:r w:rsidR="00417F46">
              <w:rPr>
                <w:noProof/>
                <w:webHidden/>
              </w:rPr>
              <w:t>33</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74" w:history="1">
            <w:r w:rsidR="000A44AB" w:rsidRPr="00E17443">
              <w:rPr>
                <w:rStyle w:val="Hyperlink"/>
                <w:rFonts w:ascii="Wingdings" w:hAnsi="Wingdings"/>
                <w:noProof/>
              </w:rPr>
              <w:t></w:t>
            </w:r>
            <w:r w:rsidR="000A44AB" w:rsidRPr="00E17443">
              <w:rPr>
                <w:rFonts w:asciiTheme="minorHAnsi" w:eastAsiaTheme="minorEastAsia" w:hAnsiTheme="minorHAnsi"/>
                <w:noProof/>
                <w:sz w:val="22"/>
                <w:lang w:eastAsia="hr-HR"/>
              </w:rPr>
              <w:tab/>
            </w:r>
            <w:r w:rsidR="000A44AB" w:rsidRPr="00E17443">
              <w:rPr>
                <w:rStyle w:val="Hyperlink"/>
                <w:noProof/>
              </w:rPr>
              <w:t>Horizontalna analiza finansijskih izveštaja</w:t>
            </w:r>
            <w:r w:rsidR="000A44AB" w:rsidRPr="00E17443">
              <w:rPr>
                <w:noProof/>
                <w:webHidden/>
              </w:rPr>
              <w:tab/>
            </w:r>
            <w:r w:rsidRPr="00E17443">
              <w:rPr>
                <w:noProof/>
                <w:webHidden/>
              </w:rPr>
              <w:fldChar w:fldCharType="begin"/>
            </w:r>
            <w:r w:rsidR="000A44AB" w:rsidRPr="00E17443">
              <w:rPr>
                <w:noProof/>
                <w:webHidden/>
              </w:rPr>
              <w:instrText xml:space="preserve"> PAGEREF _Toc401127274 \h </w:instrText>
            </w:r>
            <w:r w:rsidRPr="00E17443">
              <w:rPr>
                <w:noProof/>
                <w:webHidden/>
              </w:rPr>
            </w:r>
            <w:r w:rsidRPr="00E17443">
              <w:rPr>
                <w:noProof/>
                <w:webHidden/>
              </w:rPr>
              <w:fldChar w:fldCharType="separate"/>
            </w:r>
            <w:r w:rsidR="00417F46">
              <w:rPr>
                <w:noProof/>
                <w:webHidden/>
              </w:rPr>
              <w:t>34</w:t>
            </w:r>
            <w:r w:rsidRPr="00E17443">
              <w:rPr>
                <w:noProof/>
                <w:webHidden/>
              </w:rPr>
              <w:fldChar w:fldCharType="end"/>
            </w:r>
          </w:hyperlink>
        </w:p>
        <w:p w:rsidR="000A44AB" w:rsidRPr="00E17443" w:rsidRDefault="00165449">
          <w:pPr>
            <w:pStyle w:val="TOC3"/>
            <w:tabs>
              <w:tab w:val="left" w:pos="880"/>
              <w:tab w:val="right" w:leader="dot" w:pos="9062"/>
            </w:tabs>
            <w:rPr>
              <w:rFonts w:asciiTheme="minorHAnsi" w:eastAsiaTheme="minorEastAsia" w:hAnsiTheme="minorHAnsi"/>
              <w:noProof/>
              <w:sz w:val="22"/>
              <w:lang w:eastAsia="hr-HR"/>
            </w:rPr>
          </w:pPr>
          <w:hyperlink w:anchor="_Toc401127275" w:history="1">
            <w:r w:rsidR="000A44AB" w:rsidRPr="00E17443">
              <w:rPr>
                <w:rStyle w:val="Hyperlink"/>
                <w:rFonts w:ascii="Symbol" w:hAnsi="Symbol"/>
                <w:noProof/>
              </w:rPr>
              <w:t></w:t>
            </w:r>
            <w:r w:rsidR="000A44AB" w:rsidRPr="00E17443">
              <w:rPr>
                <w:rFonts w:asciiTheme="minorHAnsi" w:eastAsiaTheme="minorEastAsia" w:hAnsiTheme="minorHAnsi"/>
                <w:noProof/>
                <w:sz w:val="22"/>
                <w:lang w:eastAsia="hr-HR"/>
              </w:rPr>
              <w:tab/>
            </w:r>
            <w:r w:rsidR="000A44AB" w:rsidRPr="00E17443">
              <w:rPr>
                <w:rStyle w:val="Hyperlink"/>
                <w:noProof/>
                <w:lang w:eastAsia="hr-HR"/>
              </w:rPr>
              <w:t>Prihodi</w:t>
            </w:r>
            <w:r w:rsidR="000A44AB" w:rsidRPr="00E17443">
              <w:rPr>
                <w:noProof/>
                <w:webHidden/>
              </w:rPr>
              <w:tab/>
            </w:r>
            <w:r w:rsidRPr="00E17443">
              <w:rPr>
                <w:noProof/>
                <w:webHidden/>
              </w:rPr>
              <w:fldChar w:fldCharType="begin"/>
            </w:r>
            <w:r w:rsidR="000A44AB" w:rsidRPr="00E17443">
              <w:rPr>
                <w:noProof/>
                <w:webHidden/>
              </w:rPr>
              <w:instrText xml:space="preserve"> PAGEREF _Toc401127275 \h </w:instrText>
            </w:r>
            <w:r w:rsidRPr="00E17443">
              <w:rPr>
                <w:noProof/>
                <w:webHidden/>
              </w:rPr>
            </w:r>
            <w:r w:rsidRPr="00E17443">
              <w:rPr>
                <w:noProof/>
                <w:webHidden/>
              </w:rPr>
              <w:fldChar w:fldCharType="separate"/>
            </w:r>
            <w:r w:rsidR="00417F46">
              <w:rPr>
                <w:noProof/>
                <w:webHidden/>
              </w:rPr>
              <w:t>34</w:t>
            </w:r>
            <w:r w:rsidRPr="00E17443">
              <w:rPr>
                <w:noProof/>
                <w:webHidden/>
              </w:rPr>
              <w:fldChar w:fldCharType="end"/>
            </w:r>
          </w:hyperlink>
        </w:p>
        <w:p w:rsidR="000A44AB" w:rsidRPr="00E17443" w:rsidRDefault="00165449">
          <w:pPr>
            <w:pStyle w:val="TOC3"/>
            <w:tabs>
              <w:tab w:val="left" w:pos="880"/>
              <w:tab w:val="right" w:leader="dot" w:pos="9062"/>
            </w:tabs>
            <w:rPr>
              <w:rFonts w:asciiTheme="minorHAnsi" w:eastAsiaTheme="minorEastAsia" w:hAnsiTheme="minorHAnsi"/>
              <w:noProof/>
              <w:sz w:val="22"/>
              <w:lang w:eastAsia="hr-HR"/>
            </w:rPr>
          </w:pPr>
          <w:hyperlink w:anchor="_Toc401127276" w:history="1">
            <w:r w:rsidR="000A44AB" w:rsidRPr="00E17443">
              <w:rPr>
                <w:rStyle w:val="Hyperlink"/>
                <w:rFonts w:ascii="Symbol" w:hAnsi="Symbol"/>
                <w:noProof/>
              </w:rPr>
              <w:t></w:t>
            </w:r>
            <w:r w:rsidR="000A44AB" w:rsidRPr="00E17443">
              <w:rPr>
                <w:rFonts w:asciiTheme="minorHAnsi" w:eastAsiaTheme="minorEastAsia" w:hAnsiTheme="minorHAnsi"/>
                <w:noProof/>
                <w:sz w:val="22"/>
                <w:lang w:eastAsia="hr-HR"/>
              </w:rPr>
              <w:tab/>
            </w:r>
            <w:r w:rsidR="000A44AB" w:rsidRPr="00E17443">
              <w:rPr>
                <w:rStyle w:val="Hyperlink"/>
                <w:noProof/>
                <w:lang w:eastAsia="hr-HR"/>
              </w:rPr>
              <w:t>Ra</w:t>
            </w:r>
            <w:r w:rsidR="000A44AB" w:rsidRPr="00E17443">
              <w:rPr>
                <w:rStyle w:val="Hyperlink"/>
                <w:rFonts w:cs="Arial"/>
                <w:noProof/>
                <w:shd w:val="clear" w:color="auto" w:fill="E3E4E6"/>
              </w:rPr>
              <w:t>s</w:t>
            </w:r>
            <w:r w:rsidR="000A44AB" w:rsidRPr="00E17443">
              <w:rPr>
                <w:rStyle w:val="Hyperlink"/>
                <w:noProof/>
                <w:lang w:eastAsia="hr-HR"/>
              </w:rPr>
              <w:t>hodi</w:t>
            </w:r>
            <w:r w:rsidR="000A44AB" w:rsidRPr="00E17443">
              <w:rPr>
                <w:noProof/>
                <w:webHidden/>
              </w:rPr>
              <w:tab/>
            </w:r>
            <w:r w:rsidRPr="00E17443">
              <w:rPr>
                <w:noProof/>
                <w:webHidden/>
              </w:rPr>
              <w:fldChar w:fldCharType="begin"/>
            </w:r>
            <w:r w:rsidR="000A44AB" w:rsidRPr="00E17443">
              <w:rPr>
                <w:noProof/>
                <w:webHidden/>
              </w:rPr>
              <w:instrText xml:space="preserve"> PAGEREF _Toc401127276 \h </w:instrText>
            </w:r>
            <w:r w:rsidRPr="00E17443">
              <w:rPr>
                <w:noProof/>
                <w:webHidden/>
              </w:rPr>
            </w:r>
            <w:r w:rsidRPr="00E17443">
              <w:rPr>
                <w:noProof/>
                <w:webHidden/>
              </w:rPr>
              <w:fldChar w:fldCharType="separate"/>
            </w:r>
            <w:r w:rsidR="00417F46">
              <w:rPr>
                <w:noProof/>
                <w:webHidden/>
              </w:rPr>
              <w:t>36</w:t>
            </w:r>
            <w:r w:rsidRPr="00E17443">
              <w:rPr>
                <w:noProof/>
                <w:webHidden/>
              </w:rPr>
              <w:fldChar w:fldCharType="end"/>
            </w:r>
          </w:hyperlink>
        </w:p>
        <w:p w:rsidR="000A44AB" w:rsidRPr="00E17443" w:rsidRDefault="00165449">
          <w:pPr>
            <w:pStyle w:val="TOC3"/>
            <w:tabs>
              <w:tab w:val="left" w:pos="880"/>
              <w:tab w:val="right" w:leader="dot" w:pos="9062"/>
            </w:tabs>
            <w:rPr>
              <w:rFonts w:asciiTheme="minorHAnsi" w:eastAsiaTheme="minorEastAsia" w:hAnsiTheme="minorHAnsi"/>
              <w:noProof/>
              <w:sz w:val="22"/>
              <w:lang w:eastAsia="hr-HR"/>
            </w:rPr>
          </w:pPr>
          <w:hyperlink w:anchor="_Toc401127277" w:history="1">
            <w:r w:rsidR="000A44AB" w:rsidRPr="00E17443">
              <w:rPr>
                <w:rStyle w:val="Hyperlink"/>
                <w:rFonts w:ascii="Symbol" w:hAnsi="Symbol"/>
                <w:noProof/>
              </w:rPr>
              <w:t></w:t>
            </w:r>
            <w:r w:rsidR="000A44AB" w:rsidRPr="00E17443">
              <w:rPr>
                <w:rFonts w:asciiTheme="minorHAnsi" w:eastAsiaTheme="minorEastAsia" w:hAnsiTheme="minorHAnsi"/>
                <w:noProof/>
                <w:sz w:val="22"/>
                <w:lang w:eastAsia="hr-HR"/>
              </w:rPr>
              <w:tab/>
            </w:r>
            <w:r w:rsidR="000A44AB" w:rsidRPr="00E17443">
              <w:rPr>
                <w:rStyle w:val="Hyperlink"/>
                <w:noProof/>
                <w:lang w:eastAsia="hr-HR"/>
              </w:rPr>
              <w:t>Bilans 2011. i 2012. godine</w:t>
            </w:r>
            <w:r w:rsidR="000A44AB" w:rsidRPr="00E17443">
              <w:rPr>
                <w:noProof/>
                <w:webHidden/>
              </w:rPr>
              <w:tab/>
            </w:r>
            <w:r w:rsidRPr="00E17443">
              <w:rPr>
                <w:noProof/>
                <w:webHidden/>
              </w:rPr>
              <w:fldChar w:fldCharType="begin"/>
            </w:r>
            <w:r w:rsidR="000A44AB" w:rsidRPr="00E17443">
              <w:rPr>
                <w:noProof/>
                <w:webHidden/>
              </w:rPr>
              <w:instrText xml:space="preserve"> PAGEREF _Toc401127277 \h </w:instrText>
            </w:r>
            <w:r w:rsidRPr="00E17443">
              <w:rPr>
                <w:noProof/>
                <w:webHidden/>
              </w:rPr>
            </w:r>
            <w:r w:rsidRPr="00E17443">
              <w:rPr>
                <w:noProof/>
                <w:webHidden/>
              </w:rPr>
              <w:fldChar w:fldCharType="separate"/>
            </w:r>
            <w:r w:rsidR="00417F46">
              <w:rPr>
                <w:noProof/>
                <w:webHidden/>
              </w:rPr>
              <w:t>38</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78" w:history="1">
            <w:r w:rsidR="000A44AB" w:rsidRPr="00E17443">
              <w:rPr>
                <w:rStyle w:val="Hyperlink"/>
                <w:rFonts w:ascii="Wingdings" w:hAnsi="Wingdings"/>
                <w:noProof/>
              </w:rPr>
              <w:t></w:t>
            </w:r>
            <w:r w:rsidR="000A44AB" w:rsidRPr="00E17443">
              <w:rPr>
                <w:rFonts w:asciiTheme="minorHAnsi" w:eastAsiaTheme="minorEastAsia" w:hAnsiTheme="minorHAnsi"/>
                <w:noProof/>
                <w:sz w:val="22"/>
                <w:lang w:eastAsia="hr-HR"/>
              </w:rPr>
              <w:tab/>
            </w:r>
            <w:r w:rsidR="000A44AB" w:rsidRPr="00E17443">
              <w:rPr>
                <w:rStyle w:val="Hyperlink"/>
                <w:noProof/>
              </w:rPr>
              <w:t>Pokazatelj analize finansijskih izveštaja</w:t>
            </w:r>
            <w:r w:rsidR="000A44AB" w:rsidRPr="00E17443">
              <w:rPr>
                <w:noProof/>
                <w:webHidden/>
              </w:rPr>
              <w:tab/>
            </w:r>
            <w:r w:rsidRPr="00E17443">
              <w:rPr>
                <w:noProof/>
                <w:webHidden/>
              </w:rPr>
              <w:fldChar w:fldCharType="begin"/>
            </w:r>
            <w:r w:rsidR="000A44AB" w:rsidRPr="00E17443">
              <w:rPr>
                <w:noProof/>
                <w:webHidden/>
              </w:rPr>
              <w:instrText xml:space="preserve"> PAGEREF _Toc401127278 \h </w:instrText>
            </w:r>
            <w:r w:rsidRPr="00E17443">
              <w:rPr>
                <w:noProof/>
                <w:webHidden/>
              </w:rPr>
            </w:r>
            <w:r w:rsidRPr="00E17443">
              <w:rPr>
                <w:noProof/>
                <w:webHidden/>
              </w:rPr>
              <w:fldChar w:fldCharType="separate"/>
            </w:r>
            <w:r w:rsidR="00417F46">
              <w:rPr>
                <w:noProof/>
                <w:webHidden/>
              </w:rPr>
              <w:t>39</w:t>
            </w:r>
            <w:r w:rsidRPr="00E17443">
              <w:rPr>
                <w:noProof/>
                <w:webHidden/>
              </w:rPr>
              <w:fldChar w:fldCharType="end"/>
            </w:r>
          </w:hyperlink>
        </w:p>
        <w:p w:rsidR="000A44AB" w:rsidRPr="00E17443" w:rsidRDefault="00165449">
          <w:pPr>
            <w:pStyle w:val="TOC3"/>
            <w:tabs>
              <w:tab w:val="left" w:pos="880"/>
              <w:tab w:val="right" w:leader="dot" w:pos="9062"/>
            </w:tabs>
            <w:rPr>
              <w:rFonts w:asciiTheme="minorHAnsi" w:eastAsiaTheme="minorEastAsia" w:hAnsiTheme="minorHAnsi"/>
              <w:noProof/>
              <w:sz w:val="22"/>
              <w:lang w:eastAsia="hr-HR"/>
            </w:rPr>
          </w:pPr>
          <w:hyperlink w:anchor="_Toc401127279" w:history="1">
            <w:r w:rsidR="000A44AB" w:rsidRPr="00E17443">
              <w:rPr>
                <w:rStyle w:val="Hyperlink"/>
                <w:rFonts w:ascii="Symbol" w:hAnsi="Symbol"/>
                <w:noProof/>
              </w:rPr>
              <w:t></w:t>
            </w:r>
            <w:r w:rsidR="000A44AB" w:rsidRPr="00E17443">
              <w:rPr>
                <w:rFonts w:asciiTheme="minorHAnsi" w:eastAsiaTheme="minorEastAsia" w:hAnsiTheme="minorHAnsi"/>
                <w:noProof/>
                <w:sz w:val="22"/>
                <w:lang w:eastAsia="hr-HR"/>
              </w:rPr>
              <w:tab/>
            </w:r>
            <w:r w:rsidR="000A44AB" w:rsidRPr="00E17443">
              <w:rPr>
                <w:rStyle w:val="Hyperlink"/>
                <w:noProof/>
                <w:lang w:eastAsia="hr-HR"/>
              </w:rPr>
              <w:t>Ekonomičnost PU „Naša radost“ Subotica</w:t>
            </w:r>
            <w:r w:rsidR="000A44AB" w:rsidRPr="00E17443">
              <w:rPr>
                <w:noProof/>
                <w:webHidden/>
              </w:rPr>
              <w:tab/>
            </w:r>
            <w:r w:rsidRPr="00E17443">
              <w:rPr>
                <w:noProof/>
                <w:webHidden/>
              </w:rPr>
              <w:fldChar w:fldCharType="begin"/>
            </w:r>
            <w:r w:rsidR="000A44AB" w:rsidRPr="00E17443">
              <w:rPr>
                <w:noProof/>
                <w:webHidden/>
              </w:rPr>
              <w:instrText xml:space="preserve"> PAGEREF _Toc401127279 \h </w:instrText>
            </w:r>
            <w:r w:rsidRPr="00E17443">
              <w:rPr>
                <w:noProof/>
                <w:webHidden/>
              </w:rPr>
            </w:r>
            <w:r w:rsidRPr="00E17443">
              <w:rPr>
                <w:noProof/>
                <w:webHidden/>
              </w:rPr>
              <w:fldChar w:fldCharType="separate"/>
            </w:r>
            <w:r w:rsidR="00417F46">
              <w:rPr>
                <w:noProof/>
                <w:webHidden/>
              </w:rPr>
              <w:t>39</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0" w:history="1">
            <w:r w:rsidR="000A44AB" w:rsidRPr="00E17443">
              <w:rPr>
                <w:rStyle w:val="Hyperlink"/>
                <w:rFonts w:ascii="Wingdings" w:hAnsi="Wingdings"/>
                <w:noProof/>
              </w:rPr>
              <w:t></w:t>
            </w:r>
            <w:r w:rsidR="000A44AB" w:rsidRPr="00E17443">
              <w:rPr>
                <w:rFonts w:asciiTheme="minorHAnsi" w:eastAsiaTheme="minorEastAsia" w:hAnsiTheme="minorHAnsi"/>
                <w:noProof/>
                <w:sz w:val="22"/>
                <w:lang w:eastAsia="hr-HR"/>
              </w:rPr>
              <w:tab/>
            </w:r>
            <w:r w:rsidR="000A44AB" w:rsidRPr="00E17443">
              <w:rPr>
                <w:rStyle w:val="Hyperlink"/>
                <w:noProof/>
              </w:rPr>
              <w:t>Vertikalna analiza finansijskih izveštaja</w:t>
            </w:r>
            <w:r w:rsidR="000A44AB" w:rsidRPr="00E17443">
              <w:rPr>
                <w:noProof/>
                <w:webHidden/>
              </w:rPr>
              <w:tab/>
            </w:r>
            <w:r w:rsidRPr="00E17443">
              <w:rPr>
                <w:noProof/>
                <w:webHidden/>
              </w:rPr>
              <w:fldChar w:fldCharType="begin"/>
            </w:r>
            <w:r w:rsidR="000A44AB" w:rsidRPr="00E17443">
              <w:rPr>
                <w:noProof/>
                <w:webHidden/>
              </w:rPr>
              <w:instrText xml:space="preserve"> PAGEREF _Toc401127280 \h </w:instrText>
            </w:r>
            <w:r w:rsidRPr="00E17443">
              <w:rPr>
                <w:noProof/>
                <w:webHidden/>
              </w:rPr>
            </w:r>
            <w:r w:rsidRPr="00E17443">
              <w:rPr>
                <w:noProof/>
                <w:webHidden/>
              </w:rPr>
              <w:fldChar w:fldCharType="separate"/>
            </w:r>
            <w:r w:rsidR="00417F46">
              <w:rPr>
                <w:noProof/>
                <w:webHidden/>
              </w:rPr>
              <w:t>39</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1" w:history="1">
            <w:r w:rsidR="000A44AB" w:rsidRPr="00E17443">
              <w:rPr>
                <w:rStyle w:val="Hyperlink"/>
                <w:noProof/>
              </w:rPr>
              <w:t>5.</w:t>
            </w:r>
            <w:r w:rsidR="000A44AB" w:rsidRPr="00E17443">
              <w:rPr>
                <w:rFonts w:asciiTheme="minorHAnsi" w:eastAsiaTheme="minorEastAsia" w:hAnsiTheme="minorHAnsi"/>
                <w:noProof/>
                <w:sz w:val="22"/>
                <w:lang w:eastAsia="hr-HR"/>
              </w:rPr>
              <w:tab/>
            </w:r>
            <w:r w:rsidR="000A44AB" w:rsidRPr="00E17443">
              <w:rPr>
                <w:rStyle w:val="Hyperlink"/>
                <w:noProof/>
              </w:rPr>
              <w:t>OPŠTI CILJEVI</w:t>
            </w:r>
            <w:r w:rsidR="000A44AB" w:rsidRPr="00E17443">
              <w:rPr>
                <w:noProof/>
                <w:webHidden/>
              </w:rPr>
              <w:tab/>
            </w:r>
            <w:r w:rsidRPr="00E17443">
              <w:rPr>
                <w:noProof/>
                <w:webHidden/>
              </w:rPr>
              <w:fldChar w:fldCharType="begin"/>
            </w:r>
            <w:r w:rsidR="000A44AB" w:rsidRPr="00E17443">
              <w:rPr>
                <w:noProof/>
                <w:webHidden/>
              </w:rPr>
              <w:instrText xml:space="preserve"> PAGEREF _Toc401127281 \h </w:instrText>
            </w:r>
            <w:r w:rsidRPr="00E17443">
              <w:rPr>
                <w:noProof/>
                <w:webHidden/>
              </w:rPr>
            </w:r>
            <w:r w:rsidRPr="00E17443">
              <w:rPr>
                <w:noProof/>
                <w:webHidden/>
              </w:rPr>
              <w:fldChar w:fldCharType="separate"/>
            </w:r>
            <w:r w:rsidR="00417F46">
              <w:rPr>
                <w:noProof/>
                <w:webHidden/>
              </w:rPr>
              <w:t>41</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2" w:history="1">
            <w:r w:rsidR="000A44AB" w:rsidRPr="00E17443">
              <w:rPr>
                <w:rStyle w:val="Hyperlink"/>
                <w:noProof/>
              </w:rPr>
              <w:t>6.</w:t>
            </w:r>
            <w:r w:rsidR="000A44AB" w:rsidRPr="00E17443">
              <w:rPr>
                <w:rFonts w:asciiTheme="minorHAnsi" w:eastAsiaTheme="minorEastAsia" w:hAnsiTheme="minorHAnsi"/>
                <w:noProof/>
                <w:sz w:val="22"/>
                <w:lang w:eastAsia="hr-HR"/>
              </w:rPr>
              <w:tab/>
            </w:r>
            <w:r w:rsidR="000A44AB" w:rsidRPr="00E17443">
              <w:rPr>
                <w:rStyle w:val="Hyperlink"/>
                <w:noProof/>
              </w:rPr>
              <w:t>SPECIFIČNI CILJEVI</w:t>
            </w:r>
            <w:r w:rsidR="000A44AB" w:rsidRPr="00E17443">
              <w:rPr>
                <w:noProof/>
                <w:webHidden/>
              </w:rPr>
              <w:tab/>
            </w:r>
            <w:r w:rsidRPr="00E17443">
              <w:rPr>
                <w:noProof/>
                <w:webHidden/>
              </w:rPr>
              <w:fldChar w:fldCharType="begin"/>
            </w:r>
            <w:r w:rsidR="000A44AB" w:rsidRPr="00E17443">
              <w:rPr>
                <w:noProof/>
                <w:webHidden/>
              </w:rPr>
              <w:instrText xml:space="preserve"> PAGEREF _Toc401127282 \h </w:instrText>
            </w:r>
            <w:r w:rsidRPr="00E17443">
              <w:rPr>
                <w:noProof/>
                <w:webHidden/>
              </w:rPr>
            </w:r>
            <w:r w:rsidRPr="00E17443">
              <w:rPr>
                <w:noProof/>
                <w:webHidden/>
              </w:rPr>
              <w:fldChar w:fldCharType="separate"/>
            </w:r>
            <w:r w:rsidR="00417F46">
              <w:rPr>
                <w:noProof/>
                <w:webHidden/>
              </w:rPr>
              <w:t>42</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3" w:history="1">
            <w:r w:rsidR="000A44AB" w:rsidRPr="00E17443">
              <w:rPr>
                <w:rStyle w:val="Hyperlink"/>
                <w:noProof/>
              </w:rPr>
              <w:t>7.</w:t>
            </w:r>
            <w:r w:rsidR="000A44AB" w:rsidRPr="00E17443">
              <w:rPr>
                <w:rFonts w:asciiTheme="minorHAnsi" w:eastAsiaTheme="minorEastAsia" w:hAnsiTheme="minorHAnsi"/>
                <w:noProof/>
                <w:sz w:val="22"/>
                <w:lang w:eastAsia="hr-HR"/>
              </w:rPr>
              <w:tab/>
            </w:r>
            <w:r w:rsidR="000A44AB" w:rsidRPr="00E17443">
              <w:rPr>
                <w:rStyle w:val="Hyperlink"/>
                <w:noProof/>
              </w:rPr>
              <w:t>NAČINI OSTVARENJA I POKAZATELJI USPEŠNOSTI</w:t>
            </w:r>
            <w:r w:rsidR="000A44AB" w:rsidRPr="00E17443">
              <w:rPr>
                <w:noProof/>
                <w:webHidden/>
              </w:rPr>
              <w:tab/>
            </w:r>
            <w:r w:rsidRPr="00E17443">
              <w:rPr>
                <w:noProof/>
                <w:webHidden/>
              </w:rPr>
              <w:fldChar w:fldCharType="begin"/>
            </w:r>
            <w:r w:rsidR="000A44AB" w:rsidRPr="00E17443">
              <w:rPr>
                <w:noProof/>
                <w:webHidden/>
              </w:rPr>
              <w:instrText xml:space="preserve"> PAGEREF _Toc401127283 \h </w:instrText>
            </w:r>
            <w:r w:rsidRPr="00E17443">
              <w:rPr>
                <w:noProof/>
                <w:webHidden/>
              </w:rPr>
            </w:r>
            <w:r w:rsidRPr="00E17443">
              <w:rPr>
                <w:noProof/>
                <w:webHidden/>
              </w:rPr>
              <w:fldChar w:fldCharType="separate"/>
            </w:r>
            <w:r w:rsidR="00417F46">
              <w:rPr>
                <w:noProof/>
                <w:webHidden/>
              </w:rPr>
              <w:t>44</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4" w:history="1">
            <w:r w:rsidR="000A44AB" w:rsidRPr="00E17443">
              <w:rPr>
                <w:rStyle w:val="Hyperlink"/>
                <w:noProof/>
              </w:rPr>
              <w:t>8.</w:t>
            </w:r>
            <w:r w:rsidR="000A44AB" w:rsidRPr="00E17443">
              <w:rPr>
                <w:rFonts w:asciiTheme="minorHAnsi" w:eastAsiaTheme="minorEastAsia" w:hAnsiTheme="minorHAnsi"/>
                <w:noProof/>
                <w:sz w:val="22"/>
                <w:lang w:eastAsia="hr-HR"/>
              </w:rPr>
              <w:tab/>
            </w:r>
            <w:r w:rsidR="000A44AB" w:rsidRPr="00E17443">
              <w:rPr>
                <w:rStyle w:val="Hyperlink"/>
                <w:noProof/>
              </w:rPr>
              <w:t>SKRAĆENI PRIKAZ STRATEŠKOG PLANA</w:t>
            </w:r>
            <w:r w:rsidR="000A44AB" w:rsidRPr="00E17443">
              <w:rPr>
                <w:noProof/>
                <w:webHidden/>
              </w:rPr>
              <w:tab/>
            </w:r>
            <w:r w:rsidRPr="00E17443">
              <w:rPr>
                <w:noProof/>
                <w:webHidden/>
              </w:rPr>
              <w:fldChar w:fldCharType="begin"/>
            </w:r>
            <w:r w:rsidR="000A44AB" w:rsidRPr="00E17443">
              <w:rPr>
                <w:noProof/>
                <w:webHidden/>
              </w:rPr>
              <w:instrText xml:space="preserve"> PAGEREF _Toc401127284 \h </w:instrText>
            </w:r>
            <w:r w:rsidRPr="00E17443">
              <w:rPr>
                <w:noProof/>
                <w:webHidden/>
              </w:rPr>
            </w:r>
            <w:r w:rsidRPr="00E17443">
              <w:rPr>
                <w:noProof/>
                <w:webHidden/>
              </w:rPr>
              <w:fldChar w:fldCharType="separate"/>
            </w:r>
            <w:r w:rsidR="00417F46">
              <w:rPr>
                <w:noProof/>
                <w:webHidden/>
              </w:rPr>
              <w:t>55</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5" w:history="1">
            <w:r w:rsidR="000A44AB" w:rsidRPr="00E17443">
              <w:rPr>
                <w:rStyle w:val="Hyperlink"/>
                <w:noProof/>
              </w:rPr>
              <w:t>9.</w:t>
            </w:r>
            <w:r w:rsidR="000A44AB" w:rsidRPr="00E17443">
              <w:rPr>
                <w:rFonts w:asciiTheme="minorHAnsi" w:eastAsiaTheme="minorEastAsia" w:hAnsiTheme="minorHAnsi"/>
                <w:noProof/>
                <w:sz w:val="22"/>
                <w:lang w:eastAsia="hr-HR"/>
              </w:rPr>
              <w:tab/>
            </w:r>
            <w:r w:rsidR="000A44AB" w:rsidRPr="00E17443">
              <w:rPr>
                <w:rStyle w:val="Hyperlink"/>
                <w:noProof/>
              </w:rPr>
              <w:t>POVEZIVANJE CILJEVA SA FINANSIJSKIM PLANOM</w:t>
            </w:r>
            <w:r w:rsidR="000A44AB" w:rsidRPr="00E17443">
              <w:rPr>
                <w:noProof/>
                <w:webHidden/>
              </w:rPr>
              <w:tab/>
            </w:r>
            <w:r w:rsidRPr="00E17443">
              <w:rPr>
                <w:noProof/>
                <w:webHidden/>
              </w:rPr>
              <w:fldChar w:fldCharType="begin"/>
            </w:r>
            <w:r w:rsidR="000A44AB" w:rsidRPr="00E17443">
              <w:rPr>
                <w:noProof/>
                <w:webHidden/>
              </w:rPr>
              <w:instrText xml:space="preserve"> PAGEREF _Toc401127285 \h </w:instrText>
            </w:r>
            <w:r w:rsidRPr="00E17443">
              <w:rPr>
                <w:noProof/>
                <w:webHidden/>
              </w:rPr>
            </w:r>
            <w:r w:rsidRPr="00E17443">
              <w:rPr>
                <w:noProof/>
                <w:webHidden/>
              </w:rPr>
              <w:fldChar w:fldCharType="separate"/>
            </w:r>
            <w:r w:rsidR="00417F46">
              <w:rPr>
                <w:noProof/>
                <w:webHidden/>
              </w:rPr>
              <w:t>57</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6" w:history="1">
            <w:r w:rsidR="000A44AB" w:rsidRPr="00E17443">
              <w:rPr>
                <w:rStyle w:val="Hyperlink"/>
                <w:noProof/>
              </w:rPr>
              <w:t>10.</w:t>
            </w:r>
            <w:r w:rsidR="000A44AB" w:rsidRPr="00E17443">
              <w:rPr>
                <w:rFonts w:asciiTheme="minorHAnsi" w:eastAsiaTheme="minorEastAsia" w:hAnsiTheme="minorHAnsi"/>
                <w:noProof/>
                <w:sz w:val="22"/>
                <w:lang w:eastAsia="hr-HR"/>
              </w:rPr>
              <w:tab/>
            </w:r>
            <w:r w:rsidR="000A44AB" w:rsidRPr="00E17443">
              <w:rPr>
                <w:rStyle w:val="Hyperlink"/>
                <w:noProof/>
              </w:rPr>
              <w:t>PRAĆENJE I EVALUACIJA</w:t>
            </w:r>
            <w:r w:rsidR="000A44AB" w:rsidRPr="00E17443">
              <w:rPr>
                <w:noProof/>
                <w:webHidden/>
              </w:rPr>
              <w:tab/>
            </w:r>
            <w:r w:rsidRPr="00E17443">
              <w:rPr>
                <w:noProof/>
                <w:webHidden/>
              </w:rPr>
              <w:fldChar w:fldCharType="begin"/>
            </w:r>
            <w:r w:rsidR="000A44AB" w:rsidRPr="00E17443">
              <w:rPr>
                <w:noProof/>
                <w:webHidden/>
              </w:rPr>
              <w:instrText xml:space="preserve"> PAGEREF _Toc401127286 \h </w:instrText>
            </w:r>
            <w:r w:rsidRPr="00E17443">
              <w:rPr>
                <w:noProof/>
                <w:webHidden/>
              </w:rPr>
            </w:r>
            <w:r w:rsidRPr="00E17443">
              <w:rPr>
                <w:noProof/>
                <w:webHidden/>
              </w:rPr>
              <w:fldChar w:fldCharType="separate"/>
            </w:r>
            <w:r w:rsidR="00417F46">
              <w:rPr>
                <w:noProof/>
                <w:webHidden/>
              </w:rPr>
              <w:t>59</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7" w:history="1">
            <w:r w:rsidR="000A44AB" w:rsidRPr="00E17443">
              <w:rPr>
                <w:rStyle w:val="Hyperlink"/>
                <w:noProof/>
              </w:rPr>
              <w:t>POPIS TABLICA</w:t>
            </w:r>
            <w:r w:rsidR="000A44AB" w:rsidRPr="00E17443">
              <w:rPr>
                <w:noProof/>
                <w:webHidden/>
              </w:rPr>
              <w:tab/>
            </w:r>
            <w:r w:rsidRPr="00E17443">
              <w:rPr>
                <w:noProof/>
                <w:webHidden/>
              </w:rPr>
              <w:fldChar w:fldCharType="begin"/>
            </w:r>
            <w:r w:rsidR="000A44AB" w:rsidRPr="00E17443">
              <w:rPr>
                <w:noProof/>
                <w:webHidden/>
              </w:rPr>
              <w:instrText xml:space="preserve"> PAGEREF _Toc401127287 \h </w:instrText>
            </w:r>
            <w:r w:rsidRPr="00E17443">
              <w:rPr>
                <w:noProof/>
                <w:webHidden/>
              </w:rPr>
            </w:r>
            <w:r w:rsidRPr="00E17443">
              <w:rPr>
                <w:noProof/>
                <w:webHidden/>
              </w:rPr>
              <w:fldChar w:fldCharType="separate"/>
            </w:r>
            <w:r w:rsidR="00417F46">
              <w:rPr>
                <w:noProof/>
                <w:webHidden/>
              </w:rPr>
              <w:t>66</w:t>
            </w:r>
            <w:r w:rsidRPr="00E17443">
              <w:rPr>
                <w:noProof/>
                <w:webHidden/>
              </w:rPr>
              <w:fldChar w:fldCharType="end"/>
            </w:r>
          </w:hyperlink>
        </w:p>
        <w:p w:rsidR="000A44AB" w:rsidRPr="00E17443" w:rsidRDefault="00165449">
          <w:pPr>
            <w:pStyle w:val="TOC1"/>
            <w:rPr>
              <w:rFonts w:asciiTheme="minorHAnsi" w:eastAsiaTheme="minorEastAsia" w:hAnsiTheme="minorHAnsi"/>
              <w:noProof/>
              <w:sz w:val="22"/>
              <w:lang w:eastAsia="hr-HR"/>
            </w:rPr>
          </w:pPr>
          <w:hyperlink w:anchor="_Toc401127288" w:history="1">
            <w:r w:rsidR="000A44AB" w:rsidRPr="00E17443">
              <w:rPr>
                <w:rStyle w:val="Hyperlink"/>
                <w:noProof/>
              </w:rPr>
              <w:t>POPIS GRAFIKONA</w:t>
            </w:r>
            <w:r w:rsidR="000A44AB" w:rsidRPr="00E17443">
              <w:rPr>
                <w:noProof/>
                <w:webHidden/>
              </w:rPr>
              <w:tab/>
            </w:r>
            <w:r w:rsidRPr="00E17443">
              <w:rPr>
                <w:noProof/>
                <w:webHidden/>
              </w:rPr>
              <w:fldChar w:fldCharType="begin"/>
            </w:r>
            <w:r w:rsidR="000A44AB" w:rsidRPr="00E17443">
              <w:rPr>
                <w:noProof/>
                <w:webHidden/>
              </w:rPr>
              <w:instrText xml:space="preserve"> PAGEREF _Toc401127288 \h </w:instrText>
            </w:r>
            <w:r w:rsidRPr="00E17443">
              <w:rPr>
                <w:noProof/>
                <w:webHidden/>
              </w:rPr>
            </w:r>
            <w:r w:rsidRPr="00E17443">
              <w:rPr>
                <w:noProof/>
                <w:webHidden/>
              </w:rPr>
              <w:fldChar w:fldCharType="separate"/>
            </w:r>
            <w:r w:rsidR="00417F46">
              <w:rPr>
                <w:noProof/>
                <w:webHidden/>
              </w:rPr>
              <w:t>66</w:t>
            </w:r>
            <w:r w:rsidRPr="00E17443">
              <w:rPr>
                <w:noProof/>
                <w:webHidden/>
              </w:rPr>
              <w:fldChar w:fldCharType="end"/>
            </w:r>
          </w:hyperlink>
        </w:p>
        <w:p w:rsidR="003C097E" w:rsidRPr="00E17443" w:rsidRDefault="00165449" w:rsidP="000015FF">
          <w:pPr>
            <w:spacing w:line="240" w:lineRule="auto"/>
          </w:pPr>
          <w:r w:rsidRPr="00E17443">
            <w:rPr>
              <w:b/>
              <w:bCs/>
            </w:rPr>
            <w:fldChar w:fldCharType="end"/>
          </w:r>
        </w:p>
      </w:sdtContent>
    </w:sdt>
    <w:p w:rsidR="007A02C8" w:rsidRPr="00E17443" w:rsidRDefault="007A02C8"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B9187C" w:rsidRPr="00E17443" w:rsidRDefault="00B9187C" w:rsidP="007A02C8"/>
    <w:p w:rsidR="00C6394F" w:rsidRPr="00E17443" w:rsidRDefault="00C6394F" w:rsidP="007A02C8"/>
    <w:p w:rsidR="000E6F77" w:rsidRPr="00E17443" w:rsidRDefault="000E6F77" w:rsidP="009C702E">
      <w:pPr>
        <w:pStyle w:val="Stil1"/>
      </w:pPr>
      <w:bookmarkStart w:id="0" w:name="_Toc401127249"/>
      <w:r w:rsidRPr="00E17443">
        <w:lastRenderedPageBreak/>
        <w:t>PRIPREMA PLANIRANJA</w:t>
      </w:r>
      <w:bookmarkEnd w:id="0"/>
    </w:p>
    <w:p w:rsidR="000E6F77" w:rsidRPr="00E17443" w:rsidRDefault="000E6F77" w:rsidP="000E6F77"/>
    <w:p w:rsidR="000E34C9" w:rsidRPr="00E17443" w:rsidRDefault="007511D7" w:rsidP="007511D7">
      <w:pPr>
        <w:jc w:val="both"/>
        <w:rPr>
          <w:rFonts w:eastAsia="Calibri" w:cs="Arial"/>
          <w:color w:val="FF0000"/>
          <w:szCs w:val="24"/>
        </w:rPr>
      </w:pPr>
      <w:r w:rsidRPr="00E17443">
        <w:rPr>
          <w:rFonts w:eastAsia="Calibri" w:cs="Arial"/>
          <w:szCs w:val="24"/>
        </w:rPr>
        <w:t xml:space="preserve">Strateški plan </w:t>
      </w:r>
      <w:r w:rsidR="00242C7D" w:rsidRPr="00E17443">
        <w:rPr>
          <w:rFonts w:eastAsia="Calibri" w:cs="Arial"/>
          <w:szCs w:val="24"/>
        </w:rPr>
        <w:t>Predškolske ustanov</w:t>
      </w:r>
      <w:r w:rsidR="000E34C9" w:rsidRPr="00E17443">
        <w:rPr>
          <w:rFonts w:eastAsia="Calibri" w:cs="Arial"/>
          <w:szCs w:val="24"/>
        </w:rPr>
        <w:t>e Naša rad</w:t>
      </w:r>
      <w:r w:rsidR="000A44AB" w:rsidRPr="00E17443">
        <w:rPr>
          <w:rFonts w:eastAsia="Calibri" w:cs="Arial"/>
          <w:szCs w:val="24"/>
        </w:rPr>
        <w:t>ost Subotica (u daljem tekstu</w:t>
      </w:r>
      <w:r w:rsidR="000E34C9" w:rsidRPr="00E17443">
        <w:rPr>
          <w:rFonts w:eastAsia="Calibri" w:cs="Arial"/>
          <w:szCs w:val="24"/>
        </w:rPr>
        <w:t>: Ustanova)</w:t>
      </w:r>
      <w:r w:rsidRPr="00E17443">
        <w:rPr>
          <w:rFonts w:eastAsia="Calibri" w:cs="Arial"/>
          <w:szCs w:val="24"/>
        </w:rPr>
        <w:t xml:space="preserve"> je izrađen </w:t>
      </w:r>
      <w:r w:rsidR="000E34C9" w:rsidRPr="00E17443">
        <w:rPr>
          <w:rFonts w:eastAsia="Calibri" w:cs="Arial"/>
          <w:szCs w:val="24"/>
        </w:rPr>
        <w:t xml:space="preserve">u skladu sa </w:t>
      </w:r>
      <w:r w:rsidRPr="00E17443">
        <w:rPr>
          <w:rFonts w:eastAsia="Calibri" w:cs="Arial"/>
          <w:szCs w:val="24"/>
        </w:rPr>
        <w:t xml:space="preserve">i </w:t>
      </w:r>
      <w:r w:rsidR="000E34C9" w:rsidRPr="00E17443">
        <w:rPr>
          <w:rFonts w:eastAsia="Calibri" w:cs="Arial"/>
          <w:szCs w:val="24"/>
        </w:rPr>
        <w:t xml:space="preserve">na </w:t>
      </w:r>
      <w:r w:rsidR="009D5AFD">
        <w:rPr>
          <w:rFonts w:eastAsia="Calibri" w:cs="Arial"/>
          <w:szCs w:val="24"/>
        </w:rPr>
        <w:t>osnovu</w:t>
      </w:r>
      <w:r w:rsidR="000E34C9" w:rsidRPr="00E17443">
        <w:rPr>
          <w:rFonts w:eastAsia="Calibri" w:cs="Arial"/>
          <w:szCs w:val="24"/>
        </w:rPr>
        <w:t>:</w:t>
      </w:r>
    </w:p>
    <w:p w:rsidR="000E34C9" w:rsidRPr="00E17443" w:rsidRDefault="000E34C9" w:rsidP="000E34C9">
      <w:pPr>
        <w:jc w:val="both"/>
        <w:rPr>
          <w:rFonts w:eastAsia="Calibri" w:cs="Arial"/>
          <w:szCs w:val="24"/>
        </w:rPr>
      </w:pPr>
    </w:p>
    <w:p w:rsidR="000E34C9" w:rsidRPr="00E17443" w:rsidRDefault="000E34C9" w:rsidP="00E149B0">
      <w:pPr>
        <w:pStyle w:val="ListParagraph"/>
        <w:numPr>
          <w:ilvl w:val="0"/>
          <w:numId w:val="12"/>
        </w:numPr>
        <w:jc w:val="both"/>
        <w:rPr>
          <w:rFonts w:eastAsia="Calibri" w:cs="Arial"/>
          <w:szCs w:val="24"/>
        </w:rPr>
      </w:pPr>
      <w:r w:rsidRPr="00E17443">
        <w:rPr>
          <w:rFonts w:eastAsia="Calibri" w:cs="Arial"/>
          <w:szCs w:val="24"/>
        </w:rPr>
        <w:t xml:space="preserve">Zakona o osnovama sistema obrazovanja i vaspitanja iz 2009. godine, </w:t>
      </w:r>
    </w:p>
    <w:p w:rsidR="000E34C9" w:rsidRPr="00E17443" w:rsidRDefault="000E34C9" w:rsidP="00E149B0">
      <w:pPr>
        <w:pStyle w:val="ListParagraph"/>
        <w:numPr>
          <w:ilvl w:val="0"/>
          <w:numId w:val="12"/>
        </w:numPr>
        <w:jc w:val="both"/>
        <w:rPr>
          <w:rFonts w:eastAsia="Calibri" w:cs="Arial"/>
          <w:szCs w:val="24"/>
        </w:rPr>
      </w:pPr>
      <w:r w:rsidRPr="00E17443">
        <w:rPr>
          <w:rFonts w:eastAsia="Calibri" w:cs="Arial"/>
          <w:szCs w:val="24"/>
        </w:rPr>
        <w:t xml:space="preserve">Zakona o predškolskom vaspitanju i obrazovanju iz 2010. godine, </w:t>
      </w:r>
    </w:p>
    <w:p w:rsidR="000E34C9" w:rsidRPr="00E17443" w:rsidRDefault="000E34C9" w:rsidP="00E149B0">
      <w:pPr>
        <w:pStyle w:val="ListParagraph"/>
        <w:numPr>
          <w:ilvl w:val="0"/>
          <w:numId w:val="12"/>
        </w:numPr>
        <w:jc w:val="both"/>
        <w:rPr>
          <w:rFonts w:eastAsia="Calibri" w:cs="Arial"/>
          <w:szCs w:val="24"/>
        </w:rPr>
      </w:pPr>
      <w:r w:rsidRPr="00E17443">
        <w:rPr>
          <w:rFonts w:eastAsia="Calibri" w:cs="Arial"/>
          <w:szCs w:val="24"/>
        </w:rPr>
        <w:t xml:space="preserve">Razvojnog plana Ustanove za period 2011–2016. godine, </w:t>
      </w:r>
    </w:p>
    <w:p w:rsidR="000E34C9" w:rsidRPr="00E17443" w:rsidRDefault="000E34C9" w:rsidP="00E149B0">
      <w:pPr>
        <w:pStyle w:val="ListParagraph"/>
        <w:numPr>
          <w:ilvl w:val="0"/>
          <w:numId w:val="12"/>
        </w:numPr>
        <w:jc w:val="both"/>
        <w:rPr>
          <w:rFonts w:eastAsia="Calibri" w:cs="Arial"/>
          <w:szCs w:val="24"/>
        </w:rPr>
      </w:pPr>
      <w:r w:rsidRPr="00E17443">
        <w:rPr>
          <w:rFonts w:eastAsia="Calibri" w:cs="Arial"/>
          <w:szCs w:val="24"/>
        </w:rPr>
        <w:t xml:space="preserve">Godišnjeg plana rada Predškolske ustanove "Naša radost" Subotica za 2014/15. školsku godinu, </w:t>
      </w:r>
    </w:p>
    <w:p w:rsidR="000E34C9" w:rsidRPr="00E17443" w:rsidRDefault="000E34C9" w:rsidP="00E149B0">
      <w:pPr>
        <w:pStyle w:val="ListParagraph"/>
        <w:numPr>
          <w:ilvl w:val="0"/>
          <w:numId w:val="12"/>
        </w:numPr>
        <w:jc w:val="both"/>
        <w:rPr>
          <w:rFonts w:eastAsia="Calibri" w:cs="Arial"/>
          <w:szCs w:val="24"/>
        </w:rPr>
      </w:pPr>
      <w:r w:rsidRPr="00E17443">
        <w:rPr>
          <w:rFonts w:eastAsia="Calibri" w:cs="Arial"/>
          <w:szCs w:val="24"/>
        </w:rPr>
        <w:t>Izveštaja o realizaciji programa vaspitno obrazovnog rada za 2013/14. godinu.,</w:t>
      </w:r>
    </w:p>
    <w:p w:rsidR="000E34C9" w:rsidRPr="00E17443" w:rsidRDefault="000E34C9" w:rsidP="007511D7">
      <w:pPr>
        <w:jc w:val="both"/>
        <w:rPr>
          <w:rFonts w:eastAsia="Calibri" w:cs="Arial"/>
          <w:szCs w:val="24"/>
        </w:rPr>
      </w:pPr>
    </w:p>
    <w:p w:rsidR="007511D7" w:rsidRPr="00E17443" w:rsidRDefault="00451D79" w:rsidP="007511D7">
      <w:pPr>
        <w:jc w:val="both"/>
        <w:rPr>
          <w:rFonts w:eastAsia="Calibri" w:cs="Arial"/>
          <w:szCs w:val="24"/>
        </w:rPr>
      </w:pPr>
      <w:r>
        <w:rPr>
          <w:rFonts w:eastAsia="Calibri" w:cs="Arial"/>
          <w:szCs w:val="24"/>
        </w:rPr>
        <w:t>S</w:t>
      </w:r>
      <w:r w:rsidR="00C82EEA" w:rsidRPr="00E17443">
        <w:rPr>
          <w:rFonts w:eastAsia="Calibri" w:cs="Arial"/>
          <w:szCs w:val="24"/>
        </w:rPr>
        <w:t>vi definisani strateški ciljevi i aktivnosti međusobno</w:t>
      </w:r>
      <w:r>
        <w:rPr>
          <w:rFonts w:eastAsia="Calibri" w:cs="Arial"/>
          <w:szCs w:val="24"/>
        </w:rPr>
        <w:t xml:space="preserve"> se</w:t>
      </w:r>
      <w:r w:rsidR="00C82EEA" w:rsidRPr="00E17443">
        <w:rPr>
          <w:rFonts w:eastAsia="Calibri" w:cs="Arial"/>
          <w:szCs w:val="24"/>
        </w:rPr>
        <w:t xml:space="preserve"> dopunjuju sa navedenim dokumentima iu </w:t>
      </w:r>
      <w:r>
        <w:rPr>
          <w:rFonts w:eastAsia="Calibri" w:cs="Arial"/>
          <w:szCs w:val="24"/>
        </w:rPr>
        <w:t>principu</w:t>
      </w:r>
      <w:r w:rsidR="00C82EEA" w:rsidRPr="00E17443">
        <w:rPr>
          <w:rFonts w:eastAsia="Calibri" w:cs="Arial"/>
          <w:szCs w:val="24"/>
        </w:rPr>
        <w:t xml:space="preserve"> doprinose celokupnom razvitku predškolskog sistema vaspitanja.</w:t>
      </w:r>
    </w:p>
    <w:p w:rsidR="00C82EEA" w:rsidRPr="00E17443" w:rsidRDefault="00C82EEA" w:rsidP="007511D7">
      <w:pPr>
        <w:jc w:val="both"/>
        <w:rPr>
          <w:rFonts w:eastAsia="Calibri" w:cs="Arial"/>
          <w:color w:val="FF0000"/>
          <w:szCs w:val="24"/>
        </w:rPr>
      </w:pPr>
    </w:p>
    <w:p w:rsidR="007511D7" w:rsidRPr="00E17443" w:rsidRDefault="00C82EEA" w:rsidP="00C82EEA">
      <w:pPr>
        <w:jc w:val="both"/>
        <w:rPr>
          <w:rFonts w:eastAsia="Calibri" w:cs="Arial"/>
          <w:szCs w:val="24"/>
        </w:rPr>
      </w:pPr>
      <w:r w:rsidRPr="00E17443">
        <w:rPr>
          <w:rFonts w:eastAsia="Calibri" w:cs="Arial"/>
          <w:szCs w:val="24"/>
        </w:rPr>
        <w:t>Svrha strateškog planiranja je da Ustanova aktivno učestvuje i efikasno upravlja razvojem na način da se utvrdi postojeće stanje celokupnog života, kri</w:t>
      </w:r>
      <w:r w:rsidR="00451D79">
        <w:rPr>
          <w:rFonts w:eastAsia="Calibri" w:cs="Arial"/>
          <w:szCs w:val="24"/>
        </w:rPr>
        <w:t>tične tačke sadašnjeg razvoja zatim</w:t>
      </w:r>
      <w:r w:rsidRPr="00E17443">
        <w:rPr>
          <w:rFonts w:eastAsia="Calibri" w:cs="Arial"/>
          <w:szCs w:val="24"/>
        </w:rPr>
        <w:t xml:space="preserve"> smernice i strateški ciljevi daljeg razvoja Ustanove koji su u </w:t>
      </w:r>
      <w:r w:rsidR="00451D79">
        <w:rPr>
          <w:rFonts w:eastAsia="Calibri" w:cs="Arial"/>
          <w:szCs w:val="24"/>
        </w:rPr>
        <w:t>skladu</w:t>
      </w:r>
      <w:r w:rsidRPr="00E17443">
        <w:rPr>
          <w:rFonts w:eastAsia="Calibri" w:cs="Arial"/>
          <w:szCs w:val="24"/>
        </w:rPr>
        <w:t xml:space="preserve"> sa ciljevima razvoja kako na regionalnoj tako i na državnom nivou. Prema tome, Strateški plan Ustanove je izuzetno važan alat za upravljanje razvojem Ustanove u </w:t>
      </w:r>
      <w:r w:rsidR="00451D79">
        <w:rPr>
          <w:rFonts w:eastAsia="Calibri" w:cs="Arial"/>
          <w:szCs w:val="24"/>
        </w:rPr>
        <w:t>smislu predškolskog vaspitanja. P</w:t>
      </w:r>
      <w:r w:rsidRPr="00E17443">
        <w:rPr>
          <w:rFonts w:eastAsia="Calibri" w:cs="Arial"/>
          <w:szCs w:val="24"/>
        </w:rPr>
        <w:t xml:space="preserve">redstavlja ključni ulazni dokument za izradu programskih dokumenata i konkurisanja na </w:t>
      </w:r>
      <w:r w:rsidR="00451D79">
        <w:rPr>
          <w:rFonts w:eastAsia="Calibri" w:cs="Arial"/>
          <w:szCs w:val="24"/>
        </w:rPr>
        <w:t>konkurse</w:t>
      </w:r>
      <w:r w:rsidRPr="00E17443">
        <w:rPr>
          <w:rFonts w:eastAsia="Calibri" w:cs="Arial"/>
          <w:szCs w:val="24"/>
        </w:rPr>
        <w:t xml:space="preserve"> prema ministarstvima i projektima EU, na osnovu kojeg bi se Ustanovi omogućilokorišćenjefinansijskih sredstva iz fondova Evropske Unije prilikom sprovođenja odabranih programa i projekata.</w:t>
      </w:r>
    </w:p>
    <w:p w:rsidR="00C82EEA" w:rsidRPr="00E17443" w:rsidRDefault="00C82EEA" w:rsidP="007511D7">
      <w:pPr>
        <w:rPr>
          <w:rFonts w:ascii="Calibri" w:eastAsia="Calibri" w:hAnsi="Calibri" w:cs="Times New Roman"/>
        </w:rPr>
      </w:pPr>
    </w:p>
    <w:p w:rsidR="007511D7" w:rsidRPr="00E17443" w:rsidRDefault="00C82EEA" w:rsidP="007511D7">
      <w:pPr>
        <w:spacing w:before="120"/>
        <w:contextualSpacing/>
        <w:jc w:val="both"/>
        <w:rPr>
          <w:rFonts w:eastAsia="Calibri" w:cs="Arial"/>
          <w:szCs w:val="24"/>
        </w:rPr>
      </w:pPr>
      <w:r w:rsidRPr="00E17443">
        <w:rPr>
          <w:rFonts w:eastAsia="Calibri" w:cs="Arial"/>
          <w:szCs w:val="24"/>
        </w:rPr>
        <w:t xml:space="preserve">Polazni osnov strateškog planiranja Ustanove najpre obuhvata određivanje misije i vizije Ustanove, pa zatim opštih, a nadalje i specifičnih ciljeva. Definisanje navedenih vrsta ciljeva se zasniva na analizama internog i eksternog okruženja Ustanove. U pripremi strateškog planiranja Ustanove radi se o </w:t>
      </w:r>
      <w:r w:rsidR="0063316E">
        <w:rPr>
          <w:rFonts w:eastAsia="Calibri" w:cs="Arial"/>
          <w:szCs w:val="24"/>
        </w:rPr>
        <w:t>SWOT</w:t>
      </w:r>
      <w:r w:rsidRPr="00E17443">
        <w:rPr>
          <w:rFonts w:eastAsia="Calibri" w:cs="Arial"/>
          <w:szCs w:val="24"/>
        </w:rPr>
        <w:t xml:space="preserve">i PEST analizi, analizi </w:t>
      </w:r>
      <w:r w:rsidR="00451D79">
        <w:rPr>
          <w:rFonts w:eastAsia="Calibri" w:cs="Arial"/>
          <w:szCs w:val="24"/>
        </w:rPr>
        <w:t>interesnih grupa i f</w:t>
      </w:r>
      <w:r w:rsidRPr="00E17443">
        <w:rPr>
          <w:rFonts w:eastAsia="Calibri" w:cs="Arial"/>
          <w:szCs w:val="24"/>
        </w:rPr>
        <w:t>inansijskoj analizi. Da bi se ciljevi mogli utvrditi kroz navedene analize će se spoznati koje su mogućnosti, a koja ograničenja u ostvarivanju postavljenih ciljeva Ustanove.</w:t>
      </w:r>
    </w:p>
    <w:p w:rsidR="00C82EEA" w:rsidRPr="00E17443" w:rsidRDefault="00C82EEA" w:rsidP="007511D7">
      <w:pPr>
        <w:spacing w:before="120"/>
        <w:contextualSpacing/>
        <w:jc w:val="both"/>
        <w:rPr>
          <w:rFonts w:eastAsia="Calibri" w:cs="Arial"/>
          <w:szCs w:val="24"/>
        </w:rPr>
      </w:pPr>
    </w:p>
    <w:p w:rsidR="007511D7" w:rsidRPr="00E17443" w:rsidRDefault="00C82EEA" w:rsidP="007511D7">
      <w:pPr>
        <w:spacing w:before="120"/>
        <w:contextualSpacing/>
        <w:jc w:val="both"/>
        <w:rPr>
          <w:rFonts w:eastAsia="Calibri" w:cs="Arial"/>
          <w:szCs w:val="24"/>
        </w:rPr>
      </w:pPr>
      <w:r w:rsidRPr="00E17443">
        <w:rPr>
          <w:rFonts w:eastAsia="Calibri" w:cs="Arial"/>
          <w:szCs w:val="24"/>
        </w:rPr>
        <w:t xml:space="preserve">Kroz identifikaciju vremenskog perioda, u ovom slučaju radi se o predviđenom periodu od 2015. do 2017. godine, a pregledom navedenih </w:t>
      </w:r>
      <w:r w:rsidR="00451D79">
        <w:rPr>
          <w:rFonts w:eastAsia="Calibri" w:cs="Arial"/>
          <w:szCs w:val="24"/>
        </w:rPr>
        <w:t>osnova</w:t>
      </w:r>
      <w:r w:rsidRPr="00E17443">
        <w:rPr>
          <w:rFonts w:eastAsia="Calibri" w:cs="Arial"/>
          <w:szCs w:val="24"/>
        </w:rPr>
        <w:t xml:space="preserve"> za odlučivanje i strateško planiranje možemo utvrditi da postoje </w:t>
      </w:r>
      <w:r w:rsidR="00E46F3E" w:rsidRPr="00E17443">
        <w:rPr>
          <w:rFonts w:eastAsia="Calibri" w:cs="Arial"/>
          <w:szCs w:val="24"/>
        </w:rPr>
        <w:t>dva</w:t>
      </w:r>
      <w:r w:rsidRPr="00E17443">
        <w:rPr>
          <w:rFonts w:eastAsia="Calibri" w:cs="Arial"/>
          <w:szCs w:val="24"/>
        </w:rPr>
        <w:t xml:space="preserve">opšta cilja koje je potrebno ostvariti kroz određeni broj specifičnih ciljeva u navedenom periodu. Na kraju se </w:t>
      </w:r>
      <w:r w:rsidRPr="00E17443">
        <w:rPr>
          <w:rFonts w:eastAsia="Calibri" w:cs="Arial"/>
          <w:szCs w:val="24"/>
        </w:rPr>
        <w:lastRenderedPageBreak/>
        <w:t xml:space="preserve">utvrđuju određeni parametri, odnosno radnje prema kojima će se pratiti evaluacija </w:t>
      </w:r>
      <w:r w:rsidR="00451D79">
        <w:rPr>
          <w:rFonts w:eastAsia="Calibri" w:cs="Arial"/>
          <w:szCs w:val="24"/>
        </w:rPr>
        <w:t>s</w:t>
      </w:r>
      <w:r w:rsidRPr="00E17443">
        <w:rPr>
          <w:rFonts w:eastAsia="Calibri" w:cs="Arial"/>
          <w:szCs w:val="24"/>
        </w:rPr>
        <w:t xml:space="preserve">provođenja strateškog plana. Planom su određeni osnovni poslovi u sledeće tri godine, istaknuti su prioriteti u planiranom periodu, definisani osnovni i </w:t>
      </w:r>
      <w:r w:rsidR="007637BF" w:rsidRPr="00E17443">
        <w:rPr>
          <w:rFonts w:eastAsia="Calibri" w:cs="Arial"/>
          <w:szCs w:val="24"/>
        </w:rPr>
        <w:t>Specifični cilj</w:t>
      </w:r>
      <w:r w:rsidRPr="00E17443">
        <w:rPr>
          <w:rFonts w:eastAsia="Calibri" w:cs="Arial"/>
          <w:szCs w:val="24"/>
        </w:rPr>
        <w:t>evi, s akti</w:t>
      </w:r>
      <w:r w:rsidR="00451D79">
        <w:rPr>
          <w:rFonts w:eastAsia="Calibri" w:cs="Arial"/>
          <w:szCs w:val="24"/>
        </w:rPr>
        <w:t xml:space="preserve">vnostima za njihovo izvršenje kao i </w:t>
      </w:r>
      <w:r w:rsidRPr="00E17443">
        <w:rPr>
          <w:rFonts w:eastAsia="Calibri" w:cs="Arial"/>
          <w:szCs w:val="24"/>
        </w:rPr>
        <w:t xml:space="preserve">evaluacijom primene i rezultatima Strateškog plana </w:t>
      </w:r>
      <w:r w:rsidR="00A6418A" w:rsidRPr="00E17443">
        <w:rPr>
          <w:rFonts w:eastAsia="Calibri" w:cs="Arial"/>
          <w:szCs w:val="24"/>
        </w:rPr>
        <w:t>Ustanove</w:t>
      </w:r>
      <w:r w:rsidRPr="00E17443">
        <w:rPr>
          <w:rFonts w:eastAsia="Calibri" w:cs="Arial"/>
          <w:szCs w:val="24"/>
        </w:rPr>
        <w:t xml:space="preserve"> u planiranom periodu</w:t>
      </w:r>
      <w:r w:rsidR="00A6418A" w:rsidRPr="00E17443">
        <w:rPr>
          <w:rFonts w:eastAsia="Calibri" w:cs="Arial"/>
          <w:szCs w:val="24"/>
        </w:rPr>
        <w:t>.</w:t>
      </w:r>
    </w:p>
    <w:p w:rsidR="007511D7" w:rsidRPr="00E17443" w:rsidRDefault="007511D7" w:rsidP="007511D7">
      <w:pPr>
        <w:spacing w:before="120"/>
        <w:contextualSpacing/>
        <w:jc w:val="both"/>
        <w:rPr>
          <w:rFonts w:eastAsia="Calibri" w:cs="Arial"/>
          <w:szCs w:val="24"/>
        </w:rPr>
      </w:pPr>
    </w:p>
    <w:p w:rsidR="00A237A3" w:rsidRPr="00E17443" w:rsidRDefault="00A237A3" w:rsidP="007511D7">
      <w:pPr>
        <w:jc w:val="both"/>
        <w:rPr>
          <w:rFonts w:eastAsia="Calibri" w:cs="Arial"/>
          <w:szCs w:val="24"/>
        </w:rPr>
      </w:pPr>
      <w:r w:rsidRPr="00E17443">
        <w:rPr>
          <w:rFonts w:eastAsia="Calibri" w:cs="Arial"/>
          <w:szCs w:val="24"/>
        </w:rPr>
        <w:t xml:space="preserve">Za strateško planiranje odgovoran je </w:t>
      </w:r>
      <w:r w:rsidR="00C12A36" w:rsidRPr="00E17443">
        <w:rPr>
          <w:rFonts w:eastAsia="Calibri" w:cs="Arial"/>
          <w:szCs w:val="24"/>
        </w:rPr>
        <w:t>Direktor</w:t>
      </w:r>
      <w:r w:rsidRPr="00E17443">
        <w:rPr>
          <w:rFonts w:eastAsia="Calibri" w:cs="Arial"/>
          <w:szCs w:val="24"/>
        </w:rPr>
        <w:t xml:space="preserve"> Ustanove, uz saradnju sa stručnim radnicima Ustanove odnosno imenovanom radnom grupo</w:t>
      </w:r>
      <w:r w:rsidR="00451D79">
        <w:rPr>
          <w:rFonts w:eastAsia="Calibri" w:cs="Arial"/>
          <w:szCs w:val="24"/>
        </w:rPr>
        <w:t xml:space="preserve">m za izradu strateškog plana, zatim i </w:t>
      </w:r>
      <w:r w:rsidRPr="00E17443">
        <w:rPr>
          <w:rFonts w:eastAsia="Calibri" w:cs="Arial"/>
          <w:szCs w:val="24"/>
        </w:rPr>
        <w:t>za praćenje i evaluaciju istog.</w:t>
      </w:r>
    </w:p>
    <w:p w:rsidR="007511D7" w:rsidRPr="00E17443" w:rsidRDefault="00A237A3" w:rsidP="007511D7">
      <w:pPr>
        <w:jc w:val="both"/>
        <w:rPr>
          <w:rFonts w:eastAsia="Calibri" w:cs="Arial"/>
          <w:szCs w:val="24"/>
        </w:rPr>
      </w:pPr>
      <w:r w:rsidRPr="00E17443">
        <w:rPr>
          <w:rFonts w:eastAsia="Calibri" w:cs="Arial"/>
          <w:szCs w:val="24"/>
        </w:rPr>
        <w:br/>
        <w:t>U svrhu strateškog planiranja donesena je Odluka o osnivanju i imenovanju članova radne g</w:t>
      </w:r>
      <w:r w:rsidR="00492539" w:rsidRPr="00E17443">
        <w:rPr>
          <w:rFonts w:eastAsia="Calibri" w:cs="Arial"/>
          <w:szCs w:val="24"/>
        </w:rPr>
        <w:t>rupe za izradu strateškog plana</w:t>
      </w:r>
      <w:r w:rsidRPr="00E17443">
        <w:rPr>
          <w:rFonts w:eastAsia="Calibri" w:cs="Arial"/>
          <w:szCs w:val="24"/>
        </w:rPr>
        <w:t>. Predviđeno traja</w:t>
      </w:r>
      <w:r w:rsidR="00492539" w:rsidRPr="00E17443">
        <w:rPr>
          <w:rFonts w:eastAsia="Calibri" w:cs="Arial"/>
          <w:szCs w:val="24"/>
        </w:rPr>
        <w:t>nje izrade strateškog plana je 2</w:t>
      </w:r>
      <w:r w:rsidRPr="00E17443">
        <w:rPr>
          <w:rFonts w:eastAsia="Calibri" w:cs="Arial"/>
          <w:szCs w:val="24"/>
        </w:rPr>
        <w:t xml:space="preserve"> meseca. Kao prilog nadalje u ovom dokumentu je dana navedena odluka.</w:t>
      </w:r>
      <w:r w:rsidRPr="00E17443">
        <w:rPr>
          <w:rFonts w:eastAsia="Calibri" w:cs="Arial"/>
          <w:szCs w:val="24"/>
        </w:rPr>
        <w:br/>
      </w:r>
      <w:r w:rsidRPr="00E17443">
        <w:rPr>
          <w:rFonts w:eastAsia="Calibri" w:cs="Arial"/>
          <w:szCs w:val="24"/>
        </w:rPr>
        <w:br/>
      </w:r>
    </w:p>
    <w:p w:rsidR="000E6F77" w:rsidRPr="00E17443" w:rsidRDefault="000E6F77"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0E6F77"/>
    <w:p w:rsidR="007A02C8" w:rsidRPr="00E17443" w:rsidRDefault="007A02C8" w:rsidP="00E149B0">
      <w:pPr>
        <w:pStyle w:val="Stil3"/>
        <w:numPr>
          <w:ilvl w:val="0"/>
          <w:numId w:val="9"/>
        </w:numPr>
        <w:rPr>
          <w:lang w:eastAsia="hr-HR"/>
        </w:rPr>
      </w:pPr>
      <w:bookmarkStart w:id="1" w:name="_Toc401127250"/>
      <w:r w:rsidRPr="00E17443">
        <w:rPr>
          <w:lang w:eastAsia="hr-HR"/>
        </w:rPr>
        <w:lastRenderedPageBreak/>
        <w:t xml:space="preserve">Odluka o </w:t>
      </w:r>
      <w:r w:rsidR="00A237A3" w:rsidRPr="00E17443">
        <w:rPr>
          <w:lang w:eastAsia="hr-HR"/>
        </w:rPr>
        <w:t>o</w:t>
      </w:r>
      <w:r w:rsidRPr="00E17443">
        <w:rPr>
          <w:lang w:eastAsia="hr-HR"/>
        </w:rPr>
        <w:t>snivanju i imenovanju članova radne skupine za izradu strateškog plana</w:t>
      </w:r>
      <w:bookmarkEnd w:id="1"/>
    </w:p>
    <w:p w:rsidR="007A02C8" w:rsidRPr="00E17443" w:rsidRDefault="007A02C8" w:rsidP="007A02C8">
      <w:pPr>
        <w:spacing w:line="240" w:lineRule="auto"/>
        <w:rPr>
          <w:rFonts w:cs="Arial"/>
          <w:b/>
        </w:rPr>
      </w:pPr>
    </w:p>
    <w:p w:rsidR="00E0648D" w:rsidRPr="00E17443" w:rsidRDefault="0084190E" w:rsidP="0084190E">
      <w:pPr>
        <w:spacing w:line="240" w:lineRule="auto"/>
        <w:ind w:left="-340" w:firstLine="360"/>
        <w:jc w:val="center"/>
        <w:rPr>
          <w:rFonts w:cs="Arial"/>
          <w:b/>
          <w:color w:val="FF0000"/>
        </w:rPr>
      </w:pPr>
      <w:r w:rsidRPr="00E17443">
        <w:rPr>
          <w:noProof/>
          <w:lang w:val="en-US"/>
        </w:rPr>
        <w:drawing>
          <wp:inline distT="0" distB="0" distL="0" distR="0">
            <wp:extent cx="5760720" cy="35124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3512410"/>
                    </a:xfrm>
                    <a:prstGeom prst="rect">
                      <a:avLst/>
                    </a:prstGeom>
                  </pic:spPr>
                </pic:pic>
              </a:graphicData>
            </a:graphic>
          </wp:inline>
        </w:drawing>
      </w:r>
    </w:p>
    <w:p w:rsidR="00E0648D" w:rsidRPr="00E17443" w:rsidRDefault="0084190E" w:rsidP="0084190E">
      <w:pPr>
        <w:spacing w:line="240" w:lineRule="auto"/>
        <w:ind w:left="-227" w:firstLine="360"/>
        <w:rPr>
          <w:rFonts w:cs="Arial"/>
          <w:b/>
          <w:color w:val="FF0000"/>
        </w:rPr>
      </w:pPr>
      <w:r w:rsidRPr="00E17443">
        <w:rPr>
          <w:noProof/>
          <w:lang w:val="en-US"/>
        </w:rPr>
        <w:drawing>
          <wp:inline distT="0" distB="0" distL="0" distR="0">
            <wp:extent cx="5760720" cy="3958275"/>
            <wp:effectExtent l="0" t="0" r="0" b="444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958275"/>
                    </a:xfrm>
                    <a:prstGeom prst="rect">
                      <a:avLst/>
                    </a:prstGeom>
                  </pic:spPr>
                </pic:pic>
              </a:graphicData>
            </a:graphic>
          </wp:inline>
        </w:drawing>
      </w:r>
    </w:p>
    <w:p w:rsidR="00E0648D" w:rsidRPr="00E17443" w:rsidRDefault="00E0648D" w:rsidP="007E1FB8">
      <w:pPr>
        <w:spacing w:line="240" w:lineRule="auto"/>
        <w:ind w:firstLine="360"/>
        <w:rPr>
          <w:rFonts w:cs="Arial"/>
          <w:b/>
          <w:color w:val="FF0000"/>
        </w:rPr>
      </w:pPr>
    </w:p>
    <w:p w:rsidR="00690DA0" w:rsidRPr="00E17443" w:rsidRDefault="006766CF" w:rsidP="00690DA0">
      <w:pPr>
        <w:pStyle w:val="Stil1"/>
      </w:pPr>
      <w:bookmarkStart w:id="2" w:name="_Toc377727383"/>
      <w:bookmarkStart w:id="3" w:name="_Toc401127251"/>
      <w:r w:rsidRPr="00E17443">
        <w:lastRenderedPageBreak/>
        <w:t xml:space="preserve">UVODNO O </w:t>
      </w:r>
      <w:bookmarkEnd w:id="2"/>
      <w:r w:rsidR="00E87CCD" w:rsidRPr="00E17443">
        <w:t>USTANOVI</w:t>
      </w:r>
      <w:bookmarkEnd w:id="3"/>
    </w:p>
    <w:p w:rsidR="007C4E85" w:rsidRPr="00E17443" w:rsidRDefault="007C4E85" w:rsidP="00690DA0">
      <w:pPr>
        <w:autoSpaceDE w:val="0"/>
        <w:autoSpaceDN w:val="0"/>
        <w:adjustRightInd w:val="0"/>
        <w:rPr>
          <w:rFonts w:eastAsia="TimesNewRoman" w:cs="Arial"/>
          <w:szCs w:val="24"/>
        </w:rPr>
      </w:pPr>
    </w:p>
    <w:p w:rsidR="000A44AB" w:rsidRPr="00E17443" w:rsidRDefault="000A44AB" w:rsidP="000A44AB">
      <w:pPr>
        <w:tabs>
          <w:tab w:val="left" w:pos="4020"/>
        </w:tabs>
        <w:jc w:val="both"/>
      </w:pPr>
      <w:r w:rsidRPr="00E17443">
        <w:t>Predškolska ustanova "Naša radost" u ovoj radnoj godini (2014.) u svom sastavu ima 54 objekta na teritoriji grada i okoline koji obuhvataju 196 vaspitnih grupa.</w:t>
      </w:r>
    </w:p>
    <w:p w:rsidR="000A44AB" w:rsidRPr="00E17443" w:rsidRDefault="000A44AB" w:rsidP="000A44AB">
      <w:pPr>
        <w:tabs>
          <w:tab w:val="left" w:pos="4020"/>
        </w:tabs>
        <w:jc w:val="both"/>
      </w:pPr>
    </w:p>
    <w:p w:rsidR="000A44AB" w:rsidRPr="00E17443" w:rsidRDefault="000A44AB" w:rsidP="000A44AB">
      <w:pPr>
        <w:tabs>
          <w:tab w:val="left" w:pos="4020"/>
        </w:tabs>
        <w:jc w:val="both"/>
      </w:pPr>
      <w:r w:rsidRPr="00E17443">
        <w:t>Ustanova ima tri pedagoške jedinice, a rad se odvija na srpskom, mađarskom i hrvatskom, jeziku.</w:t>
      </w:r>
    </w:p>
    <w:p w:rsidR="000A44AB" w:rsidRPr="00E17443" w:rsidRDefault="000A44AB" w:rsidP="000A44AB">
      <w:pPr>
        <w:tabs>
          <w:tab w:val="left" w:pos="4020"/>
        </w:tabs>
        <w:jc w:val="both"/>
      </w:pPr>
    </w:p>
    <w:p w:rsidR="000A44AB" w:rsidRPr="00E17443" w:rsidRDefault="000A44AB" w:rsidP="000A44AB">
      <w:pPr>
        <w:tabs>
          <w:tab w:val="left" w:pos="4020"/>
        </w:tabs>
        <w:jc w:val="both"/>
      </w:pPr>
      <w:r w:rsidRPr="00E17443">
        <w:t>Vaspitno-obrazovnim programom obuhvaćeno je oko 3900 dece uzrasta 0,5-7 godina sa kojima radi 37 medicinskih sestara i 284 vaspitača.</w:t>
      </w:r>
    </w:p>
    <w:p w:rsidR="000A44AB" w:rsidRPr="00E17443" w:rsidRDefault="000A44AB" w:rsidP="000A44AB">
      <w:pPr>
        <w:tabs>
          <w:tab w:val="left" w:pos="4020"/>
        </w:tabs>
        <w:jc w:val="both"/>
      </w:pPr>
    </w:p>
    <w:p w:rsidR="000A44AB" w:rsidRPr="00E17443" w:rsidRDefault="000A44AB" w:rsidP="000A44AB">
      <w:pPr>
        <w:tabs>
          <w:tab w:val="left" w:pos="4020"/>
        </w:tabs>
        <w:jc w:val="both"/>
      </w:pPr>
      <w:r w:rsidRPr="00E17443">
        <w:t>U organizovanju psihološko-pedagoškog rada angažovano je 10 stručnih saradnika</w:t>
      </w:r>
      <w:r w:rsidR="009A0848" w:rsidRPr="00E17443">
        <w:t>: psihologa, pedagoga</w:t>
      </w:r>
      <w:r w:rsidRPr="00E17443">
        <w:t>, logopeda i 1 socijalni radnik.Za negovanje likovnog stvaralaštva zadužen je</w:t>
      </w:r>
      <w:r w:rsidR="009A0848" w:rsidRPr="00E17443">
        <w:t xml:space="preserve"> saradnik za likovno vaspitanje</w:t>
      </w:r>
      <w:r w:rsidRPr="00E17443">
        <w:t xml:space="preserve">. O funkcionisanju Ustanove brinu 2 medicinske sestre na preventivi i 4 pomoćnika </w:t>
      </w:r>
      <w:r w:rsidR="009A0848" w:rsidRPr="00E17443">
        <w:t>direktora na čelu sa direktorom</w:t>
      </w:r>
      <w:r w:rsidRPr="00E17443">
        <w:t>.</w:t>
      </w:r>
    </w:p>
    <w:p w:rsidR="000A44AB" w:rsidRPr="00E17443" w:rsidRDefault="000A44AB" w:rsidP="000A44AB">
      <w:pPr>
        <w:tabs>
          <w:tab w:val="left" w:pos="4020"/>
        </w:tabs>
        <w:jc w:val="both"/>
      </w:pPr>
    </w:p>
    <w:p w:rsidR="000A44AB" w:rsidRPr="00E17443" w:rsidRDefault="000A44AB" w:rsidP="000A44AB">
      <w:pPr>
        <w:tabs>
          <w:tab w:val="left" w:pos="4020"/>
        </w:tabs>
        <w:jc w:val="both"/>
      </w:pPr>
      <w:r w:rsidRPr="00E17443">
        <w:t>Postoje sledeće</w:t>
      </w:r>
      <w:r w:rsidR="009A0848" w:rsidRPr="00E17443">
        <w:t xml:space="preserve"> vrste vlasništva nad vrtićima: u vlasništvu Ustanove, Opštine (Grada), mesnih zajednica</w:t>
      </w:r>
      <w:r w:rsidRPr="00E17443">
        <w:t>, škola i objekti koji su u zakup</w:t>
      </w:r>
      <w:r w:rsidR="009A0848" w:rsidRPr="00E17443">
        <w:t>u od privatnih ili pravnih lica</w:t>
      </w:r>
      <w:r w:rsidRPr="00E17443">
        <w:t xml:space="preserve">. Vrtići se </w:t>
      </w:r>
      <w:r w:rsidR="009A0848" w:rsidRPr="00E17443">
        <w:t>razlikuju i po obliku izgradnje</w:t>
      </w:r>
      <w:r w:rsidRPr="00E17443">
        <w:t xml:space="preserve">. To su vrtići koji su smešteni u objektima koji su namenski građeni za boravak dece i oni koji </w:t>
      </w:r>
      <w:r w:rsidR="009A0848" w:rsidRPr="00E17443">
        <w:t>su adaptirani za njihov boravak</w:t>
      </w:r>
      <w:r w:rsidRPr="00E17443">
        <w:t>. U tabelama broj 1 i 2 je dat spisak namenskih i nenamenskih objekata sa izraženim pod</w:t>
      </w:r>
      <w:r w:rsidR="009A0848" w:rsidRPr="00E17443">
        <w:t>acima: oblik vlasništva, kapacitet, površina i adresa</w:t>
      </w:r>
      <w:r w:rsidRPr="00E17443">
        <w:t>. Posebno su označeni vrti</w:t>
      </w:r>
      <w:r w:rsidR="009A0848" w:rsidRPr="00E17443">
        <w:t>ći koji su po gradnji montažni</w:t>
      </w:r>
      <w:r w:rsidRPr="00E17443">
        <w:t>.</w:t>
      </w:r>
    </w:p>
    <w:p w:rsidR="000A44AB" w:rsidRPr="00E17443" w:rsidRDefault="000A44AB" w:rsidP="000A44AB">
      <w:pPr>
        <w:tabs>
          <w:tab w:val="left" w:pos="4020"/>
        </w:tabs>
        <w:jc w:val="both"/>
      </w:pPr>
    </w:p>
    <w:p w:rsidR="000A44AB" w:rsidRPr="00E17443" w:rsidRDefault="000A44AB" w:rsidP="000A44AB">
      <w:pPr>
        <w:tabs>
          <w:tab w:val="left" w:pos="4020"/>
        </w:tabs>
        <w:jc w:val="both"/>
      </w:pPr>
      <w:r w:rsidRPr="00E17443">
        <w:t>Ustanova obezbeđuje organizovano vaspitanje i obrazo</w:t>
      </w:r>
      <w:r w:rsidR="00A14699" w:rsidRPr="00E17443">
        <w:t>vanje dece predškolskog uzrasta; negu, ishranu, preventivno-</w:t>
      </w:r>
      <w:r w:rsidRPr="00E17443">
        <w:t>zdravstvenu i socijalnu za</w:t>
      </w:r>
      <w:r w:rsidR="00A14699" w:rsidRPr="00E17443">
        <w:t>štitu dece predškolskog uzrasta</w:t>
      </w:r>
      <w:r w:rsidRPr="00E17443">
        <w:t>; dnevni odmor i rekre</w:t>
      </w:r>
      <w:r w:rsidR="00A14699" w:rsidRPr="00E17443">
        <w:t>aciju dece predškolskog uzrasta</w:t>
      </w:r>
      <w:r w:rsidRPr="00E17443">
        <w:t>, u skladu sa razv</w:t>
      </w:r>
      <w:r w:rsidR="00A14699" w:rsidRPr="00E17443">
        <w:t>ojnim potrebama dece i porodice</w:t>
      </w:r>
      <w:r w:rsidRPr="00E17443">
        <w:t>.</w:t>
      </w:r>
    </w:p>
    <w:p w:rsidR="000A44AB" w:rsidRPr="00E17443" w:rsidRDefault="000A44AB" w:rsidP="000A44AB">
      <w:pPr>
        <w:tabs>
          <w:tab w:val="left" w:pos="4020"/>
        </w:tabs>
        <w:jc w:val="both"/>
      </w:pPr>
    </w:p>
    <w:p w:rsidR="000A44AB" w:rsidRPr="00E17443" w:rsidRDefault="000A44AB" w:rsidP="000A44AB">
      <w:pPr>
        <w:tabs>
          <w:tab w:val="left" w:pos="4020"/>
        </w:tabs>
        <w:jc w:val="both"/>
        <w:rPr>
          <w:b/>
          <w:i/>
          <w:u w:val="single"/>
        </w:rPr>
      </w:pPr>
      <w:r w:rsidRPr="00E17443">
        <w:rPr>
          <w:b/>
          <w:i/>
          <w:u w:val="single"/>
        </w:rPr>
        <w:t>OBLICI RADA SA DECOM</w:t>
      </w:r>
    </w:p>
    <w:p w:rsidR="000A44AB" w:rsidRPr="00E17443" w:rsidRDefault="000A44AB" w:rsidP="000A44AB">
      <w:pPr>
        <w:tabs>
          <w:tab w:val="left" w:pos="4020"/>
        </w:tabs>
        <w:jc w:val="both"/>
      </w:pPr>
    </w:p>
    <w:p w:rsidR="000A44AB" w:rsidRPr="00E17443" w:rsidRDefault="000A44AB" w:rsidP="000A44AB">
      <w:pPr>
        <w:tabs>
          <w:tab w:val="left" w:pos="4020"/>
        </w:tabs>
        <w:jc w:val="both"/>
      </w:pPr>
      <w:r w:rsidRPr="00E17443">
        <w:t xml:space="preserve">Predškolska ustanova </w:t>
      </w:r>
      <w:r w:rsidR="00A14699" w:rsidRPr="00E17443">
        <w:t>„</w:t>
      </w:r>
      <w:r w:rsidRPr="00E17443">
        <w:t>Naša radost</w:t>
      </w:r>
      <w:r w:rsidR="00A14699" w:rsidRPr="00E17443">
        <w:t xml:space="preserve">“ </w:t>
      </w:r>
      <w:r w:rsidRPr="00E17443">
        <w:t>je državna ustanova koja osigurava ostvarivanje sledećih f</w:t>
      </w:r>
      <w:r w:rsidR="00A14699" w:rsidRPr="00E17443">
        <w:t>unkcija predškolskog vaspitanja</w:t>
      </w:r>
      <w:r w:rsidRPr="00E17443">
        <w:t>:</w:t>
      </w:r>
    </w:p>
    <w:p w:rsidR="00A14699" w:rsidRPr="00E17443" w:rsidRDefault="00A14699" w:rsidP="000A44AB">
      <w:pPr>
        <w:tabs>
          <w:tab w:val="left" w:pos="4020"/>
        </w:tabs>
        <w:jc w:val="both"/>
      </w:pPr>
    </w:p>
    <w:p w:rsidR="000A44AB" w:rsidRPr="00E17443" w:rsidRDefault="00A14699" w:rsidP="00A14699">
      <w:pPr>
        <w:pStyle w:val="ListParagraph"/>
        <w:numPr>
          <w:ilvl w:val="0"/>
          <w:numId w:val="43"/>
        </w:numPr>
        <w:tabs>
          <w:tab w:val="left" w:pos="4020"/>
        </w:tabs>
        <w:jc w:val="both"/>
      </w:pPr>
      <w:r w:rsidRPr="00E17443">
        <w:t>Vaspitno-</w:t>
      </w:r>
      <w:r w:rsidR="000A44AB" w:rsidRPr="00E17443">
        <w:t>obrazovnu funkciju</w:t>
      </w:r>
    </w:p>
    <w:p w:rsidR="000A44AB" w:rsidRPr="00E17443" w:rsidRDefault="00A14699" w:rsidP="00A14699">
      <w:pPr>
        <w:pStyle w:val="ListParagraph"/>
        <w:numPr>
          <w:ilvl w:val="0"/>
          <w:numId w:val="43"/>
        </w:numPr>
        <w:tabs>
          <w:tab w:val="left" w:pos="4020"/>
        </w:tabs>
        <w:jc w:val="both"/>
      </w:pPr>
      <w:r w:rsidRPr="00E17443">
        <w:t>Preventivno-</w:t>
      </w:r>
      <w:r w:rsidR="000A44AB" w:rsidRPr="00E17443">
        <w:t>zdravstvenu funkciju</w:t>
      </w:r>
    </w:p>
    <w:p w:rsidR="000A44AB" w:rsidRPr="00E17443" w:rsidRDefault="000A44AB" w:rsidP="00A14699">
      <w:pPr>
        <w:pStyle w:val="ListParagraph"/>
        <w:numPr>
          <w:ilvl w:val="0"/>
          <w:numId w:val="43"/>
        </w:numPr>
        <w:tabs>
          <w:tab w:val="left" w:pos="4020"/>
        </w:tabs>
        <w:jc w:val="both"/>
      </w:pPr>
      <w:r w:rsidRPr="00E17443">
        <w:t>Socijalnu funkciju i</w:t>
      </w:r>
    </w:p>
    <w:p w:rsidR="000A44AB" w:rsidRPr="00E17443" w:rsidRDefault="00A14699" w:rsidP="00A14699">
      <w:pPr>
        <w:pStyle w:val="ListParagraph"/>
        <w:numPr>
          <w:ilvl w:val="0"/>
          <w:numId w:val="43"/>
        </w:numPr>
        <w:tabs>
          <w:tab w:val="left" w:pos="4020"/>
        </w:tabs>
        <w:jc w:val="both"/>
      </w:pPr>
      <w:r w:rsidRPr="00E17443">
        <w:t>Prehranu dece</w:t>
      </w:r>
      <w:r w:rsidR="000A44AB" w:rsidRPr="00E17443">
        <w:t>.</w:t>
      </w:r>
    </w:p>
    <w:p w:rsidR="000A44AB" w:rsidRPr="00E17443" w:rsidRDefault="000A44AB" w:rsidP="000A44AB">
      <w:pPr>
        <w:tabs>
          <w:tab w:val="left" w:pos="4020"/>
        </w:tabs>
        <w:jc w:val="both"/>
      </w:pPr>
    </w:p>
    <w:p w:rsidR="000A44AB" w:rsidRPr="00E17443" w:rsidRDefault="000A44AB" w:rsidP="000A44AB">
      <w:pPr>
        <w:tabs>
          <w:tab w:val="left" w:pos="4020"/>
        </w:tabs>
        <w:jc w:val="both"/>
      </w:pPr>
      <w:r w:rsidRPr="00E17443">
        <w:lastRenderedPageBreak/>
        <w:t>Celovitost realizacije ovih funkcija se osigurava kro</w:t>
      </w:r>
      <w:r w:rsidR="00A14699" w:rsidRPr="00E17443">
        <w:t>z sledeće oblike rada sa decom</w:t>
      </w:r>
      <w:r w:rsidRPr="00E17443">
        <w:t>:</w:t>
      </w:r>
    </w:p>
    <w:p w:rsidR="00A14699" w:rsidRPr="00E17443" w:rsidRDefault="00A14699" w:rsidP="000A44AB">
      <w:pPr>
        <w:tabs>
          <w:tab w:val="left" w:pos="4020"/>
        </w:tabs>
        <w:jc w:val="both"/>
      </w:pPr>
    </w:p>
    <w:p w:rsidR="000A44AB" w:rsidRPr="00E17443" w:rsidRDefault="00A14699" w:rsidP="00A14699">
      <w:pPr>
        <w:pStyle w:val="ListParagraph"/>
        <w:numPr>
          <w:ilvl w:val="0"/>
          <w:numId w:val="44"/>
        </w:numPr>
        <w:tabs>
          <w:tab w:val="left" w:pos="4020"/>
        </w:tabs>
        <w:jc w:val="both"/>
      </w:pPr>
      <w:r w:rsidRPr="00E17443">
        <w:t>C</w:t>
      </w:r>
      <w:r w:rsidR="000A44AB" w:rsidRPr="00E17443">
        <w:t xml:space="preserve">elodnevni </w:t>
      </w:r>
      <w:r w:rsidRPr="00E17443">
        <w:t>boravak-jaslice-</w:t>
      </w:r>
      <w:r w:rsidR="000A44AB" w:rsidRPr="00E17443">
        <w:t>za decu od 1 do 3 godine</w:t>
      </w:r>
    </w:p>
    <w:p w:rsidR="000A44AB" w:rsidRPr="00E17443" w:rsidRDefault="00A14699" w:rsidP="00A14699">
      <w:pPr>
        <w:pStyle w:val="ListParagraph"/>
        <w:numPr>
          <w:ilvl w:val="0"/>
          <w:numId w:val="44"/>
        </w:numPr>
        <w:tabs>
          <w:tab w:val="left" w:pos="4020"/>
        </w:tabs>
        <w:jc w:val="both"/>
      </w:pPr>
      <w:r w:rsidRPr="00E17443">
        <w:t>Celodnevni boravak-obdanište-</w:t>
      </w:r>
      <w:r w:rsidR="000A44AB" w:rsidRPr="00E17443">
        <w:t>za decu od 3 godine do polaska u školu</w:t>
      </w:r>
    </w:p>
    <w:p w:rsidR="000A44AB" w:rsidRPr="00E17443" w:rsidRDefault="00A14699" w:rsidP="00A14699">
      <w:pPr>
        <w:pStyle w:val="ListParagraph"/>
        <w:numPr>
          <w:ilvl w:val="0"/>
          <w:numId w:val="44"/>
        </w:numPr>
        <w:tabs>
          <w:tab w:val="left" w:pos="4020"/>
        </w:tabs>
        <w:jc w:val="both"/>
      </w:pPr>
      <w:r w:rsidRPr="00E17443">
        <w:t>Celodnevni boravak-obdanište-</w:t>
      </w:r>
      <w:r w:rsidR="000A44AB" w:rsidRPr="00E17443">
        <w:t>za decu od 2 godine do polaska u školu</w:t>
      </w:r>
    </w:p>
    <w:p w:rsidR="00BD75FD" w:rsidRPr="00E17443" w:rsidRDefault="000A44AB" w:rsidP="00A14699">
      <w:pPr>
        <w:pStyle w:val="ListParagraph"/>
        <w:numPr>
          <w:ilvl w:val="0"/>
          <w:numId w:val="44"/>
        </w:numPr>
        <w:tabs>
          <w:tab w:val="left" w:pos="4020"/>
        </w:tabs>
        <w:jc w:val="both"/>
      </w:pPr>
      <w:r w:rsidRPr="00E17443">
        <w:t>Poludnev</w:t>
      </w:r>
      <w:r w:rsidR="00A14699" w:rsidRPr="00E17443">
        <w:t>ni boravak u trajanju od 5 sati-zabavište-</w:t>
      </w:r>
      <w:r w:rsidRPr="00E17443">
        <w:t xml:space="preserve">za decu jednu ili </w:t>
      </w:r>
      <w:r w:rsidR="00A14699" w:rsidRPr="00E17443">
        <w:t>dve godine pred polazak u školu</w:t>
      </w:r>
      <w:r w:rsidRPr="00E17443">
        <w:t>.</w:t>
      </w:r>
    </w:p>
    <w:p w:rsidR="00C90F4F" w:rsidRPr="00E17443" w:rsidRDefault="00C90F4F" w:rsidP="000E6F77">
      <w:pPr>
        <w:tabs>
          <w:tab w:val="left" w:pos="4020"/>
        </w:tabs>
      </w:pPr>
    </w:p>
    <w:p w:rsidR="006766CF" w:rsidRPr="00E17443" w:rsidRDefault="008C7DCF" w:rsidP="009C702E">
      <w:pPr>
        <w:pStyle w:val="Stil2"/>
      </w:pPr>
      <w:bookmarkStart w:id="4" w:name="_Toc377727384"/>
      <w:bookmarkStart w:id="5" w:name="_Toc401127252"/>
      <w:r w:rsidRPr="00E17443">
        <w:t>Opšt</w:t>
      </w:r>
      <w:r w:rsidR="006766CF" w:rsidRPr="00E17443">
        <w:t>i podaci</w:t>
      </w:r>
      <w:bookmarkEnd w:id="4"/>
      <w:bookmarkEnd w:id="5"/>
    </w:p>
    <w:p w:rsidR="006766CF" w:rsidRPr="00E17443" w:rsidRDefault="006766CF" w:rsidP="000E6F77">
      <w:pPr>
        <w:tabs>
          <w:tab w:val="left" w:pos="4020"/>
        </w:tabs>
      </w:pPr>
    </w:p>
    <w:tbl>
      <w:tblPr>
        <w:tblStyle w:val="ColorfulGrid-Accent1"/>
        <w:tblW w:w="0" w:type="auto"/>
        <w:tblLook w:val="04A0"/>
      </w:tblPr>
      <w:tblGrid>
        <w:gridCol w:w="2660"/>
        <w:gridCol w:w="6628"/>
      </w:tblGrid>
      <w:tr w:rsidR="00CB0277" w:rsidRPr="00E17443" w:rsidTr="00CB0277">
        <w:trPr>
          <w:cnfStyle w:val="100000000000"/>
        </w:trPr>
        <w:tc>
          <w:tcPr>
            <w:cnfStyle w:val="001000000000"/>
            <w:tcW w:w="9288" w:type="dxa"/>
            <w:gridSpan w:val="2"/>
            <w:vAlign w:val="center"/>
          </w:tcPr>
          <w:p w:rsidR="00CB0277" w:rsidRPr="00E17443" w:rsidRDefault="00CB0277" w:rsidP="00CB0277">
            <w:pPr>
              <w:tabs>
                <w:tab w:val="left" w:pos="4020"/>
              </w:tabs>
              <w:jc w:val="center"/>
            </w:pPr>
            <w:r w:rsidRPr="00E17443">
              <w:rPr>
                <w:color w:val="E65B01" w:themeColor="accent1" w:themeShade="BF"/>
              </w:rPr>
              <w:t>PU Naša radost</w:t>
            </w:r>
          </w:p>
        </w:tc>
      </w:tr>
      <w:tr w:rsidR="00CB0277" w:rsidRPr="00E17443" w:rsidTr="0092114E">
        <w:trPr>
          <w:cnfStyle w:val="000000100000"/>
        </w:trPr>
        <w:tc>
          <w:tcPr>
            <w:cnfStyle w:val="001000000000"/>
            <w:tcW w:w="2660" w:type="dxa"/>
            <w:vAlign w:val="center"/>
          </w:tcPr>
          <w:p w:rsidR="00CB0277" w:rsidRPr="00E17443" w:rsidRDefault="00CB0277" w:rsidP="00CB0277">
            <w:pPr>
              <w:tabs>
                <w:tab w:val="left" w:pos="4020"/>
              </w:tabs>
              <w:jc w:val="right"/>
              <w:rPr>
                <w:b/>
              </w:rPr>
            </w:pPr>
            <w:r w:rsidRPr="00E17443">
              <w:rPr>
                <w:b/>
              </w:rPr>
              <w:t>Adresa</w:t>
            </w:r>
          </w:p>
        </w:tc>
        <w:tc>
          <w:tcPr>
            <w:tcW w:w="6628" w:type="dxa"/>
            <w:vAlign w:val="center"/>
          </w:tcPr>
          <w:p w:rsidR="00CB0277" w:rsidRPr="00E17443" w:rsidRDefault="008A21D5" w:rsidP="00CB0277">
            <w:pPr>
              <w:tabs>
                <w:tab w:val="left" w:pos="4020"/>
              </w:tabs>
              <w:cnfStyle w:val="000000100000"/>
            </w:pPr>
            <w:r w:rsidRPr="00E17443">
              <w:t>AntonaAškercabroj 3, Subotica</w:t>
            </w:r>
          </w:p>
        </w:tc>
      </w:tr>
      <w:tr w:rsidR="00CB0277" w:rsidRPr="00E17443" w:rsidTr="0092114E">
        <w:tc>
          <w:tcPr>
            <w:cnfStyle w:val="001000000000"/>
            <w:tcW w:w="2660" w:type="dxa"/>
            <w:vAlign w:val="center"/>
          </w:tcPr>
          <w:p w:rsidR="00CB0277" w:rsidRPr="00E17443" w:rsidRDefault="00CB0277" w:rsidP="00CB0277">
            <w:pPr>
              <w:tabs>
                <w:tab w:val="left" w:pos="4020"/>
              </w:tabs>
              <w:jc w:val="right"/>
              <w:rPr>
                <w:b/>
              </w:rPr>
            </w:pPr>
            <w:r w:rsidRPr="00E17443">
              <w:rPr>
                <w:b/>
              </w:rPr>
              <w:t>Godina osnivanja</w:t>
            </w:r>
          </w:p>
        </w:tc>
        <w:tc>
          <w:tcPr>
            <w:tcW w:w="6628" w:type="dxa"/>
            <w:vAlign w:val="center"/>
          </w:tcPr>
          <w:p w:rsidR="00CB0277" w:rsidRPr="00E17443" w:rsidRDefault="003F2D37" w:rsidP="00CB0277">
            <w:pPr>
              <w:tabs>
                <w:tab w:val="left" w:pos="4020"/>
              </w:tabs>
              <w:cnfStyle w:val="000000000000"/>
            </w:pPr>
            <w:r w:rsidRPr="00E17443">
              <w:t>18. septembra 1843.</w:t>
            </w:r>
          </w:p>
        </w:tc>
      </w:tr>
      <w:tr w:rsidR="008A21D5" w:rsidRPr="00E17443" w:rsidTr="008A21D5">
        <w:trPr>
          <w:cnfStyle w:val="000000100000"/>
        </w:trPr>
        <w:tc>
          <w:tcPr>
            <w:cnfStyle w:val="001000000000"/>
            <w:tcW w:w="2660" w:type="dxa"/>
            <w:vAlign w:val="center"/>
          </w:tcPr>
          <w:p w:rsidR="008A21D5" w:rsidRPr="00E17443" w:rsidRDefault="008A21D5" w:rsidP="00CB0277">
            <w:pPr>
              <w:tabs>
                <w:tab w:val="left" w:pos="4020"/>
              </w:tabs>
              <w:jc w:val="right"/>
              <w:rPr>
                <w:b/>
              </w:rPr>
            </w:pPr>
            <w:r w:rsidRPr="00E17443">
              <w:rPr>
                <w:b/>
              </w:rPr>
              <w:t>Telefon/fax</w:t>
            </w:r>
          </w:p>
        </w:tc>
        <w:tc>
          <w:tcPr>
            <w:tcW w:w="6628" w:type="dxa"/>
          </w:tcPr>
          <w:p w:rsidR="008A21D5" w:rsidRPr="00E17443" w:rsidRDefault="008A21D5" w:rsidP="008A21D5">
            <w:pPr>
              <w:cnfStyle w:val="000000100000"/>
            </w:pPr>
            <w:r w:rsidRPr="00E17443">
              <w:rPr>
                <w:rFonts w:cs="Arial"/>
                <w:szCs w:val="24"/>
              </w:rPr>
              <w:t xml:space="preserve">024 64 64 10 </w:t>
            </w:r>
          </w:p>
        </w:tc>
      </w:tr>
      <w:tr w:rsidR="008A21D5" w:rsidRPr="00E17443" w:rsidTr="008A21D5">
        <w:tc>
          <w:tcPr>
            <w:cnfStyle w:val="001000000000"/>
            <w:tcW w:w="2660" w:type="dxa"/>
            <w:vAlign w:val="center"/>
          </w:tcPr>
          <w:p w:rsidR="008A21D5" w:rsidRPr="00E17443" w:rsidRDefault="008A21D5" w:rsidP="00CB0277">
            <w:pPr>
              <w:tabs>
                <w:tab w:val="left" w:pos="4020"/>
              </w:tabs>
              <w:jc w:val="right"/>
              <w:rPr>
                <w:b/>
              </w:rPr>
            </w:pPr>
            <w:r w:rsidRPr="00E17443">
              <w:rPr>
                <w:b/>
              </w:rPr>
              <w:t>e-mail</w:t>
            </w:r>
          </w:p>
        </w:tc>
        <w:tc>
          <w:tcPr>
            <w:tcW w:w="6628" w:type="dxa"/>
          </w:tcPr>
          <w:p w:rsidR="008A21D5" w:rsidRPr="00E17443" w:rsidRDefault="008A21D5" w:rsidP="008A21D5">
            <w:pPr>
              <w:cnfStyle w:val="000000000000"/>
            </w:pPr>
            <w:r w:rsidRPr="00E17443">
              <w:rPr>
                <w:rFonts w:cs="Arial"/>
                <w:szCs w:val="24"/>
              </w:rPr>
              <w:t xml:space="preserve">nasaradost@open.telekom.rs </w:t>
            </w:r>
          </w:p>
        </w:tc>
      </w:tr>
      <w:tr w:rsidR="008A21D5" w:rsidRPr="00E17443" w:rsidTr="008A21D5">
        <w:trPr>
          <w:cnfStyle w:val="000000100000"/>
        </w:trPr>
        <w:tc>
          <w:tcPr>
            <w:cnfStyle w:val="001000000000"/>
            <w:tcW w:w="2660" w:type="dxa"/>
            <w:vAlign w:val="center"/>
          </w:tcPr>
          <w:p w:rsidR="008A21D5" w:rsidRPr="00E17443" w:rsidRDefault="008A21D5" w:rsidP="00CB0277">
            <w:pPr>
              <w:tabs>
                <w:tab w:val="left" w:pos="4020"/>
              </w:tabs>
              <w:jc w:val="right"/>
              <w:rPr>
                <w:b/>
              </w:rPr>
            </w:pPr>
            <w:r w:rsidRPr="00E17443">
              <w:rPr>
                <w:b/>
              </w:rPr>
              <w:t>web</w:t>
            </w:r>
          </w:p>
        </w:tc>
        <w:tc>
          <w:tcPr>
            <w:tcW w:w="6628" w:type="dxa"/>
          </w:tcPr>
          <w:p w:rsidR="008A21D5" w:rsidRPr="00E17443" w:rsidRDefault="008A21D5" w:rsidP="008A21D5">
            <w:pPr>
              <w:cnfStyle w:val="000000100000"/>
            </w:pPr>
            <w:r w:rsidRPr="00E17443">
              <w:rPr>
                <w:rFonts w:cs="Arial"/>
                <w:szCs w:val="24"/>
              </w:rPr>
              <w:t>nasaradost.edu.rs</w:t>
            </w:r>
          </w:p>
        </w:tc>
      </w:tr>
      <w:tr w:rsidR="00CB0277" w:rsidRPr="00E17443" w:rsidTr="0092114E">
        <w:tc>
          <w:tcPr>
            <w:cnfStyle w:val="001000000000"/>
            <w:tcW w:w="2660" w:type="dxa"/>
            <w:vAlign w:val="center"/>
          </w:tcPr>
          <w:p w:rsidR="00CB0277" w:rsidRPr="00E17443" w:rsidRDefault="00451D79" w:rsidP="00CB0277">
            <w:pPr>
              <w:tabs>
                <w:tab w:val="left" w:pos="4020"/>
              </w:tabs>
              <w:jc w:val="right"/>
              <w:rPr>
                <w:b/>
              </w:rPr>
            </w:pPr>
            <w:r>
              <w:rPr>
                <w:b/>
              </w:rPr>
              <w:t>Grad</w:t>
            </w:r>
          </w:p>
        </w:tc>
        <w:tc>
          <w:tcPr>
            <w:tcW w:w="6628" w:type="dxa"/>
            <w:vAlign w:val="center"/>
          </w:tcPr>
          <w:p w:rsidR="00CB0277" w:rsidRPr="00E17443" w:rsidRDefault="00451D79" w:rsidP="00CB0277">
            <w:pPr>
              <w:tabs>
                <w:tab w:val="left" w:pos="4020"/>
              </w:tabs>
              <w:cnfStyle w:val="000000000000"/>
            </w:pPr>
            <w:r>
              <w:t>Subotica</w:t>
            </w:r>
          </w:p>
        </w:tc>
      </w:tr>
      <w:tr w:rsidR="00CB0277" w:rsidRPr="00E17443" w:rsidTr="0092114E">
        <w:trPr>
          <w:cnfStyle w:val="000000100000"/>
        </w:trPr>
        <w:tc>
          <w:tcPr>
            <w:cnfStyle w:val="001000000000"/>
            <w:tcW w:w="2660" w:type="dxa"/>
            <w:vAlign w:val="center"/>
          </w:tcPr>
          <w:p w:rsidR="00CB0277" w:rsidRPr="00E17443" w:rsidRDefault="0092114E" w:rsidP="00CB0277">
            <w:pPr>
              <w:tabs>
                <w:tab w:val="left" w:pos="4020"/>
              </w:tabs>
              <w:jc w:val="right"/>
              <w:rPr>
                <w:b/>
              </w:rPr>
            </w:pPr>
            <w:r w:rsidRPr="00E17443">
              <w:rPr>
                <w:b/>
              </w:rPr>
              <w:t>Okrug</w:t>
            </w:r>
          </w:p>
        </w:tc>
        <w:tc>
          <w:tcPr>
            <w:tcW w:w="6628" w:type="dxa"/>
            <w:vAlign w:val="center"/>
          </w:tcPr>
          <w:p w:rsidR="00CB0277" w:rsidRPr="00E17443" w:rsidRDefault="00451D79" w:rsidP="00CB0277">
            <w:pPr>
              <w:tabs>
                <w:tab w:val="left" w:pos="4020"/>
              </w:tabs>
              <w:cnfStyle w:val="000000100000"/>
            </w:pPr>
            <w:r>
              <w:t>Severno-bački</w:t>
            </w:r>
          </w:p>
        </w:tc>
      </w:tr>
      <w:tr w:rsidR="00CB0277" w:rsidRPr="00E17443" w:rsidTr="0092114E">
        <w:tc>
          <w:tcPr>
            <w:cnfStyle w:val="001000000000"/>
            <w:tcW w:w="2660" w:type="dxa"/>
            <w:vAlign w:val="center"/>
          </w:tcPr>
          <w:p w:rsidR="00CB0277" w:rsidRPr="00E17443" w:rsidRDefault="0092114E" w:rsidP="00CB0277">
            <w:pPr>
              <w:tabs>
                <w:tab w:val="left" w:pos="4020"/>
              </w:tabs>
              <w:jc w:val="right"/>
              <w:rPr>
                <w:b/>
              </w:rPr>
            </w:pPr>
            <w:r w:rsidRPr="00E17443">
              <w:rPr>
                <w:b/>
              </w:rPr>
              <w:t>Matični broj</w:t>
            </w:r>
          </w:p>
        </w:tc>
        <w:tc>
          <w:tcPr>
            <w:tcW w:w="6628" w:type="dxa"/>
            <w:vAlign w:val="center"/>
          </w:tcPr>
          <w:p w:rsidR="00CB0277" w:rsidRPr="00E17443" w:rsidRDefault="00451D79" w:rsidP="00CB0277">
            <w:pPr>
              <w:tabs>
                <w:tab w:val="left" w:pos="4020"/>
              </w:tabs>
              <w:cnfStyle w:val="000000000000"/>
            </w:pPr>
            <w:r>
              <w:t>08067783</w:t>
            </w:r>
          </w:p>
        </w:tc>
      </w:tr>
      <w:tr w:rsidR="00CB0277" w:rsidRPr="00E17443" w:rsidTr="0092114E">
        <w:trPr>
          <w:cnfStyle w:val="000000100000"/>
        </w:trPr>
        <w:tc>
          <w:tcPr>
            <w:cnfStyle w:val="001000000000"/>
            <w:tcW w:w="2660" w:type="dxa"/>
            <w:vAlign w:val="center"/>
          </w:tcPr>
          <w:p w:rsidR="00CB0277" w:rsidRPr="00E17443" w:rsidRDefault="0092114E" w:rsidP="00CB0277">
            <w:pPr>
              <w:tabs>
                <w:tab w:val="left" w:pos="4020"/>
              </w:tabs>
              <w:jc w:val="right"/>
              <w:rPr>
                <w:b/>
              </w:rPr>
            </w:pPr>
            <w:r w:rsidRPr="00E17443">
              <w:rPr>
                <w:b/>
              </w:rPr>
              <w:t>PIB</w:t>
            </w:r>
          </w:p>
        </w:tc>
        <w:tc>
          <w:tcPr>
            <w:tcW w:w="6628" w:type="dxa"/>
            <w:vAlign w:val="center"/>
          </w:tcPr>
          <w:p w:rsidR="00CB0277" w:rsidRPr="00E17443" w:rsidRDefault="00451D79" w:rsidP="00CB0277">
            <w:pPr>
              <w:tabs>
                <w:tab w:val="left" w:pos="4020"/>
              </w:tabs>
              <w:cnfStyle w:val="000000100000"/>
            </w:pPr>
            <w:r>
              <w:t>100960649</w:t>
            </w:r>
          </w:p>
        </w:tc>
      </w:tr>
      <w:tr w:rsidR="0092114E" w:rsidRPr="00E17443" w:rsidTr="0092114E">
        <w:tc>
          <w:tcPr>
            <w:cnfStyle w:val="001000000000"/>
            <w:tcW w:w="2660" w:type="dxa"/>
            <w:vAlign w:val="center"/>
          </w:tcPr>
          <w:p w:rsidR="0092114E" w:rsidRPr="00E17443" w:rsidRDefault="0092114E" w:rsidP="00CB0277">
            <w:pPr>
              <w:tabs>
                <w:tab w:val="left" w:pos="4020"/>
              </w:tabs>
              <w:jc w:val="right"/>
              <w:rPr>
                <w:b/>
              </w:rPr>
            </w:pPr>
            <w:r w:rsidRPr="00E17443">
              <w:rPr>
                <w:b/>
              </w:rPr>
              <w:t>Direktor</w:t>
            </w:r>
          </w:p>
        </w:tc>
        <w:tc>
          <w:tcPr>
            <w:tcW w:w="6628" w:type="dxa"/>
            <w:vAlign w:val="center"/>
          </w:tcPr>
          <w:p w:rsidR="0092114E" w:rsidRPr="00E17443" w:rsidRDefault="003F2D37" w:rsidP="00CB0277">
            <w:pPr>
              <w:tabs>
                <w:tab w:val="left" w:pos="4020"/>
              </w:tabs>
              <w:cnfStyle w:val="000000000000"/>
            </w:pPr>
            <w:r w:rsidRPr="00E17443">
              <w:t>Jašo Šimić, prof.def.</w:t>
            </w:r>
          </w:p>
        </w:tc>
      </w:tr>
    </w:tbl>
    <w:p w:rsidR="00437484" w:rsidRPr="00E17443" w:rsidRDefault="00437484" w:rsidP="00437484">
      <w:bookmarkStart w:id="6" w:name="_Toc377727387"/>
    </w:p>
    <w:p w:rsidR="00D30E00" w:rsidRPr="00E17443" w:rsidRDefault="00BB7348" w:rsidP="00BB7348">
      <w:pPr>
        <w:pStyle w:val="Stil2"/>
      </w:pPr>
      <w:bookmarkStart w:id="7" w:name="_Toc401127253"/>
      <w:r w:rsidRPr="00E17443">
        <w:t>I</w:t>
      </w:r>
      <w:r w:rsidR="00CB0277" w:rsidRPr="00E17443">
        <w:t>storijat ustanove</w:t>
      </w:r>
      <w:bookmarkEnd w:id="7"/>
    </w:p>
    <w:p w:rsidR="00D30E00" w:rsidRPr="00E17443" w:rsidRDefault="00D30E00" w:rsidP="00DE253A">
      <w:pPr>
        <w:pStyle w:val="NoSpacing"/>
      </w:pPr>
    </w:p>
    <w:p w:rsidR="00BB7348" w:rsidRPr="00E17443" w:rsidRDefault="00CB0277" w:rsidP="00207DC8">
      <w:pPr>
        <w:pStyle w:val="NoSpacing"/>
        <w:spacing w:line="276" w:lineRule="auto"/>
        <w:jc w:val="both"/>
        <w:rPr>
          <w:rFonts w:ascii="Arial" w:hAnsi="Arial" w:cs="Arial"/>
          <w:sz w:val="24"/>
        </w:rPr>
      </w:pPr>
      <w:r w:rsidRPr="00E17443">
        <w:rPr>
          <w:rFonts w:ascii="Arial" w:hAnsi="Arial" w:cs="Arial"/>
          <w:sz w:val="24"/>
        </w:rPr>
        <w:t>Subotica je grad koji veliku pažnju posvećuje najmlađima jer poznaje tajnu prvog koraka, značaj podrške i podsticajnog okruženja koje pružaju vrtići. To potvrđuje i podatak da je u našem gradu predškolskim vaspitanjem i obrazovanjem obuhvaćeno 42% dece uzrasta od 1 do 7 godina u celodnevnom boravku, dok se na nivou Republike taj prosek kreće oko 32%. Koliko je važno pripremiti dete za školu i pružiti mu mogućnost za pronalaženje svog mesta u grupi vršnjaka, pokazuje činjenica da su svi upisani šestogodišnjaci našli svoje mesto u za</w:t>
      </w:r>
      <w:r w:rsidR="00D422E4" w:rsidRPr="00E17443">
        <w:rPr>
          <w:rFonts w:ascii="Arial" w:hAnsi="Arial" w:cs="Arial"/>
          <w:sz w:val="24"/>
        </w:rPr>
        <w:t>bavištima Predškolske ustanove „Naša radost“</w:t>
      </w:r>
      <w:r w:rsidRPr="00E17443">
        <w:rPr>
          <w:rFonts w:ascii="Arial" w:hAnsi="Arial" w:cs="Arial"/>
          <w:sz w:val="24"/>
        </w:rPr>
        <w:t>. Sve to je plod duge tradicije koja Suboticu čini kolevkom predškolskog vaspitanja i obrazovanja, jer je u našem gradu osnovano prvo zabavište na Balkanu, 18. septembra 1843. godine.</w:t>
      </w:r>
    </w:p>
    <w:p w:rsidR="00CB0277" w:rsidRPr="00E17443" w:rsidRDefault="00CB0277" w:rsidP="00207DC8">
      <w:pPr>
        <w:pStyle w:val="NoSpacing"/>
        <w:spacing w:line="276" w:lineRule="auto"/>
        <w:jc w:val="both"/>
        <w:rPr>
          <w:rFonts w:ascii="Arial" w:hAnsi="Arial" w:cs="Arial"/>
          <w:sz w:val="24"/>
        </w:rPr>
      </w:pPr>
    </w:p>
    <w:p w:rsidR="00BB7348" w:rsidRPr="00E17443" w:rsidRDefault="00CB0277" w:rsidP="00207DC8">
      <w:pPr>
        <w:pStyle w:val="NoSpacing"/>
        <w:spacing w:line="276" w:lineRule="auto"/>
        <w:jc w:val="both"/>
        <w:rPr>
          <w:rFonts w:ascii="Arial" w:hAnsi="Arial" w:cs="Arial"/>
          <w:sz w:val="24"/>
        </w:rPr>
      </w:pPr>
      <w:r w:rsidRPr="00E17443">
        <w:rPr>
          <w:rFonts w:ascii="Arial" w:hAnsi="Arial" w:cs="Arial"/>
          <w:sz w:val="24"/>
        </w:rPr>
        <w:t>Osnivač prvog vrtića je bio Mak Đerđ, a prvi upravitelj Stipan Kujundžić. Vaspitno obrazovni rad u ovom poluprivatnom zabavištu odvijao se na mađarskom i nemačkom jeziku a obuhvatao je 40 dece. Grad kao osnivač se pojavljuje 1859. godine kada se otvaraju dva zabavišta, a kasnije ih je bilo sve više, raspoređenih po kvartovima. Broj dece u grupi je varirao i kretao se od 100 do 300 dece, da bi se zakonom 1891. godine odredio maksimalan broj od 80 dece na jednog vaspitača.</w:t>
      </w:r>
    </w:p>
    <w:p w:rsidR="00CB0277" w:rsidRPr="00E17443" w:rsidRDefault="00CB0277" w:rsidP="00207DC8">
      <w:pPr>
        <w:pStyle w:val="NoSpacing"/>
        <w:spacing w:line="276" w:lineRule="auto"/>
        <w:jc w:val="both"/>
        <w:rPr>
          <w:rFonts w:ascii="Arial" w:hAnsi="Arial" w:cs="Arial"/>
          <w:sz w:val="24"/>
        </w:rPr>
      </w:pPr>
    </w:p>
    <w:p w:rsidR="00CB0277" w:rsidRPr="00E17443" w:rsidRDefault="00CB0277" w:rsidP="00207DC8">
      <w:pPr>
        <w:pStyle w:val="NoSpacing"/>
        <w:spacing w:line="276" w:lineRule="auto"/>
        <w:jc w:val="both"/>
        <w:rPr>
          <w:rFonts w:ascii="Arial" w:hAnsi="Arial" w:cs="Arial"/>
          <w:sz w:val="24"/>
        </w:rPr>
      </w:pPr>
      <w:r w:rsidRPr="00E17443">
        <w:rPr>
          <w:rFonts w:ascii="Arial" w:hAnsi="Arial" w:cs="Arial"/>
          <w:sz w:val="24"/>
        </w:rPr>
        <w:lastRenderedPageBreak/>
        <w:t xml:space="preserve">Iz izveštaja od 1915. godine može se videti da su zabavišta radila od 7 do 11 i od 13 do 16 časova a u svim zabavištima u to vreme jezik je bio mađarski osim jednog gdese govorilo bunjevački. Prvo obdanište osnovano je 1942. godine, da bi se ubrzo otvorilo još 9 obdaništa. 1. marta 1961. godine Narodni odbor Subotice ukinuo je dotadašnje samostalne ustanove i stvorio dve i to dečji vrtić "Heroj Pinki" i dečji vrtić </w:t>
      </w:r>
      <w:r w:rsidR="00D422E4" w:rsidRPr="00E17443">
        <w:rPr>
          <w:rFonts w:ascii="Arial" w:hAnsi="Arial" w:cs="Arial"/>
          <w:sz w:val="24"/>
        </w:rPr>
        <w:t>„</w:t>
      </w:r>
      <w:r w:rsidRPr="00E17443">
        <w:rPr>
          <w:rFonts w:ascii="Arial" w:hAnsi="Arial" w:cs="Arial"/>
          <w:sz w:val="24"/>
        </w:rPr>
        <w:t>Naša budućnost</w:t>
      </w:r>
      <w:r w:rsidR="00D422E4" w:rsidRPr="00E17443">
        <w:rPr>
          <w:rFonts w:ascii="Arial" w:hAnsi="Arial" w:cs="Arial"/>
          <w:sz w:val="24"/>
        </w:rPr>
        <w:t>“</w:t>
      </w:r>
      <w:r w:rsidRPr="00E17443">
        <w:rPr>
          <w:rFonts w:ascii="Arial" w:hAnsi="Arial" w:cs="Arial"/>
          <w:sz w:val="24"/>
        </w:rPr>
        <w:t>. 1. januara 1971. godine nastaje jedin</w:t>
      </w:r>
      <w:r w:rsidR="00D422E4" w:rsidRPr="00E17443">
        <w:rPr>
          <w:rFonts w:ascii="Arial" w:hAnsi="Arial" w:cs="Arial"/>
          <w:sz w:val="24"/>
        </w:rPr>
        <w:t>stvena ustanova „Naša radost“</w:t>
      </w:r>
      <w:r w:rsidR="00E46F3E" w:rsidRPr="00E17443">
        <w:rPr>
          <w:rFonts w:ascii="Arial" w:hAnsi="Arial" w:cs="Arial"/>
          <w:sz w:val="24"/>
        </w:rPr>
        <w:t>.</w:t>
      </w:r>
    </w:p>
    <w:p w:rsidR="00BB7B68" w:rsidRPr="00E17443" w:rsidRDefault="00BB7B68" w:rsidP="00207DC8">
      <w:pPr>
        <w:pStyle w:val="NoSpacing"/>
        <w:spacing w:line="276" w:lineRule="auto"/>
        <w:jc w:val="both"/>
        <w:rPr>
          <w:rFonts w:ascii="Arial" w:hAnsi="Arial" w:cs="Arial"/>
          <w:sz w:val="24"/>
        </w:rPr>
      </w:pPr>
    </w:p>
    <w:p w:rsidR="0090418B" w:rsidRPr="00E17443" w:rsidRDefault="0090418B" w:rsidP="009C702E">
      <w:pPr>
        <w:pStyle w:val="Stil1"/>
      </w:pPr>
      <w:bookmarkStart w:id="8" w:name="_Toc401127254"/>
      <w:r w:rsidRPr="00E17443">
        <w:t>DEFINI</w:t>
      </w:r>
      <w:r w:rsidR="0092114E" w:rsidRPr="00E17443">
        <w:t>SANJE</w:t>
      </w:r>
      <w:r w:rsidR="007C4E85" w:rsidRPr="00E17443">
        <w:t xml:space="preserve">MISIJE I </w:t>
      </w:r>
      <w:r w:rsidRPr="00E17443">
        <w:t>VIZIJE</w:t>
      </w:r>
      <w:bookmarkEnd w:id="6"/>
      <w:bookmarkEnd w:id="8"/>
    </w:p>
    <w:p w:rsidR="008D2762" w:rsidRPr="00E17443" w:rsidRDefault="008D2762" w:rsidP="0090418B"/>
    <w:p w:rsidR="00BB7B68" w:rsidRPr="00E17443" w:rsidRDefault="00BB7B68" w:rsidP="0090418B">
      <w:r w:rsidRPr="00E17443">
        <w:t>Prvi korak strateškog planiranja jeste definisanje misije i vizije. Misija nam pojašnjava i govori zašto postojimo, dok nam vizija ukazuje u kojem smeru idemo.</w:t>
      </w:r>
    </w:p>
    <w:p w:rsidR="00BB7B68" w:rsidRPr="00E17443" w:rsidRDefault="00BB7B68" w:rsidP="0090418B"/>
    <w:p w:rsidR="007C4E85" w:rsidRPr="00E17443" w:rsidRDefault="007C4E85" w:rsidP="007C4E85">
      <w:pPr>
        <w:pStyle w:val="Stil2"/>
      </w:pPr>
      <w:bookmarkStart w:id="9" w:name="_Toc377727389"/>
      <w:bookmarkStart w:id="10" w:name="_Toc401127255"/>
      <w:bookmarkStart w:id="11" w:name="_Toc377727388"/>
      <w:r w:rsidRPr="00E17443">
        <w:t>Misija</w:t>
      </w:r>
      <w:bookmarkEnd w:id="9"/>
      <w:bookmarkEnd w:id="10"/>
    </w:p>
    <w:p w:rsidR="007C4E85" w:rsidRPr="00E17443" w:rsidRDefault="007C4E85" w:rsidP="007C4E85">
      <w:pPr>
        <w:jc w:val="both"/>
      </w:pPr>
    </w:p>
    <w:p w:rsidR="00375137" w:rsidRPr="00E17443" w:rsidRDefault="00165449" w:rsidP="00C12A36">
      <w:pPr>
        <w:jc w:val="both"/>
      </w:pPr>
      <w:r w:rsidRPr="00165449">
        <w:rPr>
          <w:rFonts w:cs="Arial"/>
          <w:noProof/>
          <w:szCs w:val="24"/>
          <w:lang w:val="hr-HR" w:eastAsia="hr-HR"/>
        </w:rPr>
        <w:pict>
          <v:roundrect id="AutoShape 30" o:spid="_x0000_s1035" style="position:absolute;left:0;text-align:left;margin-left:8.3pt;margin-top:259.75pt;width:300.15pt;height:164.05pt;z-index:251692032;visibility:visible;mso-wrap-distance-top:7.2pt;mso-wrap-distance-bottom:7.2pt;mso-position-horizontal-relative:margin;mso-position-vertic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" o:allowincell="f" fillcolor="#ffccb3" strokecolor="#d65501 [2244]" strokeweight="1pt">
            <v:fill color2="#ff934e" rotate="t" focusposition="3277f,1" focussize="" colors="0 #ffccb3;19661f #ffc8ac;.75 #ffad7f;1 #ff934e" focus="100%" type="gradientRadial"/>
            <v:shadow on="t" color="black" opacity="26213f" origin=",.5" offset="0,.69444mm"/>
            <v:textbox inset="10.8pt,7.2pt,10.8pt">
              <w:txbxContent>
                <w:p w:rsidR="00417F46" w:rsidRPr="009B5944" w:rsidRDefault="00417F46" w:rsidP="00506288">
                  <w:pPr>
                    <w:spacing w:line="240" w:lineRule="auto"/>
                    <w:jc w:val="center"/>
                    <w:rPr>
                      <w:rFonts w:asciiTheme="majorHAnsi" w:eastAsiaTheme="majorEastAsia" w:hAnsiTheme="majorHAnsi" w:cstheme="majorBidi"/>
                      <w:i/>
                      <w:iCs/>
                      <w:color w:val="404040" w:themeColor="text1" w:themeTint="BF"/>
                      <w:sz w:val="28"/>
                      <w:szCs w:val="24"/>
                    </w:rPr>
                  </w:pPr>
                  <w:r w:rsidRPr="003F2D37">
                    <w:rPr>
                      <w:rFonts w:asciiTheme="majorHAnsi" w:eastAsiaTheme="majorEastAsia" w:hAnsiTheme="majorHAnsi" w:cstheme="majorBidi"/>
                      <w:i/>
                      <w:iCs/>
                      <w:color w:val="404040" w:themeColor="text1" w:themeTint="BF"/>
                      <w:sz w:val="28"/>
                      <w:szCs w:val="24"/>
                    </w:rPr>
                    <w:t>Misija Ustanove se</w:t>
                  </w:r>
                  <w:r>
                    <w:rPr>
                      <w:rFonts w:asciiTheme="majorHAnsi" w:eastAsiaTheme="majorEastAsia" w:hAnsiTheme="majorHAnsi" w:cstheme="majorBidi"/>
                      <w:i/>
                      <w:iCs/>
                      <w:color w:val="404040" w:themeColor="text1" w:themeTint="BF"/>
                      <w:sz w:val="28"/>
                      <w:szCs w:val="24"/>
                      <w:lang w:val="hr-HR"/>
                    </w:rPr>
                    <w:t>,</w:t>
                  </w:r>
                  <w:r w:rsidRPr="003F2D37">
                    <w:rPr>
                      <w:rFonts w:asciiTheme="majorHAnsi" w:eastAsiaTheme="majorEastAsia" w:hAnsiTheme="majorHAnsi" w:cstheme="majorBidi"/>
                      <w:i/>
                      <w:iCs/>
                      <w:color w:val="404040" w:themeColor="text1" w:themeTint="BF"/>
                      <w:sz w:val="28"/>
                      <w:szCs w:val="24"/>
                    </w:rPr>
                    <w:t xml:space="preserve"> pre svega</w:t>
                  </w:r>
                  <w:r>
                    <w:rPr>
                      <w:rFonts w:asciiTheme="majorHAnsi" w:eastAsiaTheme="majorEastAsia" w:hAnsiTheme="majorHAnsi" w:cstheme="majorBidi"/>
                      <w:i/>
                      <w:iCs/>
                      <w:color w:val="404040" w:themeColor="text1" w:themeTint="BF"/>
                      <w:sz w:val="28"/>
                      <w:szCs w:val="24"/>
                      <w:lang w:val="hr-HR"/>
                    </w:rPr>
                    <w:t>,</w:t>
                  </w:r>
                  <w:r w:rsidRPr="003F2D37">
                    <w:rPr>
                      <w:rFonts w:asciiTheme="majorHAnsi" w:eastAsiaTheme="majorEastAsia" w:hAnsiTheme="majorHAnsi" w:cstheme="majorBidi"/>
                      <w:i/>
                      <w:iCs/>
                      <w:color w:val="404040" w:themeColor="text1" w:themeTint="BF"/>
                      <w:sz w:val="28"/>
                      <w:szCs w:val="24"/>
                    </w:rPr>
                    <w:t xml:space="preserve"> ogleda kroz profesionalan pristup ranom vaspitanju i obrazovanju kao prvom delu i osnovu vaspitno-obrazovnoga sistema, zatim uvažavanju i zadovoljavanju dečjih potreba, ali i usmeravanju aktivnosti koje utiču na razvoj roditeljskih kompetencija.</w:t>
                  </w:r>
                </w:p>
              </w:txbxContent>
            </v:textbox>
            <w10:wrap type="square" anchorx="margin" anchory="margin"/>
          </v:roundrect>
        </w:pict>
      </w:r>
      <w:r w:rsidR="00C12A36" w:rsidRPr="00E17443">
        <w:t>Sadržaj misije mora podrazumevati protekli razvoj, okolinu u kojoj Ustanova deluje, kao i resursima kojima Ustanova raspolaže. Misiju je potrebno oblikovati kao izjavu, a ne kao sveobuhvatan spisak ciljeva.</w:t>
      </w:r>
      <w:r w:rsidR="00C12A36" w:rsidRPr="00E17443">
        <w:br/>
      </w:r>
      <w:r w:rsidR="00C12A36" w:rsidRPr="00E17443">
        <w:br/>
        <w:t>Kvalitetno definisana misija i njena suština mora biti jasna i razumljiva</w:t>
      </w:r>
      <w:r w:rsidR="00123DAC">
        <w:t xml:space="preserve"> svakome, </w:t>
      </w:r>
      <w:r w:rsidR="00C12A36" w:rsidRPr="00E17443">
        <w:t>mora biti motivirajuća za zaposlene i predstavljati osnovnu politiku sistema. U misiji se navode ciljevi koje je potrebno ostvariti i realizovati kako bi se postigla efikasnost poslovanja, uspešnost kroz poslovne procese, odnosno unapređenje rada organizacije, a samim time se opravdava temeljni razlog njenog postojanja.</w:t>
      </w:r>
    </w:p>
    <w:p w:rsidR="003F2D37" w:rsidRPr="00E17443" w:rsidRDefault="00C12A36" w:rsidP="00BB7B68">
      <w:pPr>
        <w:jc w:val="both"/>
      </w:pPr>
      <w:r w:rsidRPr="00E17443">
        <w:br/>
        <w:t>Misija nije vremenski ograničena pa može postojati jednako dugo koliko i Ustanova. Međutim, na misiju utiču brojni faktori koji se mogu manifestovati kao interne ili eksterne promene, pa je prema tome, misiju potrebno revidirati i ažurirati ukoliko se ukaže potreba za istim, kako bi bila relevantna i pratila aktuelno stanje u Ustanovi.</w:t>
      </w:r>
      <w:r w:rsidRPr="00E17443">
        <w:br/>
      </w:r>
      <w:r w:rsidRPr="00E17443">
        <w:br/>
        <w:t xml:space="preserve">Misija predstavlja jedan od nužnih i osnovnih dokumenta </w:t>
      </w:r>
      <w:r w:rsidR="00D422E4" w:rsidRPr="00E17443">
        <w:t>Ustanove</w:t>
      </w:r>
      <w:r w:rsidRPr="00E17443">
        <w:t>, koji u p</w:t>
      </w:r>
      <w:r w:rsidR="00123DAC">
        <w:t xml:space="preserve">rincipu </w:t>
      </w:r>
      <w:r w:rsidRPr="00E17443">
        <w:t xml:space="preserve">dodatno razrađuje viziju i samim time joj dodaje svrhu. Navedeni dokument se naziva </w:t>
      </w:r>
      <w:r w:rsidR="00D422E4" w:rsidRPr="00E17443">
        <w:t>„</w:t>
      </w:r>
      <w:r w:rsidRPr="00E17443">
        <w:t>Izjava o misiji</w:t>
      </w:r>
      <w:r w:rsidR="00D422E4" w:rsidRPr="00E17443">
        <w:t>“</w:t>
      </w:r>
      <w:r w:rsidRPr="00E17443">
        <w:t xml:space="preserve"> koju mora da odobri </w:t>
      </w:r>
      <w:r w:rsidR="00C920CE" w:rsidRPr="00E17443">
        <w:t>Direktor</w:t>
      </w:r>
      <w:r w:rsidRPr="00E17443">
        <w:t xml:space="preserve">, dok je vodeće rukovodstvo odgovorno </w:t>
      </w:r>
      <w:r w:rsidRPr="00E17443">
        <w:lastRenderedPageBreak/>
        <w:t>upoznati sve zaposl</w:t>
      </w:r>
      <w:r w:rsidR="00123DAC">
        <w:t xml:space="preserve">ene sa navedenom izjavom, i </w:t>
      </w:r>
      <w:r w:rsidRPr="00E17443">
        <w:t>objasniti</w:t>
      </w:r>
      <w:r w:rsidR="00123DAC">
        <w:t xml:space="preserve"> im</w:t>
      </w:r>
      <w:r w:rsidRPr="00E17443">
        <w:t xml:space="preserve"> na koji način njihov posao doprinosi njenom ostvarenju.</w:t>
      </w:r>
    </w:p>
    <w:p w:rsidR="00D422E4" w:rsidRPr="00E17443" w:rsidRDefault="00D422E4" w:rsidP="00BB7B68">
      <w:pPr>
        <w:jc w:val="both"/>
      </w:pPr>
    </w:p>
    <w:p w:rsidR="008D2762" w:rsidRPr="00E17443" w:rsidRDefault="008D2762" w:rsidP="009C702E">
      <w:pPr>
        <w:pStyle w:val="Stil2"/>
      </w:pPr>
      <w:bookmarkStart w:id="12" w:name="_Toc401127256"/>
      <w:r w:rsidRPr="00E17443">
        <w:t>Vizija</w:t>
      </w:r>
      <w:bookmarkEnd w:id="11"/>
      <w:bookmarkEnd w:id="12"/>
    </w:p>
    <w:p w:rsidR="009C20FD" w:rsidRPr="00E17443" w:rsidRDefault="009C20FD" w:rsidP="0090418B"/>
    <w:p w:rsidR="00F324C5" w:rsidRPr="00E17443" w:rsidRDefault="00506288" w:rsidP="00506288">
      <w:pPr>
        <w:jc w:val="both"/>
        <w:rPr>
          <w:rFonts w:eastAsia="Calibri" w:cs="Arial"/>
          <w:szCs w:val="24"/>
        </w:rPr>
      </w:pPr>
      <w:r w:rsidRPr="00E17443">
        <w:rPr>
          <w:rFonts w:eastAsia="Calibri" w:cs="Arial"/>
          <w:szCs w:val="24"/>
        </w:rPr>
        <w:t xml:space="preserve">Formulisanjevizije mora pokrivati nekoliko aspekata budućeg stanja </w:t>
      </w:r>
      <w:r w:rsidR="0092114E" w:rsidRPr="00E17443">
        <w:rPr>
          <w:rFonts w:eastAsia="Calibri" w:cs="Arial"/>
          <w:szCs w:val="24"/>
        </w:rPr>
        <w:t>u smislu kombinacije privrednih</w:t>
      </w:r>
      <w:r w:rsidRPr="00E17443">
        <w:rPr>
          <w:rFonts w:eastAsia="Calibri" w:cs="Arial"/>
          <w:szCs w:val="24"/>
        </w:rPr>
        <w:t>,</w:t>
      </w:r>
      <w:r w:rsidR="0092114E" w:rsidRPr="00E17443">
        <w:rPr>
          <w:rFonts w:eastAsia="Calibri" w:cs="Arial"/>
          <w:szCs w:val="24"/>
        </w:rPr>
        <w:t xml:space="preserve"> društvenih i ekoloških zahteva. U svojoj srži</w:t>
      </w:r>
      <w:r w:rsidRPr="00E17443">
        <w:rPr>
          <w:rFonts w:eastAsia="Calibri" w:cs="Arial"/>
          <w:szCs w:val="24"/>
        </w:rPr>
        <w:t>, vizija predstavl</w:t>
      </w:r>
      <w:r w:rsidR="0092114E" w:rsidRPr="00E17443">
        <w:rPr>
          <w:rFonts w:eastAsia="Calibri" w:cs="Arial"/>
          <w:szCs w:val="24"/>
        </w:rPr>
        <w:t>ja željeno stanje u budućnosti</w:t>
      </w:r>
      <w:r w:rsidRPr="00E17443">
        <w:rPr>
          <w:rFonts w:eastAsia="Calibri" w:cs="Arial"/>
          <w:szCs w:val="24"/>
        </w:rPr>
        <w:t>, koje obuhvat</w:t>
      </w:r>
      <w:r w:rsidR="0092114E" w:rsidRPr="00E17443">
        <w:rPr>
          <w:rFonts w:eastAsia="Calibri" w:cs="Arial"/>
          <w:szCs w:val="24"/>
        </w:rPr>
        <w:t>a vremenski period 15-20 godina</w:t>
      </w:r>
      <w:r w:rsidRPr="00E17443">
        <w:rPr>
          <w:rFonts w:eastAsia="Calibri" w:cs="Arial"/>
          <w:szCs w:val="24"/>
        </w:rPr>
        <w:t>. Uspešna vizija ima obe</w:t>
      </w:r>
      <w:r w:rsidR="00F324C5" w:rsidRPr="00E17443">
        <w:rPr>
          <w:rFonts w:eastAsia="Calibri" w:cs="Arial"/>
          <w:szCs w:val="24"/>
        </w:rPr>
        <w:t>ležja realnosti i koherentnosti</w:t>
      </w:r>
      <w:r w:rsidRPr="00E17443">
        <w:rPr>
          <w:rFonts w:eastAsia="Calibri" w:cs="Arial"/>
          <w:szCs w:val="24"/>
        </w:rPr>
        <w:t>, kroz koju se jasno utvrđuju glavni strategijski ciljevi i očeki</w:t>
      </w:r>
      <w:r w:rsidR="00F324C5" w:rsidRPr="00E17443">
        <w:rPr>
          <w:rFonts w:eastAsia="Calibri" w:cs="Arial"/>
          <w:szCs w:val="24"/>
        </w:rPr>
        <w:t>vani rezultati strateškog plana.</w:t>
      </w:r>
    </w:p>
    <w:p w:rsidR="00F324C5" w:rsidRPr="00E17443" w:rsidRDefault="00F324C5" w:rsidP="00506288">
      <w:pPr>
        <w:jc w:val="both"/>
        <w:rPr>
          <w:rFonts w:eastAsia="Calibri" w:cs="Arial"/>
          <w:szCs w:val="24"/>
        </w:rPr>
      </w:pPr>
    </w:p>
    <w:p w:rsidR="00437484" w:rsidRPr="00E17443" w:rsidRDefault="00506288" w:rsidP="00506288">
      <w:pPr>
        <w:jc w:val="both"/>
        <w:rPr>
          <w:rFonts w:eastAsia="Calibri" w:cs="Arial"/>
          <w:szCs w:val="24"/>
        </w:rPr>
      </w:pPr>
      <w:r w:rsidRPr="00E17443">
        <w:rPr>
          <w:rFonts w:eastAsia="Calibri" w:cs="Arial"/>
          <w:szCs w:val="24"/>
        </w:rPr>
        <w:t>Vizija nam ukazuje na nužnost vrednovanja ljudskih i materijalnih potencijala radi stvaranja bogatstva i blagostanja i to ne samo kroz ostvar</w:t>
      </w:r>
      <w:r w:rsidR="00F324C5" w:rsidRPr="00E17443">
        <w:rPr>
          <w:rFonts w:eastAsia="Calibri" w:cs="Arial"/>
          <w:szCs w:val="24"/>
        </w:rPr>
        <w:t>eno u obliku ekonomskih koristi</w:t>
      </w:r>
      <w:r w:rsidRPr="00E17443">
        <w:rPr>
          <w:rFonts w:eastAsia="Calibri" w:cs="Arial"/>
          <w:szCs w:val="24"/>
        </w:rPr>
        <w:t>, već i kroz stvaranje novih mogućnosti u ok</w:t>
      </w:r>
      <w:r w:rsidR="00D422E4" w:rsidRPr="00E17443">
        <w:rPr>
          <w:rFonts w:eastAsia="Calibri" w:cs="Arial"/>
          <w:szCs w:val="24"/>
        </w:rPr>
        <w:t>viru društvenog života područja.</w:t>
      </w:r>
    </w:p>
    <w:p w:rsidR="00437484" w:rsidRPr="00E17443" w:rsidRDefault="00437484" w:rsidP="00506288">
      <w:pPr>
        <w:jc w:val="both"/>
        <w:rPr>
          <w:rFonts w:eastAsia="Calibri" w:cs="Arial"/>
          <w:szCs w:val="24"/>
        </w:rPr>
      </w:pPr>
    </w:p>
    <w:p w:rsidR="00F324C5" w:rsidRPr="00E17443" w:rsidRDefault="00165449" w:rsidP="00506288">
      <w:pPr>
        <w:jc w:val="both"/>
        <w:rPr>
          <w:rFonts w:eastAsia="Calibri" w:cs="Arial"/>
          <w:szCs w:val="24"/>
        </w:rPr>
      </w:pPr>
      <w:r w:rsidRPr="00165449">
        <w:rPr>
          <w:rFonts w:cs="Arial"/>
          <w:noProof/>
          <w:szCs w:val="24"/>
          <w:lang w:val="hr-HR" w:eastAsia="hr-HR"/>
        </w:rPr>
        <w:pict>
          <v:roundrect id="AutoShape 12" o:spid="_x0000_s1036" style="position:absolute;left:0;text-align:left;margin-left:176.7pt;margin-top:335.4pt;width:278.75pt;height:145.65pt;z-index:251694080;visibility:visible;mso-wrap-distance-top:7.2pt;mso-wrap-distance-bottom:7.2pt;mso-position-horizontal-relative:margin;mso-position-vertic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" o:allowincell="f" fillcolor="#fffbb5" strokecolor="#c19c09 [2247]" strokeweight="1pt">
            <v:fill color2="#fffe4f" rotate="t" focusposition="3277f,1" focussize="" colors="0 #fffbb5;19661f #fffbad;.75 #fffb81;1 #fffe4f" focus="100%" type="gradientRadial"/>
            <v:shadow on="t" color="black" opacity="26213f" origin=",.5" offset="0,.69444mm"/>
            <v:textbox inset="10.8pt,7.2pt,10.8pt">
              <w:txbxContent>
                <w:p w:rsidR="00417F46" w:rsidRPr="009B5944" w:rsidRDefault="00417F46" w:rsidP="00F324C5">
                  <w:pPr>
                    <w:spacing w:line="240" w:lineRule="auto"/>
                    <w:jc w:val="center"/>
                    <w:rPr>
                      <w:rFonts w:asciiTheme="majorHAnsi" w:eastAsiaTheme="majorEastAsia" w:hAnsiTheme="majorHAnsi" w:cstheme="majorBidi"/>
                      <w:i/>
                      <w:iCs/>
                      <w:color w:val="404040" w:themeColor="text1" w:themeTint="BF"/>
                      <w:sz w:val="28"/>
                      <w:szCs w:val="24"/>
                    </w:rPr>
                  </w:pPr>
                  <w:r w:rsidRPr="003F2D37">
                    <w:rPr>
                      <w:rFonts w:asciiTheme="majorHAnsi" w:eastAsiaTheme="majorEastAsia" w:hAnsiTheme="majorHAnsi" w:cstheme="majorBidi"/>
                      <w:i/>
                      <w:iCs/>
                      <w:color w:val="404040" w:themeColor="text1" w:themeTint="BF"/>
                      <w:sz w:val="28"/>
                      <w:szCs w:val="24"/>
                    </w:rPr>
                    <w:t>Vizija Ustanove je osiguravanje optimalanepokrivenosti dece kvalitetnim predškolskim vaspitno obrazovnim programima čiji je cilj potpuni razvoj svakog deteta; duhovni, moralni, intelektualni, socijalno - emocionalni i telesni.</w:t>
                  </w:r>
                </w:p>
              </w:txbxContent>
            </v:textbox>
            <w10:wrap type="square" anchorx="margin" anchory="margin"/>
          </v:roundrect>
        </w:pict>
      </w:r>
      <w:r w:rsidR="00506288" w:rsidRPr="00E17443">
        <w:rPr>
          <w:rFonts w:eastAsia="Calibri" w:cs="Arial"/>
          <w:szCs w:val="24"/>
        </w:rPr>
        <w:t>Vizija treba da bude postavljena na na</w:t>
      </w:r>
      <w:r w:rsidR="00F324C5" w:rsidRPr="00E17443">
        <w:rPr>
          <w:rFonts w:eastAsia="Calibri" w:cs="Arial"/>
          <w:szCs w:val="24"/>
        </w:rPr>
        <w:t>čin da bude dovoljno ambiciozna, ali i realna</w:t>
      </w:r>
      <w:r w:rsidR="00506288" w:rsidRPr="00E17443">
        <w:rPr>
          <w:rFonts w:eastAsia="Calibri" w:cs="Arial"/>
          <w:szCs w:val="24"/>
        </w:rPr>
        <w:t>, kako bi delovala</w:t>
      </w:r>
      <w:r w:rsidR="00F324C5" w:rsidRPr="00E17443">
        <w:rPr>
          <w:rFonts w:eastAsia="Calibri" w:cs="Arial"/>
          <w:szCs w:val="24"/>
        </w:rPr>
        <w:t>motivirajuće na zaposlene</w:t>
      </w:r>
      <w:r w:rsidR="00506288" w:rsidRPr="00E17443">
        <w:rPr>
          <w:rFonts w:eastAsia="Calibri" w:cs="Arial"/>
          <w:szCs w:val="24"/>
        </w:rPr>
        <w:t xml:space="preserve">. Postavljenu viziju vodeće rukovodstvo treba približiti zaposlenima kako bi je </w:t>
      </w:r>
      <w:r w:rsidR="00F324C5" w:rsidRPr="00E17443">
        <w:rPr>
          <w:rFonts w:eastAsia="Calibri" w:cs="Arial"/>
          <w:szCs w:val="24"/>
        </w:rPr>
        <w:t>u potpunosti razumeli i sledili</w:t>
      </w:r>
      <w:r w:rsidR="00123DAC">
        <w:rPr>
          <w:rFonts w:eastAsia="Calibri" w:cs="Arial"/>
          <w:szCs w:val="24"/>
        </w:rPr>
        <w:t>, i</w:t>
      </w:r>
      <w:r w:rsidR="00506288" w:rsidRPr="00E17443">
        <w:rPr>
          <w:rFonts w:eastAsia="Calibri" w:cs="Arial"/>
          <w:szCs w:val="24"/>
        </w:rPr>
        <w:t xml:space="preserve"> na taj način doprineli nje</w:t>
      </w:r>
      <w:r w:rsidR="00F324C5" w:rsidRPr="00E17443">
        <w:rPr>
          <w:rFonts w:eastAsia="Calibri" w:cs="Arial"/>
          <w:szCs w:val="24"/>
        </w:rPr>
        <w:t>nom ostvarivanju i efektivnosti</w:t>
      </w:r>
      <w:r w:rsidR="00506288" w:rsidRPr="00E17443">
        <w:rPr>
          <w:rFonts w:eastAsia="Calibri" w:cs="Arial"/>
          <w:szCs w:val="24"/>
        </w:rPr>
        <w:t>.</w:t>
      </w:r>
    </w:p>
    <w:p w:rsidR="00E46F3E" w:rsidRPr="00E17443" w:rsidRDefault="00F324C5" w:rsidP="00506288">
      <w:pPr>
        <w:jc w:val="both"/>
        <w:rPr>
          <w:rFonts w:eastAsia="Calibri" w:cs="Arial"/>
          <w:szCs w:val="24"/>
        </w:rPr>
      </w:pPr>
      <w:r w:rsidRPr="00E17443">
        <w:rPr>
          <w:rFonts w:eastAsia="Calibri" w:cs="Arial"/>
          <w:szCs w:val="24"/>
        </w:rPr>
        <w:br/>
      </w:r>
      <w:r w:rsidR="00506288" w:rsidRPr="00E17443">
        <w:rPr>
          <w:rFonts w:eastAsia="Calibri" w:cs="Arial"/>
          <w:szCs w:val="24"/>
        </w:rPr>
        <w:t xml:space="preserve">Vizija je polazna tačka i </w:t>
      </w:r>
      <w:r w:rsidR="00123DAC">
        <w:rPr>
          <w:rFonts w:eastAsia="Calibri" w:cs="Arial"/>
          <w:szCs w:val="24"/>
        </w:rPr>
        <w:t xml:space="preserve">osnova </w:t>
      </w:r>
      <w:r w:rsidR="00506288" w:rsidRPr="00E17443">
        <w:rPr>
          <w:rFonts w:eastAsia="Calibri" w:cs="Arial"/>
          <w:szCs w:val="24"/>
        </w:rPr>
        <w:t>strateškog okvira jer ga oblikuje i omogućava</w:t>
      </w:r>
      <w:r w:rsidRPr="00E17443">
        <w:rPr>
          <w:rFonts w:eastAsia="Calibri" w:cs="Arial"/>
          <w:szCs w:val="24"/>
        </w:rPr>
        <w:t>Ustanovi postavljanje sledećeg pitanja</w:t>
      </w:r>
      <w:r w:rsidR="00506288" w:rsidRPr="00E17443">
        <w:rPr>
          <w:rFonts w:eastAsia="Calibri" w:cs="Arial"/>
          <w:szCs w:val="24"/>
        </w:rPr>
        <w:t xml:space="preserve">: Hoće li postavljeni opšti cilj ili </w:t>
      </w:r>
      <w:r w:rsidR="007637BF" w:rsidRPr="00E17443">
        <w:rPr>
          <w:rFonts w:eastAsia="Calibri" w:cs="Arial"/>
          <w:szCs w:val="24"/>
        </w:rPr>
        <w:t>Specifični cilj</w:t>
      </w:r>
      <w:r w:rsidR="00506288" w:rsidRPr="00E17443">
        <w:rPr>
          <w:rFonts w:eastAsia="Calibri" w:cs="Arial"/>
          <w:szCs w:val="24"/>
        </w:rPr>
        <w:t xml:space="preserve"> doprineti ostvarivanju željene s</w:t>
      </w:r>
      <w:r w:rsidRPr="00E17443">
        <w:rPr>
          <w:rFonts w:eastAsia="Calibri" w:cs="Arial"/>
          <w:szCs w:val="24"/>
        </w:rPr>
        <w:t>like organizacije u budućnosti</w:t>
      </w:r>
      <w:r w:rsidR="00506288" w:rsidRPr="00E17443">
        <w:rPr>
          <w:rFonts w:eastAsia="Calibri" w:cs="Arial"/>
          <w:szCs w:val="24"/>
        </w:rPr>
        <w:t>?</w:t>
      </w:r>
    </w:p>
    <w:p w:rsidR="00BB7B68" w:rsidRPr="00E17443" w:rsidRDefault="00BB7B68" w:rsidP="00506288">
      <w:pPr>
        <w:jc w:val="both"/>
        <w:rPr>
          <w:rFonts w:eastAsia="Calibri" w:cs="Arial"/>
          <w:szCs w:val="24"/>
        </w:rPr>
      </w:pPr>
    </w:p>
    <w:p w:rsidR="008D2762" w:rsidRPr="00E17443" w:rsidRDefault="008D2762" w:rsidP="009C702E">
      <w:pPr>
        <w:pStyle w:val="Stil1"/>
      </w:pPr>
      <w:bookmarkStart w:id="13" w:name="_Toc377727390"/>
      <w:bookmarkStart w:id="14" w:name="_Toc401127257"/>
      <w:r w:rsidRPr="00E17443">
        <w:t>ANALIZA STANJA/OKRUŽENJA</w:t>
      </w:r>
      <w:bookmarkEnd w:id="13"/>
      <w:bookmarkEnd w:id="14"/>
    </w:p>
    <w:p w:rsidR="008D2762" w:rsidRPr="00E17443" w:rsidRDefault="008D2762" w:rsidP="008D2762">
      <w:pPr>
        <w:jc w:val="both"/>
        <w:rPr>
          <w:rFonts w:cs="Arial"/>
          <w:szCs w:val="24"/>
        </w:rPr>
      </w:pPr>
    </w:p>
    <w:p w:rsidR="000068A9" w:rsidRPr="00E17443" w:rsidRDefault="00F53C8B" w:rsidP="000068A9">
      <w:pPr>
        <w:jc w:val="both"/>
        <w:rPr>
          <w:rFonts w:eastAsia="Calibri" w:cs="Times New Roman"/>
        </w:rPr>
      </w:pPr>
      <w:r w:rsidRPr="00E17443">
        <w:rPr>
          <w:rFonts w:eastAsia="Calibri" w:cs="Times New Roman"/>
        </w:rPr>
        <w:t>Analizom stanja/</w:t>
      </w:r>
      <w:r w:rsidR="000068A9" w:rsidRPr="00E17443">
        <w:rPr>
          <w:rFonts w:eastAsia="Calibri" w:cs="Times New Roman"/>
        </w:rPr>
        <w:t>okruženja provedene su aktivnosti za analizu postojećeg st</w:t>
      </w:r>
      <w:r w:rsidR="0029373F" w:rsidRPr="00E17443">
        <w:rPr>
          <w:rFonts w:eastAsia="Calibri" w:cs="Times New Roman"/>
        </w:rPr>
        <w:t>anja u kojem se nalazi Ustanova</w:t>
      </w:r>
      <w:r w:rsidR="000068A9" w:rsidRPr="00E17443">
        <w:rPr>
          <w:rFonts w:eastAsia="Calibri" w:cs="Times New Roman"/>
        </w:rPr>
        <w:t>. Pod navedenim se podrazumeva prikupljanje informacija o sadašnjem stanju i poziciji Ustanova u nameri da te informacije posluže kao oslonac za donošenje odluka o tome koje će merepreduzeti iu koje</w:t>
      </w:r>
      <w:r w:rsidR="0029373F" w:rsidRPr="00E17443">
        <w:rPr>
          <w:rFonts w:eastAsia="Calibri" w:cs="Times New Roman"/>
        </w:rPr>
        <w:t>m smeru Ustanova treba delovati</w:t>
      </w:r>
      <w:r w:rsidR="000068A9" w:rsidRPr="00E17443">
        <w:rPr>
          <w:rFonts w:eastAsia="Calibri" w:cs="Times New Roman"/>
        </w:rPr>
        <w:t>.</w:t>
      </w:r>
    </w:p>
    <w:p w:rsidR="000068A9" w:rsidRPr="00E17443" w:rsidRDefault="000068A9" w:rsidP="000068A9">
      <w:pPr>
        <w:jc w:val="both"/>
        <w:rPr>
          <w:rFonts w:eastAsia="Calibri" w:cs="Times New Roman"/>
        </w:rPr>
      </w:pPr>
    </w:p>
    <w:p w:rsidR="000068A9" w:rsidRPr="00E17443" w:rsidRDefault="000068A9" w:rsidP="0029373F">
      <w:pPr>
        <w:contextualSpacing/>
        <w:jc w:val="both"/>
        <w:rPr>
          <w:rFonts w:eastAsia="Calibri" w:cs="Times New Roman"/>
        </w:rPr>
      </w:pPr>
      <w:r w:rsidRPr="00E17443">
        <w:rPr>
          <w:rFonts w:eastAsia="Calibri" w:cs="Times New Roman"/>
        </w:rPr>
        <w:t>Budući da je</w:t>
      </w:r>
      <w:r w:rsidR="0029373F" w:rsidRPr="00E17443">
        <w:rPr>
          <w:rFonts w:eastAsia="Calibri" w:cs="Times New Roman"/>
        </w:rPr>
        <w:t xml:space="preserve"> okruženje uglavnom turbulentno, kompleksno i sklono promenama</w:t>
      </w:r>
      <w:r w:rsidRPr="00E17443">
        <w:rPr>
          <w:rFonts w:eastAsia="Calibri" w:cs="Times New Roman"/>
        </w:rPr>
        <w:t>, a</w:t>
      </w:r>
      <w:r w:rsidR="0029373F" w:rsidRPr="00E17443">
        <w:rPr>
          <w:rFonts w:eastAsia="Calibri" w:cs="Times New Roman"/>
        </w:rPr>
        <w:t>naliza stanja je veoma značajna</w:t>
      </w:r>
      <w:r w:rsidRPr="00E17443">
        <w:rPr>
          <w:rFonts w:eastAsia="Calibri" w:cs="Times New Roman"/>
        </w:rPr>
        <w:t xml:space="preserve">. Analiza stanja podrazumevarazumevanje </w:t>
      </w:r>
      <w:r w:rsidRPr="00E17443">
        <w:rPr>
          <w:rFonts w:eastAsia="Calibri" w:cs="Times New Roman"/>
        </w:rPr>
        <w:lastRenderedPageBreak/>
        <w:t>kon</w:t>
      </w:r>
      <w:r w:rsidR="0029373F" w:rsidRPr="00E17443">
        <w:rPr>
          <w:rFonts w:eastAsia="Calibri" w:cs="Times New Roman"/>
        </w:rPr>
        <w:t>teksta i okoline</w:t>
      </w:r>
      <w:r w:rsidRPr="00E17443">
        <w:rPr>
          <w:rFonts w:eastAsia="Calibri" w:cs="Times New Roman"/>
        </w:rPr>
        <w:t>, predviđanj</w:t>
      </w:r>
      <w:r w:rsidR="0029373F" w:rsidRPr="00E17443">
        <w:rPr>
          <w:rFonts w:eastAsia="Calibri" w:cs="Times New Roman"/>
        </w:rPr>
        <w:t>e budućih trendova u okruženju</w:t>
      </w:r>
      <w:r w:rsidRPr="00E17443">
        <w:rPr>
          <w:rFonts w:eastAsia="Calibri" w:cs="Times New Roman"/>
        </w:rPr>
        <w:t>, kao i procenu kapaciteta Ustanov</w:t>
      </w:r>
      <w:r w:rsidR="00123DAC">
        <w:rPr>
          <w:rFonts w:eastAsia="Calibri" w:cs="Times New Roman"/>
        </w:rPr>
        <w:t>e</w:t>
      </w:r>
      <w:r w:rsidRPr="00E17443">
        <w:rPr>
          <w:rFonts w:eastAsia="Calibri" w:cs="Times New Roman"/>
        </w:rPr>
        <w:t xml:space="preserve"> za os</w:t>
      </w:r>
      <w:r w:rsidR="0029373F" w:rsidRPr="00E17443">
        <w:rPr>
          <w:rFonts w:eastAsia="Calibri" w:cs="Times New Roman"/>
        </w:rPr>
        <w:t>tvarivanje postavljenih ciljeva</w:t>
      </w:r>
      <w:r w:rsidRPr="00E17443">
        <w:rPr>
          <w:rFonts w:eastAsia="Calibri" w:cs="Times New Roman"/>
        </w:rPr>
        <w:t>. Takođeomogućavaizbega</w:t>
      </w:r>
      <w:r w:rsidR="00123DAC">
        <w:rPr>
          <w:rFonts w:eastAsia="Calibri" w:cs="Times New Roman"/>
        </w:rPr>
        <w:t xml:space="preserve">vanje kriznih situacija Ustanove i </w:t>
      </w:r>
      <w:r w:rsidRPr="00E17443">
        <w:rPr>
          <w:rFonts w:eastAsia="Calibri" w:cs="Times New Roman"/>
        </w:rPr>
        <w:t xml:space="preserve">pripremljenost u </w:t>
      </w:r>
      <w:r w:rsidR="00492539" w:rsidRPr="00E17443">
        <w:rPr>
          <w:rFonts w:eastAsia="Calibri" w:cs="Times New Roman"/>
        </w:rPr>
        <w:t>neizvesnim</w:t>
      </w:r>
      <w:r w:rsidRPr="00E17443">
        <w:rPr>
          <w:rFonts w:eastAsia="Calibri" w:cs="Times New Roman"/>
        </w:rPr>
        <w:t xml:space="preserve"> situacijama i spremniji odgovor </w:t>
      </w:r>
      <w:r w:rsidR="0029373F" w:rsidRPr="00E17443">
        <w:rPr>
          <w:rFonts w:eastAsia="Calibri" w:cs="Times New Roman"/>
        </w:rPr>
        <w:t>na promene u spoljnom okruženju</w:t>
      </w:r>
      <w:r w:rsidRPr="00E17443">
        <w:rPr>
          <w:rFonts w:eastAsia="Calibri" w:cs="Times New Roman"/>
        </w:rPr>
        <w:t>.</w:t>
      </w:r>
    </w:p>
    <w:p w:rsidR="004D70B5" w:rsidRPr="00E17443" w:rsidRDefault="004D70B5" w:rsidP="0029373F">
      <w:pPr>
        <w:contextualSpacing/>
        <w:jc w:val="both"/>
        <w:rPr>
          <w:rFonts w:eastAsia="Calibri" w:cs="Times New Roman"/>
        </w:rPr>
      </w:pPr>
    </w:p>
    <w:p w:rsidR="000068A9" w:rsidRPr="00E17443" w:rsidRDefault="000068A9" w:rsidP="0029373F">
      <w:pPr>
        <w:contextualSpacing/>
        <w:jc w:val="both"/>
        <w:rPr>
          <w:rFonts w:eastAsia="Calibri" w:cs="Times New Roman"/>
        </w:rPr>
      </w:pPr>
      <w:r w:rsidRPr="00E17443">
        <w:rPr>
          <w:rFonts w:eastAsia="Calibri" w:cs="Times New Roman"/>
        </w:rPr>
        <w:t>Za analizu stanja na</w:t>
      </w:r>
      <w:r w:rsidR="0029373F" w:rsidRPr="00E17443">
        <w:rPr>
          <w:rFonts w:eastAsia="Calibri" w:cs="Times New Roman"/>
        </w:rPr>
        <w:t xml:space="preserve"> raspolaganju imamo razne alate, odnosno analize, a na osnovu njih</w:t>
      </w:r>
      <w:r w:rsidRPr="00E17443">
        <w:rPr>
          <w:rFonts w:eastAsia="Calibri" w:cs="Times New Roman"/>
        </w:rPr>
        <w:t>, kao i postojeće misije i v</w:t>
      </w:r>
      <w:r w:rsidR="0029373F" w:rsidRPr="00E17443">
        <w:rPr>
          <w:rFonts w:eastAsia="Calibri" w:cs="Times New Roman"/>
        </w:rPr>
        <w:t>izije se definišuopšti ciljevi</w:t>
      </w:r>
      <w:r w:rsidRPr="00E17443">
        <w:rPr>
          <w:rFonts w:eastAsia="Calibri" w:cs="Times New Roman"/>
        </w:rPr>
        <w:t>, kao i određeni broj specifičnih ciljeva čijom će realizacijom u narednom periodu od tri godine doprinet</w:t>
      </w:r>
      <w:r w:rsidR="0029373F" w:rsidRPr="00E17443">
        <w:rPr>
          <w:rFonts w:eastAsia="Calibri" w:cs="Times New Roman"/>
        </w:rPr>
        <w:t>i ostvarenju postavljene vizije</w:t>
      </w:r>
      <w:r w:rsidRPr="00E17443">
        <w:rPr>
          <w:rFonts w:eastAsia="Calibri" w:cs="Times New Roman"/>
        </w:rPr>
        <w:t>, te se približit</w:t>
      </w:r>
      <w:r w:rsidR="0029373F" w:rsidRPr="00E17443">
        <w:rPr>
          <w:rFonts w:eastAsia="Calibri" w:cs="Times New Roman"/>
        </w:rPr>
        <w:t>i željenom stanju u budućnosti</w:t>
      </w:r>
      <w:r w:rsidRPr="00E17443">
        <w:rPr>
          <w:rFonts w:eastAsia="Calibri" w:cs="Times New Roman"/>
        </w:rPr>
        <w:t>, odnosno do</w:t>
      </w:r>
      <w:r w:rsidR="0029373F" w:rsidRPr="00E17443">
        <w:rPr>
          <w:rFonts w:eastAsia="Calibri" w:cs="Times New Roman"/>
        </w:rPr>
        <w:t>prineti ukupnom razvoju Ustanove.</w:t>
      </w:r>
    </w:p>
    <w:p w:rsidR="000068A9" w:rsidRPr="00E17443" w:rsidRDefault="000068A9" w:rsidP="0029373F">
      <w:pPr>
        <w:contextualSpacing/>
        <w:jc w:val="both"/>
        <w:rPr>
          <w:rFonts w:eastAsia="Calibri" w:cs="Times New Roman"/>
        </w:rPr>
      </w:pPr>
    </w:p>
    <w:p w:rsidR="000068A9" w:rsidRPr="00E17443" w:rsidRDefault="000068A9" w:rsidP="0029373F">
      <w:pPr>
        <w:contextualSpacing/>
        <w:jc w:val="both"/>
        <w:rPr>
          <w:rFonts w:eastAsia="Calibri" w:cs="Times New Roman"/>
        </w:rPr>
      </w:pPr>
      <w:r w:rsidRPr="00E17443">
        <w:rPr>
          <w:rFonts w:eastAsia="Calibri" w:cs="Times New Roman"/>
        </w:rPr>
        <w:t>Alati pomoću k</w:t>
      </w:r>
      <w:r w:rsidR="0029373F" w:rsidRPr="00E17443">
        <w:rPr>
          <w:rFonts w:eastAsia="Calibri" w:cs="Times New Roman"/>
        </w:rPr>
        <w:t>ojih se sprovodi analiza stanja/okruženja su sledeći</w:t>
      </w:r>
      <w:r w:rsidRPr="00E17443">
        <w:rPr>
          <w:rFonts w:eastAsia="Calibri" w:cs="Times New Roman"/>
        </w:rPr>
        <w:t>:</w:t>
      </w:r>
    </w:p>
    <w:p w:rsidR="000068A9" w:rsidRPr="00E17443" w:rsidRDefault="000068A9" w:rsidP="0029373F">
      <w:pPr>
        <w:contextualSpacing/>
        <w:jc w:val="both"/>
        <w:rPr>
          <w:rFonts w:eastAsia="Calibri" w:cs="Times New Roman"/>
        </w:rPr>
      </w:pPr>
    </w:p>
    <w:p w:rsidR="000068A9" w:rsidRPr="00E17443" w:rsidRDefault="0063316E" w:rsidP="00E149B0">
      <w:pPr>
        <w:pStyle w:val="ListParagraph"/>
        <w:numPr>
          <w:ilvl w:val="0"/>
          <w:numId w:val="14"/>
        </w:numPr>
        <w:jc w:val="both"/>
        <w:rPr>
          <w:rFonts w:eastAsia="Calibri" w:cs="Times New Roman"/>
        </w:rPr>
      </w:pPr>
      <w:r>
        <w:rPr>
          <w:rFonts w:eastAsia="Calibri" w:cs="Times New Roman"/>
        </w:rPr>
        <w:t>SWOT</w:t>
      </w:r>
      <w:r w:rsidR="000068A9" w:rsidRPr="00E17443">
        <w:rPr>
          <w:rFonts w:eastAsia="Calibri" w:cs="Times New Roman"/>
        </w:rPr>
        <w:t>analiza</w:t>
      </w:r>
    </w:p>
    <w:p w:rsidR="000068A9" w:rsidRPr="00E17443" w:rsidRDefault="000068A9" w:rsidP="00E149B0">
      <w:pPr>
        <w:pStyle w:val="ListParagraph"/>
        <w:numPr>
          <w:ilvl w:val="0"/>
          <w:numId w:val="14"/>
        </w:numPr>
        <w:jc w:val="both"/>
        <w:rPr>
          <w:rFonts w:eastAsia="Calibri" w:cs="Times New Roman"/>
        </w:rPr>
      </w:pPr>
      <w:r w:rsidRPr="00E17443">
        <w:rPr>
          <w:rFonts w:eastAsia="Calibri" w:cs="Times New Roman"/>
        </w:rPr>
        <w:t>PEST analiza</w:t>
      </w:r>
    </w:p>
    <w:p w:rsidR="00F53C8B" w:rsidRPr="00E17443" w:rsidRDefault="000068A9" w:rsidP="000068A9">
      <w:pPr>
        <w:pStyle w:val="ListParagraph"/>
        <w:numPr>
          <w:ilvl w:val="0"/>
          <w:numId w:val="14"/>
        </w:numPr>
        <w:jc w:val="both"/>
        <w:rPr>
          <w:rFonts w:eastAsia="Calibri" w:cs="Times New Roman"/>
        </w:rPr>
      </w:pPr>
      <w:r w:rsidRPr="00E17443">
        <w:rPr>
          <w:rFonts w:eastAsia="Calibri" w:cs="Times New Roman"/>
        </w:rPr>
        <w:t>Analiza finansijskihizveštaja</w:t>
      </w:r>
    </w:p>
    <w:p w:rsidR="004A02B4" w:rsidRPr="00E17443" w:rsidRDefault="004A02B4" w:rsidP="000068A9"/>
    <w:p w:rsidR="000068A9" w:rsidRPr="00E17443" w:rsidRDefault="007367B7" w:rsidP="000068A9">
      <w:pPr>
        <w:pStyle w:val="Stil4"/>
      </w:pPr>
      <w:bookmarkStart w:id="15" w:name="_Toc401127258"/>
      <w:r w:rsidRPr="00E17443">
        <w:t>MATERIJALNO - TEHNIČKI I PROSTORNI USLOVI RADA</w:t>
      </w:r>
      <w:bookmarkEnd w:id="15"/>
    </w:p>
    <w:p w:rsidR="000068A9" w:rsidRPr="00E17443" w:rsidRDefault="000068A9" w:rsidP="000068A9">
      <w:pPr>
        <w:jc w:val="both"/>
        <w:rPr>
          <w:szCs w:val="24"/>
        </w:rPr>
      </w:pPr>
    </w:p>
    <w:p w:rsidR="007367B7" w:rsidRPr="00E17443" w:rsidRDefault="007367B7" w:rsidP="007367B7">
      <w:pPr>
        <w:pStyle w:val="Stil3"/>
      </w:pPr>
      <w:bookmarkStart w:id="16" w:name="_Toc401127259"/>
      <w:r w:rsidRPr="00E17443">
        <w:t>Prostorni uslovi</w:t>
      </w:r>
      <w:bookmarkEnd w:id="16"/>
    </w:p>
    <w:p w:rsidR="007367B7" w:rsidRPr="00E17443" w:rsidRDefault="007367B7" w:rsidP="000068A9">
      <w:pPr>
        <w:jc w:val="both"/>
        <w:rPr>
          <w:szCs w:val="24"/>
        </w:rPr>
      </w:pPr>
    </w:p>
    <w:p w:rsidR="002F4BED" w:rsidRPr="00E17443" w:rsidRDefault="002F4BED" w:rsidP="00434AC2">
      <w:pPr>
        <w:pStyle w:val="Stil5"/>
        <w:rPr>
          <w:sz w:val="22"/>
        </w:rPr>
      </w:pPr>
      <w:r w:rsidRPr="00E17443">
        <w:t>Objekti za boravak dece</w:t>
      </w:r>
    </w:p>
    <w:p w:rsidR="002F4BED" w:rsidRPr="00E17443" w:rsidRDefault="002F4BED" w:rsidP="000068A9">
      <w:pPr>
        <w:jc w:val="both"/>
        <w:rPr>
          <w:szCs w:val="24"/>
        </w:rPr>
      </w:pPr>
    </w:p>
    <w:p w:rsidR="007367B7" w:rsidRPr="00E17443" w:rsidRDefault="007367B7" w:rsidP="000068A9">
      <w:pPr>
        <w:jc w:val="both"/>
        <w:rPr>
          <w:rFonts w:cs="Arial"/>
          <w:szCs w:val="24"/>
        </w:rPr>
      </w:pPr>
      <w:r w:rsidRPr="00E17443">
        <w:rPr>
          <w:rFonts w:cs="Arial"/>
          <w:szCs w:val="24"/>
        </w:rPr>
        <w:t>Ustanova obuhvata 54 objekta za boravak dece, odnosno 55 ako se uzme</w:t>
      </w:r>
      <w:r w:rsidR="00F53C8B" w:rsidRPr="00E17443">
        <w:rPr>
          <w:rFonts w:cs="Arial"/>
          <w:szCs w:val="24"/>
        </w:rPr>
        <w:t xml:space="preserve"> u obzir i odeljenje u Bolnici. </w:t>
      </w:r>
      <w:r w:rsidRPr="00E17443">
        <w:rPr>
          <w:rFonts w:cs="Arial"/>
          <w:szCs w:val="24"/>
        </w:rPr>
        <w:t>Ustanova za boravak dece i vaspitno - obrazovni rad koristi namenski građene objekte i objekte koji su adaptirani za tu svrhu. U sledećim tabelama je dat pregled namenski građenih i adaptiranih objekata Ustanove.</w:t>
      </w:r>
    </w:p>
    <w:p w:rsidR="00BB7B68" w:rsidRPr="00E17443" w:rsidRDefault="00BB7B68" w:rsidP="000068A9">
      <w:pPr>
        <w:jc w:val="both"/>
        <w:rPr>
          <w:rFonts w:cs="Arial"/>
          <w:szCs w:val="24"/>
        </w:rPr>
      </w:pPr>
    </w:p>
    <w:p w:rsidR="004A02B4" w:rsidRPr="00E17443" w:rsidRDefault="00B9187C" w:rsidP="00B9187C">
      <w:pPr>
        <w:pStyle w:val="Caption"/>
        <w:spacing w:after="0"/>
        <w:jc w:val="center"/>
        <w:rPr>
          <w:b w:val="0"/>
          <w:color w:val="E65B01" w:themeColor="accent1" w:themeShade="BF"/>
          <w:sz w:val="22"/>
          <w:szCs w:val="22"/>
        </w:rPr>
      </w:pPr>
      <w:bookmarkStart w:id="17" w:name="_Toc401054544"/>
      <w:r w:rsidRPr="00E17443">
        <w:rPr>
          <w:color w:val="E65B01"/>
          <w:sz w:val="22"/>
          <w:szCs w:val="22"/>
        </w:rPr>
        <w:t xml:space="preserve">Tabela </w:t>
      </w:r>
      <w:r w:rsidR="00165449" w:rsidRPr="00E17443">
        <w:rPr>
          <w:color w:val="E65B01"/>
          <w:sz w:val="22"/>
          <w:szCs w:val="22"/>
        </w:rPr>
        <w:fldChar w:fldCharType="begin"/>
      </w:r>
      <w:r w:rsidRPr="00E17443">
        <w:rPr>
          <w:color w:val="E65B01"/>
          <w:sz w:val="22"/>
          <w:szCs w:val="22"/>
        </w:rPr>
        <w:instrText xml:space="preserve"> SEQ Tabela \* ARABIC </w:instrText>
      </w:r>
      <w:r w:rsidR="00165449" w:rsidRPr="00E17443">
        <w:rPr>
          <w:color w:val="E65B01"/>
          <w:sz w:val="22"/>
          <w:szCs w:val="22"/>
        </w:rPr>
        <w:fldChar w:fldCharType="separate"/>
      </w:r>
      <w:r w:rsidR="00417F46">
        <w:rPr>
          <w:noProof/>
          <w:color w:val="E65B01"/>
          <w:sz w:val="22"/>
          <w:szCs w:val="22"/>
        </w:rPr>
        <w:t>1</w:t>
      </w:r>
      <w:r w:rsidR="00165449" w:rsidRPr="00E17443">
        <w:rPr>
          <w:color w:val="E65B01"/>
          <w:sz w:val="22"/>
          <w:szCs w:val="22"/>
        </w:rPr>
        <w:fldChar w:fldCharType="end"/>
      </w:r>
      <w:r w:rsidR="004A02B4" w:rsidRPr="00E17443">
        <w:rPr>
          <w:b w:val="0"/>
          <w:color w:val="E65B01" w:themeColor="accent1" w:themeShade="BF"/>
          <w:sz w:val="22"/>
          <w:szCs w:val="22"/>
        </w:rPr>
        <w:t>Pregled namenski građenih objekata sa izraženim kapacitetima, površinom objekta, dvorišta i adresom</w:t>
      </w:r>
      <w:bookmarkEnd w:id="17"/>
    </w:p>
    <w:tbl>
      <w:tblPr>
        <w:tblStyle w:val="LightGrid-Accent11"/>
        <w:tblW w:w="0" w:type="auto"/>
        <w:tblLook w:val="04A0"/>
      </w:tblPr>
      <w:tblGrid>
        <w:gridCol w:w="495"/>
        <w:gridCol w:w="1561"/>
        <w:gridCol w:w="1139"/>
        <w:gridCol w:w="1061"/>
        <w:gridCol w:w="861"/>
        <w:gridCol w:w="917"/>
        <w:gridCol w:w="3162"/>
      </w:tblGrid>
      <w:tr w:rsidR="004A02B4" w:rsidRPr="00E17443" w:rsidTr="003C3F48">
        <w:trPr>
          <w:cnfStyle w:val="100000000000"/>
        </w:trPr>
        <w:tc>
          <w:tcPr>
            <w:cnfStyle w:val="001000000000"/>
            <w:tcW w:w="0" w:type="auto"/>
            <w:vMerge w:val="restart"/>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p>
        </w:tc>
        <w:tc>
          <w:tcPr>
            <w:tcW w:w="0" w:type="auto"/>
            <w:vMerge w:val="restart"/>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Naziv objekta</w:t>
            </w:r>
          </w:p>
        </w:tc>
        <w:tc>
          <w:tcPr>
            <w:tcW w:w="0" w:type="auto"/>
            <w:gridSpan w:val="2"/>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Kapacitet</w:t>
            </w:r>
          </w:p>
        </w:tc>
        <w:tc>
          <w:tcPr>
            <w:tcW w:w="0" w:type="auto"/>
            <w:gridSpan w:val="2"/>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Površina (m</w:t>
            </w:r>
            <w:r w:rsidRPr="00E17443">
              <w:rPr>
                <w:rFonts w:eastAsia="Times New Roman" w:cs="Arial"/>
                <w:sz w:val="20"/>
                <w:szCs w:val="20"/>
                <w:vertAlign w:val="superscript"/>
              </w:rPr>
              <w:t xml:space="preserve">2 </w:t>
            </w:r>
            <w:r w:rsidRPr="00E17443">
              <w:rPr>
                <w:rFonts w:eastAsia="Times New Roman" w:cs="Arial"/>
                <w:sz w:val="20"/>
                <w:szCs w:val="20"/>
              </w:rPr>
              <w:t>)</w:t>
            </w:r>
          </w:p>
        </w:tc>
        <w:tc>
          <w:tcPr>
            <w:tcW w:w="3162" w:type="dxa"/>
            <w:vMerge w:val="restart"/>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Adresa</w:t>
            </w:r>
          </w:p>
        </w:tc>
      </w:tr>
      <w:tr w:rsidR="004A02B4" w:rsidRPr="00E17443" w:rsidTr="003C3F48">
        <w:trPr>
          <w:cnfStyle w:val="000000100000"/>
        </w:trPr>
        <w:tc>
          <w:tcPr>
            <w:cnfStyle w:val="001000000000"/>
            <w:tcW w:w="0" w:type="auto"/>
            <w:vMerge/>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p>
        </w:tc>
        <w:tc>
          <w:tcPr>
            <w:tcW w:w="0" w:type="auto"/>
            <w:vMerge/>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Broj grupa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Broj dece</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objekat</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dvorište</w:t>
            </w:r>
          </w:p>
        </w:tc>
        <w:tc>
          <w:tcPr>
            <w:tcW w:w="3162" w:type="dxa"/>
            <w:vMerge/>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Alisa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156</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960</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3780</w:t>
            </w:r>
          </w:p>
        </w:tc>
        <w:tc>
          <w:tcPr>
            <w:tcW w:w="3162" w:type="dxa"/>
            <w:vAlign w:val="center"/>
          </w:tcPr>
          <w:p w:rsidR="004A02B4" w:rsidRPr="00E17443" w:rsidRDefault="004A02B4" w:rsidP="003C3F48">
            <w:pPr>
              <w:pStyle w:val="ListParagraph"/>
              <w:cnfStyle w:val="000000010000"/>
              <w:rPr>
                <w:rFonts w:eastAsia="Times New Roman" w:cs="Arial"/>
                <w:sz w:val="20"/>
                <w:szCs w:val="20"/>
              </w:rPr>
            </w:pPr>
            <w:r w:rsidRPr="00E17443">
              <w:rPr>
                <w:rFonts w:eastAsia="Times New Roman" w:cs="Arial"/>
                <w:sz w:val="20"/>
                <w:szCs w:val="20"/>
              </w:rPr>
              <w:t>A. Marodićabb</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Balončići</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0" w:type="auto"/>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60 – šk. zgrada</w:t>
            </w:r>
          </w:p>
        </w:tc>
        <w:tc>
          <w:tcPr>
            <w:tcW w:w="3162" w:type="dxa"/>
            <w:vAlign w:val="center"/>
          </w:tcPr>
          <w:p w:rsidR="004A02B4" w:rsidRPr="00E17443" w:rsidRDefault="00F53C8B" w:rsidP="003C3F48">
            <w:pPr>
              <w:jc w:val="center"/>
              <w:cnfStyle w:val="000000100000"/>
              <w:rPr>
                <w:rFonts w:eastAsia="Times New Roman" w:cs="Arial"/>
                <w:sz w:val="20"/>
                <w:szCs w:val="20"/>
              </w:rPr>
            </w:pPr>
            <w:r w:rsidRPr="00E17443">
              <w:rPr>
                <w:rFonts w:eastAsia="Times New Roman" w:cs="Arial"/>
                <w:sz w:val="20"/>
                <w:szCs w:val="20"/>
              </w:rPr>
              <w:t>Ko</w:t>
            </w:r>
            <w:r w:rsidR="004A02B4" w:rsidRPr="00E17443">
              <w:rPr>
                <w:rFonts w:eastAsia="Times New Roman" w:cs="Arial"/>
                <w:sz w:val="20"/>
                <w:szCs w:val="20"/>
              </w:rPr>
              <w:t>smajskabb</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Bikovo</w:t>
            </w: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Ciciban</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156</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505</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3180</w:t>
            </w:r>
          </w:p>
        </w:tc>
        <w:tc>
          <w:tcPr>
            <w:tcW w:w="3162"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Igmanska 1</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4.</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Duga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252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150</w:t>
            </w:r>
          </w:p>
        </w:tc>
        <w:tc>
          <w:tcPr>
            <w:tcW w:w="3162"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Š. Petefija 2</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Hajdukovo</w:t>
            </w: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5.</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Hajdi</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4</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104</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409,5</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128</w:t>
            </w:r>
          </w:p>
        </w:tc>
        <w:tc>
          <w:tcPr>
            <w:tcW w:w="3162" w:type="dxa"/>
            <w:vAlign w:val="center"/>
          </w:tcPr>
          <w:p w:rsidR="004A02B4" w:rsidRPr="00E17443" w:rsidRDefault="004A02B4" w:rsidP="003C3F48">
            <w:pPr>
              <w:pStyle w:val="ListParagraph"/>
              <w:ind w:left="1080"/>
              <w:cnfStyle w:val="000000010000"/>
              <w:rPr>
                <w:rFonts w:eastAsia="Times New Roman" w:cs="Arial"/>
                <w:sz w:val="20"/>
                <w:szCs w:val="20"/>
              </w:rPr>
            </w:pPr>
            <w:r w:rsidRPr="00E17443">
              <w:rPr>
                <w:rFonts w:eastAsia="Times New Roman" w:cs="Arial"/>
                <w:sz w:val="20"/>
                <w:szCs w:val="20"/>
              </w:rPr>
              <w:t>I. Sarića 56</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6.</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Kalimero</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4</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104</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409,5</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3791</w:t>
            </w:r>
          </w:p>
        </w:tc>
        <w:tc>
          <w:tcPr>
            <w:tcW w:w="3162"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M. Oreškov. 21</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Palić</w:t>
            </w: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lastRenderedPageBreak/>
              <w:t>7.</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Mala sirena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7</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182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719,26</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2753</w:t>
            </w:r>
          </w:p>
        </w:tc>
        <w:tc>
          <w:tcPr>
            <w:tcW w:w="3162" w:type="dxa"/>
            <w:vAlign w:val="center"/>
          </w:tcPr>
          <w:p w:rsidR="004A02B4" w:rsidRPr="00E17443" w:rsidRDefault="00F53C8B" w:rsidP="003C3F48">
            <w:pPr>
              <w:jc w:val="center"/>
              <w:cnfStyle w:val="000000010000"/>
              <w:rPr>
                <w:rFonts w:eastAsia="Times New Roman" w:cs="Arial"/>
                <w:sz w:val="20"/>
                <w:szCs w:val="20"/>
              </w:rPr>
            </w:pPr>
            <w:r w:rsidRPr="00E17443">
              <w:rPr>
                <w:rFonts w:eastAsia="Times New Roman" w:cs="Arial"/>
                <w:sz w:val="20"/>
                <w:szCs w:val="20"/>
              </w:rPr>
              <w:t>Mo</w:t>
            </w:r>
            <w:r w:rsidR="004A02B4" w:rsidRPr="00E17443">
              <w:rPr>
                <w:rFonts w:eastAsia="Times New Roman" w:cs="Arial"/>
                <w:sz w:val="20"/>
                <w:szCs w:val="20"/>
              </w:rPr>
              <w:t>hačka 33</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8.</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Mandarina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7</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182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1303</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5875</w:t>
            </w:r>
          </w:p>
        </w:tc>
        <w:tc>
          <w:tcPr>
            <w:tcW w:w="3162" w:type="dxa"/>
            <w:vAlign w:val="center"/>
          </w:tcPr>
          <w:p w:rsidR="004A02B4" w:rsidRPr="00E17443" w:rsidRDefault="004A02B4" w:rsidP="003C3F48">
            <w:pPr>
              <w:pStyle w:val="ListParagraph"/>
              <w:cnfStyle w:val="000000100000"/>
              <w:rPr>
                <w:rFonts w:eastAsia="Times New Roman" w:cs="Arial"/>
                <w:sz w:val="20"/>
                <w:szCs w:val="20"/>
              </w:rPr>
            </w:pPr>
            <w:r w:rsidRPr="00E17443">
              <w:rPr>
                <w:rFonts w:eastAsia="Times New Roman" w:cs="Arial"/>
                <w:sz w:val="20"/>
                <w:szCs w:val="20"/>
              </w:rPr>
              <w:t>A. Čarnojevića bb</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9.</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Morska zvezda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26</w:t>
            </w:r>
          </w:p>
        </w:tc>
        <w:tc>
          <w:tcPr>
            <w:tcW w:w="0" w:type="auto"/>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60 – šk. zgrada</w:t>
            </w:r>
          </w:p>
        </w:tc>
        <w:tc>
          <w:tcPr>
            <w:tcW w:w="3162"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Vladimira Nazora 15</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Stari Žednik</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10.</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Naš biser</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252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1272</w:t>
            </w:r>
          </w:p>
        </w:tc>
        <w:tc>
          <w:tcPr>
            <w:tcW w:w="3162"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Е. Rusijana bb</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11.</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Petar pan</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52</w:t>
            </w:r>
          </w:p>
        </w:tc>
        <w:tc>
          <w:tcPr>
            <w:tcW w:w="0" w:type="auto"/>
            <w:gridSpan w:val="2"/>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252 – šk. zgrada</w:t>
            </w:r>
          </w:p>
        </w:tc>
        <w:tc>
          <w:tcPr>
            <w:tcW w:w="3162"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Ive Lole Ribara bb</w:t>
            </w:r>
          </w:p>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Donji Tavankut</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S. Marjanović</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7</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182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1123</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7570</w:t>
            </w:r>
          </w:p>
        </w:tc>
        <w:tc>
          <w:tcPr>
            <w:tcW w:w="3162"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Pazinska 4</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13.</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Sunce</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60</w:t>
            </w:r>
          </w:p>
        </w:tc>
        <w:tc>
          <w:tcPr>
            <w:tcW w:w="0" w:type="auto"/>
            <w:gridSpan w:val="2"/>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60 – šk. zgrada</w:t>
            </w:r>
          </w:p>
        </w:tc>
        <w:tc>
          <w:tcPr>
            <w:tcW w:w="3162"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Nikole Tesle 1</w:t>
            </w:r>
          </w:p>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Novi Žednik</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14.</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Šumica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19</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460</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2808</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12309</w:t>
            </w:r>
          </w:p>
        </w:tc>
        <w:tc>
          <w:tcPr>
            <w:tcW w:w="3162"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Banijska bb</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15.</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Šumica jasle</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46</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320</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50</w:t>
            </w:r>
          </w:p>
        </w:tc>
        <w:tc>
          <w:tcPr>
            <w:tcW w:w="3162"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Banijska bb</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0" w:type="auto"/>
            <w:vAlign w:val="center"/>
          </w:tcPr>
          <w:p w:rsidR="004A02B4" w:rsidRPr="00E17443" w:rsidRDefault="004A02B4" w:rsidP="003C3F48">
            <w:pPr>
              <w:widowControl w:val="0"/>
              <w:autoSpaceDE w:val="0"/>
              <w:autoSpaceDN w:val="0"/>
              <w:adjustRightInd w:val="0"/>
              <w:jc w:val="center"/>
              <w:rPr>
                <w:rFonts w:eastAsia="Times New Roman" w:cs="Arial"/>
                <w:sz w:val="20"/>
                <w:szCs w:val="20"/>
              </w:rPr>
            </w:pPr>
            <w:r w:rsidRPr="00E17443">
              <w:rPr>
                <w:rFonts w:eastAsia="Times New Roman" w:cs="Arial"/>
                <w:sz w:val="20"/>
                <w:szCs w:val="20"/>
              </w:rPr>
              <w:t>16.</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Zeka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4</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104</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409,5</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1531</w:t>
            </w:r>
          </w:p>
        </w:tc>
        <w:tc>
          <w:tcPr>
            <w:tcW w:w="3162"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Gundulićeva 39</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bl>
    <w:p w:rsidR="00C6394F" w:rsidRPr="00E17443" w:rsidRDefault="004A02B4" w:rsidP="00C6394F">
      <w:pPr>
        <w:tabs>
          <w:tab w:val="left" w:pos="4020"/>
        </w:tabs>
        <w:jc w:val="center"/>
        <w:rPr>
          <w:i/>
          <w:sz w:val="22"/>
        </w:rPr>
      </w:pPr>
      <w:r w:rsidRPr="00E17443">
        <w:rPr>
          <w:i/>
          <w:sz w:val="22"/>
        </w:rPr>
        <w:t xml:space="preserve">Izvor: Godišnji izveštaj o realizaciji programa vaspitno obrazovnog rada Ustanove šk. 2013/2014. </w:t>
      </w:r>
      <w:r w:rsidR="00437484" w:rsidRPr="00E17443">
        <w:rPr>
          <w:i/>
          <w:sz w:val="22"/>
        </w:rPr>
        <w:t>g</w:t>
      </w:r>
      <w:r w:rsidRPr="00E17443">
        <w:rPr>
          <w:i/>
          <w:sz w:val="22"/>
        </w:rPr>
        <w:t>odina</w:t>
      </w:r>
    </w:p>
    <w:p w:rsidR="00C6394F" w:rsidRPr="00E17443" w:rsidRDefault="00C6394F" w:rsidP="004A02B4">
      <w:pPr>
        <w:tabs>
          <w:tab w:val="left" w:pos="4020"/>
        </w:tabs>
        <w:jc w:val="center"/>
        <w:rPr>
          <w:i/>
          <w:sz w:val="22"/>
        </w:rPr>
      </w:pPr>
    </w:p>
    <w:p w:rsidR="004A02B4" w:rsidRDefault="004A02B4" w:rsidP="004A02B4">
      <w:pPr>
        <w:pStyle w:val="Caption"/>
        <w:spacing w:after="0"/>
        <w:jc w:val="center"/>
        <w:rPr>
          <w:rFonts w:eastAsia="Times New Roman" w:cs="Arial"/>
          <w:b w:val="0"/>
          <w:color w:val="E65B01" w:themeColor="accent1" w:themeShade="BF"/>
          <w:sz w:val="22"/>
          <w:szCs w:val="24"/>
        </w:rPr>
      </w:pPr>
      <w:bookmarkStart w:id="18" w:name="_Toc401054545"/>
      <w:r w:rsidRPr="00E17443">
        <w:rPr>
          <w:color w:val="E65B01"/>
          <w:sz w:val="22"/>
        </w:rPr>
        <w:t>Tabela</w:t>
      </w:r>
      <w:r w:rsidR="00165449" w:rsidRPr="00E17443">
        <w:rPr>
          <w:color w:val="E65B01" w:themeColor="accent1" w:themeShade="BF"/>
          <w:sz w:val="22"/>
        </w:rPr>
        <w:fldChar w:fldCharType="begin"/>
      </w:r>
      <w:r w:rsidRPr="00E17443">
        <w:rPr>
          <w:color w:val="E65B01" w:themeColor="accent1" w:themeShade="BF"/>
          <w:sz w:val="22"/>
        </w:rPr>
        <w:instrText xml:space="preserve"> SEQ Tabela \* ARABIC </w:instrText>
      </w:r>
      <w:r w:rsidR="00165449" w:rsidRPr="00E17443">
        <w:rPr>
          <w:color w:val="E65B01" w:themeColor="accent1" w:themeShade="BF"/>
          <w:sz w:val="22"/>
        </w:rPr>
        <w:fldChar w:fldCharType="separate"/>
      </w:r>
      <w:r w:rsidR="00417F46">
        <w:rPr>
          <w:noProof/>
          <w:color w:val="E65B01" w:themeColor="accent1" w:themeShade="BF"/>
          <w:sz w:val="22"/>
        </w:rPr>
        <w:t>2</w:t>
      </w:r>
      <w:r w:rsidR="00165449" w:rsidRPr="00E17443">
        <w:rPr>
          <w:color w:val="E65B01" w:themeColor="accent1" w:themeShade="BF"/>
          <w:sz w:val="22"/>
        </w:rPr>
        <w:fldChar w:fldCharType="end"/>
      </w:r>
      <w:r w:rsidRPr="00E17443">
        <w:rPr>
          <w:rFonts w:eastAsia="Times New Roman" w:cs="Arial"/>
          <w:b w:val="0"/>
          <w:color w:val="E65B01" w:themeColor="accent1" w:themeShade="BF"/>
          <w:sz w:val="22"/>
          <w:szCs w:val="24"/>
        </w:rPr>
        <w:t>Pregled prilagođenih prostora za boravak dece sa izraženim kapacitetima, površinom objekta, dvorištem i adresom</w:t>
      </w:r>
      <w:bookmarkEnd w:id="18"/>
    </w:p>
    <w:p w:rsidR="00193398" w:rsidRPr="00193398" w:rsidRDefault="00193398" w:rsidP="00193398"/>
    <w:tbl>
      <w:tblPr>
        <w:tblStyle w:val="LightGrid-Accent4"/>
        <w:tblW w:w="0" w:type="auto"/>
        <w:tblLook w:val="04A0"/>
      </w:tblPr>
      <w:tblGrid>
        <w:gridCol w:w="567"/>
        <w:gridCol w:w="1751"/>
        <w:gridCol w:w="1093"/>
        <w:gridCol w:w="1015"/>
        <w:gridCol w:w="888"/>
        <w:gridCol w:w="1481"/>
        <w:gridCol w:w="2493"/>
      </w:tblGrid>
      <w:tr w:rsidR="004A02B4" w:rsidRPr="00E17443" w:rsidTr="003C3F48">
        <w:trPr>
          <w:cnfStyle w:val="100000000000"/>
        </w:trPr>
        <w:tc>
          <w:tcPr>
            <w:cnfStyle w:val="001000000000"/>
            <w:tcW w:w="568" w:type="dxa"/>
            <w:vMerge w:val="restart"/>
            <w:vAlign w:val="center"/>
          </w:tcPr>
          <w:p w:rsidR="004A02B4" w:rsidRPr="00E17443" w:rsidRDefault="004A02B4" w:rsidP="003C3F48">
            <w:pPr>
              <w:widowControl w:val="0"/>
              <w:autoSpaceDE w:val="0"/>
              <w:autoSpaceDN w:val="0"/>
              <w:adjustRightInd w:val="0"/>
              <w:ind w:left="454"/>
              <w:jc w:val="center"/>
              <w:rPr>
                <w:rFonts w:eastAsia="Times New Roman" w:cs="Arial"/>
                <w:sz w:val="20"/>
                <w:szCs w:val="20"/>
              </w:rPr>
            </w:pPr>
          </w:p>
        </w:tc>
        <w:tc>
          <w:tcPr>
            <w:tcW w:w="1751" w:type="dxa"/>
            <w:vMerge w:val="restart"/>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Naziv objekta</w:t>
            </w:r>
          </w:p>
        </w:tc>
        <w:tc>
          <w:tcPr>
            <w:tcW w:w="0" w:type="auto"/>
            <w:gridSpan w:val="2"/>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Kapacitet</w:t>
            </w:r>
          </w:p>
        </w:tc>
        <w:tc>
          <w:tcPr>
            <w:tcW w:w="2372" w:type="dxa"/>
            <w:gridSpan w:val="2"/>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Površina (m</w:t>
            </w:r>
            <w:r w:rsidRPr="00E17443">
              <w:rPr>
                <w:rFonts w:eastAsia="Times New Roman" w:cs="Arial"/>
                <w:sz w:val="20"/>
                <w:szCs w:val="20"/>
                <w:vertAlign w:val="superscript"/>
              </w:rPr>
              <w:t xml:space="preserve">2 </w:t>
            </w:r>
            <w:r w:rsidRPr="00E17443">
              <w:rPr>
                <w:rFonts w:eastAsia="Times New Roman" w:cs="Arial"/>
                <w:sz w:val="20"/>
                <w:szCs w:val="20"/>
              </w:rPr>
              <w:t>)</w:t>
            </w:r>
          </w:p>
        </w:tc>
        <w:tc>
          <w:tcPr>
            <w:tcW w:w="2493" w:type="dxa"/>
            <w:vMerge w:val="restart"/>
            <w:vAlign w:val="center"/>
          </w:tcPr>
          <w:p w:rsidR="004A02B4" w:rsidRPr="00E17443" w:rsidRDefault="004A02B4"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Adresa</w:t>
            </w:r>
          </w:p>
        </w:tc>
      </w:tr>
      <w:tr w:rsidR="004A02B4" w:rsidRPr="00E17443" w:rsidTr="003C3F48">
        <w:trPr>
          <w:cnfStyle w:val="000000100000"/>
        </w:trPr>
        <w:tc>
          <w:tcPr>
            <w:cnfStyle w:val="001000000000"/>
            <w:tcW w:w="568" w:type="dxa"/>
            <w:vMerge/>
            <w:vAlign w:val="center"/>
          </w:tcPr>
          <w:p w:rsidR="004A02B4" w:rsidRPr="00E17443" w:rsidRDefault="004A02B4" w:rsidP="003C3F48">
            <w:pPr>
              <w:ind w:left="454"/>
              <w:jc w:val="center"/>
              <w:rPr>
                <w:rFonts w:eastAsia="Times New Roman" w:cs="Arial"/>
                <w:b w:val="0"/>
                <w:sz w:val="20"/>
                <w:szCs w:val="20"/>
              </w:rPr>
            </w:pPr>
          </w:p>
        </w:tc>
        <w:tc>
          <w:tcPr>
            <w:tcW w:w="1751" w:type="dxa"/>
            <w:vMerge/>
            <w:vAlign w:val="center"/>
          </w:tcPr>
          <w:p w:rsidR="004A02B4" w:rsidRPr="00E17443" w:rsidRDefault="004A02B4" w:rsidP="003C3F48">
            <w:pPr>
              <w:jc w:val="center"/>
              <w:cnfStyle w:val="000000100000"/>
              <w:rPr>
                <w:rFonts w:eastAsia="Times New Roman" w:cs="Arial"/>
                <w:b/>
                <w:sz w:val="20"/>
                <w:szCs w:val="20"/>
              </w:rPr>
            </w:pP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b/>
                <w:sz w:val="20"/>
                <w:szCs w:val="20"/>
              </w:rPr>
            </w:pPr>
            <w:r w:rsidRPr="00E17443">
              <w:rPr>
                <w:rFonts w:eastAsia="Times New Roman" w:cs="Arial"/>
                <w:sz w:val="20"/>
                <w:szCs w:val="20"/>
              </w:rPr>
              <w:t>Broj grupa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b/>
                <w:sz w:val="20"/>
                <w:szCs w:val="20"/>
              </w:rPr>
            </w:pPr>
            <w:r w:rsidRPr="00E17443">
              <w:rPr>
                <w:rFonts w:eastAsia="Times New Roman" w:cs="Arial"/>
                <w:sz w:val="20"/>
                <w:szCs w:val="20"/>
              </w:rPr>
              <w:t>Broj dece</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b/>
                <w:sz w:val="20"/>
                <w:szCs w:val="20"/>
              </w:rPr>
            </w:pPr>
            <w:r w:rsidRPr="00E17443">
              <w:rPr>
                <w:rFonts w:eastAsia="Times New Roman" w:cs="Arial"/>
                <w:sz w:val="20"/>
                <w:szCs w:val="20"/>
              </w:rPr>
              <w:t>objekat</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dvorište</w:t>
            </w:r>
          </w:p>
        </w:tc>
        <w:tc>
          <w:tcPr>
            <w:tcW w:w="2493" w:type="dxa"/>
            <w:vMerge/>
            <w:vAlign w:val="center"/>
          </w:tcPr>
          <w:p w:rsidR="004A02B4" w:rsidRPr="00E17443" w:rsidRDefault="004A02B4" w:rsidP="003C3F48">
            <w:pPr>
              <w:jc w:val="center"/>
              <w:cnfStyle w:val="000000100000"/>
              <w:rPr>
                <w:rFonts w:eastAsia="Times New Roman" w:cs="Arial"/>
                <w:b/>
                <w:sz w:val="20"/>
                <w:szCs w:val="20"/>
              </w:rPr>
            </w:pP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Bajka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60 – školska zgrada</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Karađorđev put  94</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Bambi</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60 – školska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Subotička 37</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Mala bosna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Bubamara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52</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151</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1519</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Gajeva 15</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Veverica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4</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104</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352</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1365</w:t>
            </w:r>
          </w:p>
        </w:tc>
        <w:tc>
          <w:tcPr>
            <w:tcW w:w="2493" w:type="dxa"/>
            <w:vAlign w:val="center"/>
          </w:tcPr>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Frankopan. 13</w:t>
            </w:r>
          </w:p>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Visibaba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52</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zakup</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Trogirskabb.</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Palić</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Delfin</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tabs>
                <w:tab w:val="center" w:pos="4702"/>
                <w:tab w:val="right" w:pos="9405"/>
              </w:tabs>
              <w:jc w:val="center"/>
              <w:cnfStyle w:val="000000100000"/>
              <w:rPr>
                <w:rFonts w:eastAsia="Times New Roman" w:cs="Arial"/>
                <w:sz w:val="20"/>
                <w:szCs w:val="20"/>
              </w:rPr>
            </w:pPr>
            <w:r w:rsidRPr="00E17443">
              <w:rPr>
                <w:rFonts w:eastAsia="Times New Roman" w:cs="Arial"/>
                <w:sz w:val="20"/>
                <w:szCs w:val="20"/>
              </w:rPr>
              <w:t>52</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60 – školska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V. Vlahovića 5</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Kelebija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Zvezdice</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tabs>
                <w:tab w:val="center" w:pos="4702"/>
                <w:tab w:val="right" w:pos="9405"/>
              </w:tabs>
              <w:jc w:val="center"/>
              <w:cnfStyle w:val="000000010000"/>
              <w:rPr>
                <w:rFonts w:eastAsia="Times New Roman" w:cs="Arial"/>
                <w:sz w:val="20"/>
                <w:szCs w:val="20"/>
              </w:rPr>
            </w:pPr>
            <w:r w:rsidRPr="00E17443">
              <w:rPr>
                <w:rFonts w:eastAsia="Times New Roman" w:cs="Arial"/>
                <w:sz w:val="20"/>
                <w:szCs w:val="20"/>
              </w:rPr>
              <w:t>60</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180 – zgrada MC</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Šabačka bb.</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Zvončica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tabs>
                <w:tab w:val="center" w:pos="4702"/>
                <w:tab w:val="right" w:pos="9405"/>
              </w:tabs>
              <w:jc w:val="center"/>
              <w:cnfStyle w:val="00000010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85 – zakup</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Somborski put 26а</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Zlatna ribica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54</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200 – zakup</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Doroslovačka 22</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Jagodica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V. Vlahovića</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Kelebija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Kekec</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78</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232 – Vlasništvo Kekec</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Pionirska aleja 6</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Palić</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Klara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tabs>
                <w:tab w:val="center" w:pos="4702"/>
                <w:tab w:val="right" w:pos="9405"/>
              </w:tabs>
              <w:jc w:val="center"/>
              <w:cnfStyle w:val="000000100000"/>
              <w:rPr>
                <w:rFonts w:eastAsia="Times New Roman" w:cs="Arial"/>
                <w:sz w:val="20"/>
                <w:szCs w:val="20"/>
              </w:rPr>
            </w:pPr>
            <w:r w:rsidRPr="00E17443">
              <w:rPr>
                <w:rFonts w:eastAsia="Times New Roman" w:cs="Arial"/>
                <w:sz w:val="20"/>
                <w:szCs w:val="20"/>
              </w:rPr>
              <w:t>29</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130 – zakup</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P. Drapšina 51</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B. Dušmanovo</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Kolibri</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8</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208</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566</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1684</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I.G. Kovačića 9</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Kockica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78</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324 M. Z. Bajmok</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JNA 27</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Bajmok</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Labud</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60 – školska zgrada</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Holomski šor 3</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Šupljak</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Lane</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60 – školska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P: Bajebb</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Bajmok</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Lastavica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156</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548</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2105</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D. Mišović 21</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Leptirići</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60 – školska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E. Kardelja 114</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Mak Đerđ</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130</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559,59</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749</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Č. Bela 2</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Mala Alisa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52</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180 – zgrada M.centra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А. Маrodićabb.</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Mali princ</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52</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120</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300</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Sutjeska 82</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Marija i Marija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108</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590</w:t>
            </w:r>
          </w:p>
        </w:tc>
        <w:tc>
          <w:tcPr>
            <w:tcW w:w="2493" w:type="dxa"/>
            <w:vAlign w:val="center"/>
          </w:tcPr>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K. Bitermana 20</w:t>
            </w:r>
          </w:p>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Marija Petković Sunčica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52</w:t>
            </w:r>
          </w:p>
        </w:tc>
        <w:tc>
          <w:tcPr>
            <w:tcW w:w="2372" w:type="dxa"/>
            <w:gridSpan w:val="2"/>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183</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zakup</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Sterijina 4</w:t>
            </w:r>
          </w:p>
          <w:p w:rsidR="004A02B4" w:rsidRPr="00E17443" w:rsidRDefault="004A02B4" w:rsidP="003C3F48">
            <w:pPr>
              <w:jc w:val="center"/>
              <w:cnfStyle w:val="000000010000"/>
              <w:rPr>
                <w:rFonts w:eastAsia="Times New Roman" w:cs="Arial"/>
                <w:b/>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Marija Petković Biser</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tabs>
                <w:tab w:val="center" w:pos="4702"/>
                <w:tab w:val="right" w:pos="9405"/>
              </w:tabs>
              <w:jc w:val="center"/>
              <w:cnfStyle w:val="000000100000"/>
              <w:rPr>
                <w:rFonts w:eastAsia="Times New Roman" w:cs="Arial"/>
                <w:sz w:val="20"/>
                <w:szCs w:val="20"/>
              </w:rPr>
            </w:pPr>
            <w:r w:rsidRPr="00E17443">
              <w:rPr>
                <w:rFonts w:eastAsia="Times New Roman" w:cs="Arial"/>
                <w:sz w:val="20"/>
                <w:szCs w:val="20"/>
              </w:rPr>
              <w:t>14</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115 – zakup</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 Novaka 58</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Maslačak</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83 – zakup</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Cara Lazara 13</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Maštalica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6</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156</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430 – školska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Majšanski put 95</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Neven</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4</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104</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403</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700</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P. Končar 25</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Palčica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130</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552</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1300</w:t>
            </w:r>
          </w:p>
        </w:tc>
        <w:tc>
          <w:tcPr>
            <w:tcW w:w="2493" w:type="dxa"/>
            <w:vAlign w:val="center"/>
          </w:tcPr>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Tolstojeva 8</w:t>
            </w:r>
          </w:p>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Pepeljuga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60 – školska zgrada</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Nikola Tesla bb</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Ljutovo</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Pera Detlić</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52</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167</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919</w:t>
            </w:r>
          </w:p>
        </w:tc>
        <w:tc>
          <w:tcPr>
            <w:tcW w:w="2493" w:type="dxa"/>
            <w:vAlign w:val="center"/>
          </w:tcPr>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Beogradski put 47</w:t>
            </w:r>
          </w:p>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Pinokio</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36</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184</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Mes.zajed.</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B. Jedinstvabb.</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Plavi zec</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78</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258</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1567</w:t>
            </w:r>
          </w:p>
        </w:tc>
        <w:tc>
          <w:tcPr>
            <w:tcW w:w="2493" w:type="dxa"/>
            <w:vAlign w:val="center"/>
          </w:tcPr>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Bajski put  22</w:t>
            </w:r>
          </w:p>
          <w:p w:rsidR="004A02B4" w:rsidRPr="00E17443" w:rsidRDefault="004A02B4" w:rsidP="003C3F48">
            <w:pPr>
              <w:tabs>
                <w:tab w:val="left" w:pos="3836"/>
              </w:tabs>
              <w:jc w:val="center"/>
              <w:cnfStyle w:val="00000010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Poletarac</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130</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441.69</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720</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M. Gubec 31</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Senica</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50 – šk.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Om. Brigada 29</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Nosa</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tabs>
                <w:tab w:val="left" w:pos="3836"/>
              </w:tabs>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Snežana</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3</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52</w:t>
            </w:r>
          </w:p>
        </w:tc>
        <w:tc>
          <w:tcPr>
            <w:tcW w:w="0" w:type="auto"/>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255</w:t>
            </w:r>
          </w:p>
        </w:tc>
        <w:tc>
          <w:tcPr>
            <w:tcW w:w="1432" w:type="dxa"/>
            <w:vAlign w:val="center"/>
          </w:tcPr>
          <w:p w:rsidR="004A02B4" w:rsidRPr="00E17443" w:rsidRDefault="004A02B4" w:rsidP="003C3F48">
            <w:pPr>
              <w:widowControl w:val="0"/>
              <w:tabs>
                <w:tab w:val="left" w:pos="3836"/>
              </w:tabs>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602</w:t>
            </w:r>
          </w:p>
        </w:tc>
        <w:tc>
          <w:tcPr>
            <w:tcW w:w="2493" w:type="dxa"/>
            <w:vAlign w:val="center"/>
          </w:tcPr>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S.P. Krcuna 5</w:t>
            </w:r>
          </w:p>
          <w:p w:rsidR="004A02B4" w:rsidRPr="00E17443" w:rsidRDefault="004A02B4" w:rsidP="003C3F48">
            <w:pPr>
              <w:tabs>
                <w:tab w:val="left" w:pos="3836"/>
              </w:tabs>
              <w:jc w:val="center"/>
              <w:cnfStyle w:val="000000010000"/>
              <w:rPr>
                <w:rFonts w:eastAsia="Times New Roman" w:cs="Arial"/>
                <w:sz w:val="20"/>
                <w:szCs w:val="20"/>
              </w:rPr>
            </w:pPr>
            <w:r w:rsidRPr="00E17443">
              <w:rPr>
                <w:rFonts w:eastAsia="Times New Roman" w:cs="Arial"/>
                <w:sz w:val="20"/>
                <w:szCs w:val="20"/>
              </w:rPr>
              <w:t>Subotica</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Suncokret</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52</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122 – šk.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Ludoška bb</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B. Vinogradi</w:t>
            </w:r>
          </w:p>
        </w:tc>
      </w:tr>
      <w:tr w:rsidR="004A02B4" w:rsidRPr="00E17443" w:rsidTr="003C3F48">
        <w:trPr>
          <w:cnfStyle w:val="00000001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Sunčica</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2</w:t>
            </w:r>
          </w:p>
        </w:tc>
        <w:tc>
          <w:tcPr>
            <w:tcW w:w="0" w:type="auto"/>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52</w:t>
            </w:r>
          </w:p>
        </w:tc>
        <w:tc>
          <w:tcPr>
            <w:tcW w:w="2372" w:type="dxa"/>
            <w:gridSpan w:val="2"/>
            <w:vAlign w:val="center"/>
          </w:tcPr>
          <w:p w:rsidR="004A02B4" w:rsidRPr="00E17443" w:rsidRDefault="004A02B4"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198 – šk. zgrada</w:t>
            </w:r>
          </w:p>
        </w:tc>
        <w:tc>
          <w:tcPr>
            <w:tcW w:w="2493" w:type="dxa"/>
            <w:vAlign w:val="center"/>
          </w:tcPr>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Mije Mandića 1</w:t>
            </w:r>
          </w:p>
          <w:p w:rsidR="004A02B4" w:rsidRPr="00E17443" w:rsidRDefault="004A02B4" w:rsidP="003C3F48">
            <w:pPr>
              <w:jc w:val="center"/>
              <w:cnfStyle w:val="000000010000"/>
              <w:rPr>
                <w:rFonts w:eastAsia="Times New Roman" w:cs="Arial"/>
                <w:sz w:val="20"/>
                <w:szCs w:val="20"/>
              </w:rPr>
            </w:pPr>
            <w:r w:rsidRPr="00E17443">
              <w:rPr>
                <w:rFonts w:eastAsia="Times New Roman" w:cs="Arial"/>
                <w:sz w:val="20"/>
                <w:szCs w:val="20"/>
              </w:rPr>
              <w:t>Bajmok</w:t>
            </w:r>
          </w:p>
        </w:tc>
      </w:tr>
      <w:tr w:rsidR="004A02B4" w:rsidRPr="00E17443" w:rsidTr="003C3F48">
        <w:trPr>
          <w:cnfStyle w:val="000000100000"/>
        </w:trPr>
        <w:tc>
          <w:tcPr>
            <w:cnfStyle w:val="001000000000"/>
            <w:tcW w:w="568" w:type="dxa"/>
            <w:vAlign w:val="center"/>
          </w:tcPr>
          <w:p w:rsidR="004A02B4" w:rsidRPr="00E17443" w:rsidRDefault="004A02B4" w:rsidP="00E149B0">
            <w:pPr>
              <w:widowControl w:val="0"/>
              <w:numPr>
                <w:ilvl w:val="0"/>
                <w:numId w:val="13"/>
              </w:numPr>
              <w:autoSpaceDE w:val="0"/>
              <w:autoSpaceDN w:val="0"/>
              <w:adjustRightInd w:val="0"/>
              <w:ind w:left="454"/>
              <w:jc w:val="center"/>
              <w:rPr>
                <w:rFonts w:eastAsia="Times New Roman" w:cs="Arial"/>
                <w:sz w:val="20"/>
                <w:szCs w:val="20"/>
              </w:rPr>
            </w:pPr>
          </w:p>
        </w:tc>
        <w:tc>
          <w:tcPr>
            <w:tcW w:w="1751" w:type="dxa"/>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Cvetići</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1</w:t>
            </w:r>
          </w:p>
        </w:tc>
        <w:tc>
          <w:tcPr>
            <w:tcW w:w="0" w:type="auto"/>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26</w:t>
            </w:r>
          </w:p>
        </w:tc>
        <w:tc>
          <w:tcPr>
            <w:tcW w:w="2372" w:type="dxa"/>
            <w:gridSpan w:val="2"/>
            <w:vAlign w:val="center"/>
          </w:tcPr>
          <w:p w:rsidR="004A02B4" w:rsidRPr="00E17443" w:rsidRDefault="004A02B4" w:rsidP="003C3F48">
            <w:pPr>
              <w:widowControl w:val="0"/>
              <w:autoSpaceDE w:val="0"/>
              <w:autoSpaceDN w:val="0"/>
              <w:adjustRightInd w:val="0"/>
              <w:jc w:val="center"/>
              <w:cnfStyle w:val="000000100000"/>
              <w:rPr>
                <w:rFonts w:eastAsia="Times New Roman" w:cs="Arial"/>
                <w:sz w:val="20"/>
                <w:szCs w:val="20"/>
              </w:rPr>
            </w:pPr>
            <w:r w:rsidRPr="00E17443">
              <w:rPr>
                <w:rFonts w:eastAsia="Times New Roman" w:cs="Arial"/>
                <w:sz w:val="20"/>
                <w:szCs w:val="20"/>
              </w:rPr>
              <w:t>60 – šk. zgrada</w:t>
            </w:r>
          </w:p>
        </w:tc>
        <w:tc>
          <w:tcPr>
            <w:tcW w:w="2493" w:type="dxa"/>
            <w:vAlign w:val="center"/>
          </w:tcPr>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Salaš br. 1447</w:t>
            </w:r>
          </w:p>
          <w:p w:rsidR="004A02B4" w:rsidRPr="00E17443" w:rsidRDefault="004A02B4" w:rsidP="003C3F48">
            <w:pPr>
              <w:jc w:val="center"/>
              <w:cnfStyle w:val="000000100000"/>
              <w:rPr>
                <w:rFonts w:eastAsia="Times New Roman" w:cs="Arial"/>
                <w:sz w:val="20"/>
                <w:szCs w:val="20"/>
              </w:rPr>
            </w:pPr>
            <w:r w:rsidRPr="00E17443">
              <w:rPr>
                <w:rFonts w:eastAsia="Times New Roman" w:cs="Arial"/>
                <w:sz w:val="20"/>
                <w:szCs w:val="20"/>
              </w:rPr>
              <w:t>G. Tavankut</w:t>
            </w:r>
          </w:p>
        </w:tc>
      </w:tr>
    </w:tbl>
    <w:p w:rsidR="004A02B4" w:rsidRPr="00E17443" w:rsidRDefault="004A02B4" w:rsidP="00397E01">
      <w:pPr>
        <w:tabs>
          <w:tab w:val="left" w:pos="4020"/>
        </w:tabs>
        <w:jc w:val="center"/>
        <w:rPr>
          <w:i/>
          <w:sz w:val="22"/>
        </w:rPr>
      </w:pPr>
      <w:r w:rsidRPr="00E17443">
        <w:rPr>
          <w:i/>
          <w:sz w:val="22"/>
        </w:rPr>
        <w:t xml:space="preserve">Izvor: Godišnji izveštaj o realizaciji programa vaspitno obrazovnog rada Ustanove šk. 2013/2014. </w:t>
      </w:r>
      <w:r w:rsidR="002F4BED" w:rsidRPr="00E17443">
        <w:rPr>
          <w:i/>
          <w:sz w:val="22"/>
        </w:rPr>
        <w:t>g</w:t>
      </w:r>
      <w:r w:rsidRPr="00E17443">
        <w:rPr>
          <w:i/>
          <w:sz w:val="22"/>
        </w:rPr>
        <w:t>odina</w:t>
      </w:r>
    </w:p>
    <w:p w:rsidR="002F4BED" w:rsidRPr="00E17443" w:rsidRDefault="002F4BED" w:rsidP="00434AC2">
      <w:pPr>
        <w:pStyle w:val="Stil5"/>
        <w:rPr>
          <w:sz w:val="22"/>
        </w:rPr>
      </w:pPr>
      <w:r w:rsidRPr="00E17443">
        <w:lastRenderedPageBreak/>
        <w:t>Prostori za realizaciju aktivnosti van radnog vremena</w:t>
      </w:r>
    </w:p>
    <w:p w:rsidR="002F4BED" w:rsidRPr="00E17443" w:rsidRDefault="002F4BED" w:rsidP="002F4BED">
      <w:pPr>
        <w:tabs>
          <w:tab w:val="left" w:pos="4020"/>
        </w:tabs>
        <w:rPr>
          <w:i/>
          <w:sz w:val="22"/>
        </w:rPr>
      </w:pPr>
    </w:p>
    <w:p w:rsidR="002F4BED" w:rsidRPr="00E17443" w:rsidRDefault="002F4BED" w:rsidP="002F4BED">
      <w:pPr>
        <w:tabs>
          <w:tab w:val="left" w:pos="4020"/>
        </w:tabs>
        <w:jc w:val="both"/>
        <w:rPr>
          <w:rFonts w:cs="Arial"/>
          <w:szCs w:val="24"/>
        </w:rPr>
      </w:pPr>
      <w:r w:rsidRPr="00E17443">
        <w:rPr>
          <w:rFonts w:cs="Arial"/>
          <w:szCs w:val="24"/>
        </w:rPr>
        <w:t>Vannastavne aktivnosti u Ustanovi se realizuju u toku radnog vremena ili van radnog vremena obavljanja vaspitno-obrazovnog rada. Prostori za realizaciju vannastavnih aktivnosti su radne sobe vaspitača ili sala za fizičko, koje su slobodne van radnog vremena, ili se posebnom organizacijom rada vrtića omogućuje rad određenih aktivnosti u toku radnog vremena.</w:t>
      </w:r>
    </w:p>
    <w:p w:rsidR="002F4BED" w:rsidRPr="00E17443" w:rsidRDefault="002F4BED" w:rsidP="002F4BED">
      <w:pPr>
        <w:tabs>
          <w:tab w:val="left" w:pos="4020"/>
        </w:tabs>
        <w:jc w:val="both"/>
        <w:rPr>
          <w:i/>
          <w:sz w:val="22"/>
        </w:rPr>
      </w:pPr>
    </w:p>
    <w:p w:rsidR="00397E01" w:rsidRPr="00E17443" w:rsidRDefault="002F4BED" w:rsidP="00434AC2">
      <w:pPr>
        <w:pStyle w:val="Stil5"/>
        <w:rPr>
          <w:sz w:val="22"/>
        </w:rPr>
      </w:pPr>
      <w:r w:rsidRPr="00E17443">
        <w:t>Objekti za pripremu hrane</w:t>
      </w:r>
    </w:p>
    <w:p w:rsidR="002F4BED" w:rsidRPr="00E17443" w:rsidRDefault="002F4BED" w:rsidP="00397E01">
      <w:pPr>
        <w:tabs>
          <w:tab w:val="left" w:pos="4020"/>
        </w:tabs>
        <w:jc w:val="center"/>
        <w:rPr>
          <w:i/>
          <w:sz w:val="22"/>
        </w:rPr>
      </w:pPr>
    </w:p>
    <w:p w:rsidR="00397E01" w:rsidRPr="00E17443" w:rsidRDefault="00397E01" w:rsidP="00397E01">
      <w:pPr>
        <w:jc w:val="center"/>
        <w:rPr>
          <w:szCs w:val="24"/>
        </w:rPr>
      </w:pPr>
      <w:bookmarkStart w:id="19" w:name="_Toc401054546"/>
      <w:r w:rsidRPr="00E17443">
        <w:rPr>
          <w:b/>
          <w:color w:val="E65B01"/>
          <w:sz w:val="22"/>
        </w:rPr>
        <w:t xml:space="preserve">Tabela </w:t>
      </w:r>
      <w:r w:rsidR="00165449" w:rsidRPr="00E17443">
        <w:rPr>
          <w:b/>
          <w:color w:val="E65B01"/>
          <w:sz w:val="22"/>
        </w:rPr>
        <w:fldChar w:fldCharType="begin"/>
      </w:r>
      <w:r w:rsidRPr="00E17443">
        <w:rPr>
          <w:b/>
          <w:color w:val="E65B01"/>
          <w:sz w:val="22"/>
        </w:rPr>
        <w:instrText xml:space="preserve"> SEQ Tabela \* ARABIC </w:instrText>
      </w:r>
      <w:r w:rsidR="00165449" w:rsidRPr="00E17443">
        <w:rPr>
          <w:b/>
          <w:color w:val="E65B01"/>
          <w:sz w:val="22"/>
        </w:rPr>
        <w:fldChar w:fldCharType="separate"/>
      </w:r>
      <w:r w:rsidR="00417F46">
        <w:rPr>
          <w:b/>
          <w:noProof/>
          <w:color w:val="E65B01"/>
          <w:sz w:val="22"/>
        </w:rPr>
        <w:t>3</w:t>
      </w:r>
      <w:r w:rsidR="00165449" w:rsidRPr="00E17443">
        <w:rPr>
          <w:b/>
          <w:color w:val="E65B01"/>
          <w:sz w:val="22"/>
        </w:rPr>
        <w:fldChar w:fldCharType="end"/>
      </w:r>
      <w:r w:rsidRPr="00E17443">
        <w:rPr>
          <w:color w:val="E65B01" w:themeColor="accent1" w:themeShade="BF"/>
          <w:sz w:val="22"/>
        </w:rPr>
        <w:t xml:space="preserve"> Pregled objekata za pripremu hrane</w:t>
      </w:r>
      <w:bookmarkEnd w:id="19"/>
    </w:p>
    <w:tbl>
      <w:tblPr>
        <w:tblStyle w:val="LightGrid-Accent4"/>
        <w:tblW w:w="0" w:type="auto"/>
        <w:jc w:val="center"/>
        <w:tblLook w:val="04A0"/>
      </w:tblPr>
      <w:tblGrid>
        <w:gridCol w:w="568"/>
        <w:gridCol w:w="1751"/>
        <w:gridCol w:w="1872"/>
        <w:gridCol w:w="2493"/>
      </w:tblGrid>
      <w:tr w:rsidR="00397E01" w:rsidRPr="00E17443" w:rsidTr="00397E01">
        <w:trPr>
          <w:cnfStyle w:val="100000000000"/>
          <w:trHeight w:val="230"/>
          <w:jc w:val="center"/>
        </w:trPr>
        <w:tc>
          <w:tcPr>
            <w:cnfStyle w:val="001000000000"/>
            <w:tcW w:w="568" w:type="dxa"/>
            <w:vMerge w:val="restart"/>
            <w:vAlign w:val="center"/>
          </w:tcPr>
          <w:p w:rsidR="00397E01" w:rsidRPr="00E17443" w:rsidRDefault="00397E01" w:rsidP="003C3F48">
            <w:pPr>
              <w:widowControl w:val="0"/>
              <w:autoSpaceDE w:val="0"/>
              <w:autoSpaceDN w:val="0"/>
              <w:adjustRightInd w:val="0"/>
              <w:ind w:left="454"/>
              <w:jc w:val="center"/>
              <w:rPr>
                <w:rFonts w:eastAsia="Times New Roman" w:cs="Arial"/>
                <w:sz w:val="20"/>
                <w:szCs w:val="20"/>
              </w:rPr>
            </w:pPr>
          </w:p>
        </w:tc>
        <w:tc>
          <w:tcPr>
            <w:tcW w:w="1751" w:type="dxa"/>
            <w:vMerge w:val="restart"/>
            <w:vAlign w:val="center"/>
          </w:tcPr>
          <w:p w:rsidR="00397E01" w:rsidRPr="00E17443" w:rsidRDefault="00397E01"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Naziv objekta</w:t>
            </w:r>
          </w:p>
        </w:tc>
        <w:tc>
          <w:tcPr>
            <w:tcW w:w="0" w:type="auto"/>
            <w:vMerge w:val="restart"/>
            <w:vAlign w:val="center"/>
          </w:tcPr>
          <w:p w:rsidR="00397E01" w:rsidRPr="00E17443" w:rsidRDefault="00397E01"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Kapacitet kuhinje</w:t>
            </w:r>
          </w:p>
        </w:tc>
        <w:tc>
          <w:tcPr>
            <w:tcW w:w="2493" w:type="dxa"/>
            <w:vMerge w:val="restart"/>
            <w:vAlign w:val="center"/>
          </w:tcPr>
          <w:p w:rsidR="00397E01" w:rsidRPr="00E17443" w:rsidRDefault="00397E01" w:rsidP="003C3F48">
            <w:pPr>
              <w:widowControl w:val="0"/>
              <w:autoSpaceDE w:val="0"/>
              <w:autoSpaceDN w:val="0"/>
              <w:adjustRightInd w:val="0"/>
              <w:jc w:val="center"/>
              <w:cnfStyle w:val="100000000000"/>
              <w:rPr>
                <w:rFonts w:eastAsia="Times New Roman" w:cs="Arial"/>
                <w:sz w:val="20"/>
                <w:szCs w:val="20"/>
              </w:rPr>
            </w:pPr>
            <w:r w:rsidRPr="00E17443">
              <w:rPr>
                <w:rFonts w:eastAsia="Times New Roman" w:cs="Arial"/>
                <w:sz w:val="20"/>
                <w:szCs w:val="20"/>
              </w:rPr>
              <w:t>Adresa</w:t>
            </w:r>
          </w:p>
        </w:tc>
      </w:tr>
      <w:tr w:rsidR="00397E01" w:rsidRPr="00E17443" w:rsidTr="00397E01">
        <w:trPr>
          <w:cnfStyle w:val="000000100000"/>
          <w:trHeight w:val="230"/>
          <w:jc w:val="center"/>
        </w:trPr>
        <w:tc>
          <w:tcPr>
            <w:cnfStyle w:val="001000000000"/>
            <w:tcW w:w="568" w:type="dxa"/>
            <w:vMerge/>
            <w:vAlign w:val="center"/>
          </w:tcPr>
          <w:p w:rsidR="00397E01" w:rsidRPr="00E17443" w:rsidRDefault="00397E01" w:rsidP="003C3F48">
            <w:pPr>
              <w:ind w:left="454"/>
              <w:jc w:val="center"/>
              <w:rPr>
                <w:rFonts w:eastAsia="Times New Roman" w:cs="Arial"/>
                <w:b w:val="0"/>
                <w:sz w:val="20"/>
                <w:szCs w:val="20"/>
              </w:rPr>
            </w:pPr>
          </w:p>
        </w:tc>
        <w:tc>
          <w:tcPr>
            <w:tcW w:w="1751" w:type="dxa"/>
            <w:vMerge/>
            <w:vAlign w:val="center"/>
          </w:tcPr>
          <w:p w:rsidR="00397E01" w:rsidRPr="00E17443" w:rsidRDefault="00397E01" w:rsidP="003C3F48">
            <w:pPr>
              <w:jc w:val="center"/>
              <w:cnfStyle w:val="000000100000"/>
              <w:rPr>
                <w:rFonts w:eastAsia="Times New Roman" w:cs="Arial"/>
                <w:b/>
                <w:sz w:val="20"/>
                <w:szCs w:val="20"/>
              </w:rPr>
            </w:pPr>
          </w:p>
        </w:tc>
        <w:tc>
          <w:tcPr>
            <w:tcW w:w="0" w:type="auto"/>
            <w:vMerge/>
            <w:vAlign w:val="center"/>
          </w:tcPr>
          <w:p w:rsidR="00397E01" w:rsidRPr="00E17443" w:rsidRDefault="00397E01" w:rsidP="003C3F48">
            <w:pPr>
              <w:widowControl w:val="0"/>
              <w:tabs>
                <w:tab w:val="left" w:pos="3836"/>
              </w:tabs>
              <w:autoSpaceDE w:val="0"/>
              <w:autoSpaceDN w:val="0"/>
              <w:adjustRightInd w:val="0"/>
              <w:jc w:val="center"/>
              <w:cnfStyle w:val="000000100000"/>
              <w:rPr>
                <w:rFonts w:eastAsia="Times New Roman" w:cs="Arial"/>
                <w:b/>
                <w:sz w:val="20"/>
                <w:szCs w:val="20"/>
              </w:rPr>
            </w:pPr>
          </w:p>
        </w:tc>
        <w:tc>
          <w:tcPr>
            <w:tcW w:w="2493" w:type="dxa"/>
            <w:vMerge/>
            <w:vAlign w:val="center"/>
          </w:tcPr>
          <w:p w:rsidR="00397E01" w:rsidRPr="00E17443" w:rsidRDefault="00397E01" w:rsidP="003C3F48">
            <w:pPr>
              <w:jc w:val="center"/>
              <w:cnfStyle w:val="000000100000"/>
              <w:rPr>
                <w:rFonts w:eastAsia="Times New Roman" w:cs="Arial"/>
                <w:b/>
                <w:sz w:val="20"/>
                <w:szCs w:val="20"/>
              </w:rPr>
            </w:pPr>
          </w:p>
        </w:tc>
      </w:tr>
      <w:tr w:rsidR="004512E7" w:rsidRPr="00E17443" w:rsidTr="003C3F48">
        <w:trPr>
          <w:cnfStyle w:val="000000010000"/>
          <w:jc w:val="center"/>
        </w:trPr>
        <w:tc>
          <w:tcPr>
            <w:cnfStyle w:val="001000000000"/>
            <w:tcW w:w="568" w:type="dxa"/>
            <w:shd w:val="clear" w:color="auto" w:fill="FDF5D5" w:themeFill="accent4" w:themeFillTint="33"/>
            <w:vAlign w:val="center"/>
          </w:tcPr>
          <w:p w:rsidR="004512E7" w:rsidRPr="00E17443" w:rsidRDefault="004512E7" w:rsidP="00E149B0">
            <w:pPr>
              <w:widowControl w:val="0"/>
              <w:numPr>
                <w:ilvl w:val="0"/>
                <w:numId w:val="19"/>
              </w:numPr>
              <w:autoSpaceDE w:val="0"/>
              <w:autoSpaceDN w:val="0"/>
              <w:adjustRightInd w:val="0"/>
              <w:ind w:left="454"/>
              <w:jc w:val="center"/>
              <w:rPr>
                <w:rFonts w:eastAsia="Times New Roman" w:cs="Arial"/>
                <w:b w:val="0"/>
                <w:sz w:val="20"/>
                <w:szCs w:val="20"/>
              </w:rPr>
            </w:pPr>
          </w:p>
        </w:tc>
        <w:tc>
          <w:tcPr>
            <w:tcW w:w="1751" w:type="dxa"/>
            <w:shd w:val="clear" w:color="auto" w:fill="FDF5D5" w:themeFill="accent4" w:themeFillTint="33"/>
            <w:vAlign w:val="center"/>
          </w:tcPr>
          <w:p w:rsidR="004512E7" w:rsidRPr="00E17443" w:rsidRDefault="004512E7"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Šumica</w:t>
            </w:r>
          </w:p>
        </w:tc>
        <w:tc>
          <w:tcPr>
            <w:tcW w:w="0" w:type="auto"/>
            <w:shd w:val="clear" w:color="auto" w:fill="FDF5D5" w:themeFill="accent4" w:themeFillTint="33"/>
            <w:vAlign w:val="center"/>
          </w:tcPr>
          <w:p w:rsidR="004512E7" w:rsidRPr="00E17443" w:rsidRDefault="004512E7" w:rsidP="003C3F48">
            <w:pPr>
              <w:widowControl w:val="0"/>
              <w:autoSpaceDE w:val="0"/>
              <w:autoSpaceDN w:val="0"/>
              <w:adjustRightInd w:val="0"/>
              <w:jc w:val="center"/>
              <w:cnfStyle w:val="000000010000"/>
              <w:rPr>
                <w:rFonts w:eastAsia="Times New Roman" w:cs="Arial"/>
                <w:sz w:val="20"/>
                <w:szCs w:val="20"/>
              </w:rPr>
            </w:pPr>
            <w:r w:rsidRPr="00E17443">
              <w:rPr>
                <w:rFonts w:eastAsia="Times New Roman" w:cs="Arial"/>
                <w:sz w:val="20"/>
                <w:szCs w:val="20"/>
              </w:rPr>
              <w:t>cca 4.000 obroka</w:t>
            </w:r>
          </w:p>
        </w:tc>
        <w:tc>
          <w:tcPr>
            <w:tcW w:w="2493" w:type="dxa"/>
            <w:shd w:val="clear" w:color="auto" w:fill="FDF5D5" w:themeFill="accent4" w:themeFillTint="33"/>
            <w:vAlign w:val="center"/>
          </w:tcPr>
          <w:p w:rsidR="004512E7" w:rsidRPr="00E17443" w:rsidRDefault="004512E7" w:rsidP="004512E7">
            <w:pPr>
              <w:jc w:val="center"/>
              <w:cnfStyle w:val="000000010000"/>
              <w:rPr>
                <w:rFonts w:eastAsia="Times New Roman" w:cs="Arial"/>
                <w:sz w:val="20"/>
                <w:szCs w:val="20"/>
              </w:rPr>
            </w:pPr>
            <w:r w:rsidRPr="00E17443">
              <w:rPr>
                <w:rFonts w:eastAsia="Times New Roman" w:cs="Arial"/>
                <w:sz w:val="20"/>
                <w:szCs w:val="20"/>
              </w:rPr>
              <w:t>Banijska bb</w:t>
            </w:r>
          </w:p>
          <w:p w:rsidR="004512E7" w:rsidRPr="00E17443" w:rsidRDefault="004512E7" w:rsidP="004512E7">
            <w:pPr>
              <w:jc w:val="center"/>
              <w:cnfStyle w:val="000000010000"/>
              <w:rPr>
                <w:rFonts w:eastAsia="Times New Roman" w:cs="Arial"/>
                <w:sz w:val="20"/>
                <w:szCs w:val="20"/>
              </w:rPr>
            </w:pPr>
            <w:r w:rsidRPr="00E17443">
              <w:rPr>
                <w:rFonts w:eastAsia="Times New Roman" w:cs="Arial"/>
                <w:sz w:val="20"/>
                <w:szCs w:val="20"/>
              </w:rPr>
              <w:t>Subotica</w:t>
            </w:r>
          </w:p>
        </w:tc>
      </w:tr>
    </w:tbl>
    <w:p w:rsidR="00E870FD" w:rsidRPr="00E17443" w:rsidRDefault="00E870FD" w:rsidP="00E870FD">
      <w:pPr>
        <w:tabs>
          <w:tab w:val="left" w:pos="4020"/>
        </w:tabs>
        <w:jc w:val="center"/>
        <w:rPr>
          <w:i/>
          <w:sz w:val="22"/>
        </w:rPr>
      </w:pPr>
      <w:r w:rsidRPr="00E17443">
        <w:rPr>
          <w:i/>
          <w:sz w:val="22"/>
        </w:rPr>
        <w:t>Izvor: Godišnji izveštaj o realizaciji programa vaspitno obrazovnog rada Ustanove šk. 2013/2014. godina</w:t>
      </w:r>
    </w:p>
    <w:p w:rsidR="00D422E4" w:rsidRPr="00E17443" w:rsidRDefault="00D422E4" w:rsidP="00E870FD">
      <w:pPr>
        <w:tabs>
          <w:tab w:val="left" w:pos="4020"/>
        </w:tabs>
        <w:jc w:val="center"/>
        <w:rPr>
          <w:i/>
          <w:sz w:val="22"/>
        </w:rPr>
      </w:pPr>
    </w:p>
    <w:p w:rsidR="00E870FD" w:rsidRPr="00E17443" w:rsidRDefault="00127BCA" w:rsidP="000068A9">
      <w:pPr>
        <w:jc w:val="both"/>
        <w:rPr>
          <w:rFonts w:cs="Arial"/>
          <w:szCs w:val="24"/>
        </w:rPr>
      </w:pPr>
      <w:r w:rsidRPr="00E17443">
        <w:rPr>
          <w:rFonts w:cs="Arial"/>
          <w:szCs w:val="24"/>
        </w:rPr>
        <w:t>Hrana za oko 4000 dece se priprema u centra</w:t>
      </w:r>
      <w:r w:rsidR="00E870FD" w:rsidRPr="00E17443">
        <w:rPr>
          <w:rFonts w:cs="Arial"/>
          <w:szCs w:val="24"/>
        </w:rPr>
        <w:t xml:space="preserve">lnoj kuhinji u objektu „Šumica“. </w:t>
      </w:r>
      <w:r w:rsidRPr="00E17443">
        <w:rPr>
          <w:rFonts w:cs="Arial"/>
          <w:szCs w:val="24"/>
        </w:rPr>
        <w:t xml:space="preserve">Prvobitni kapacitet centralne kuhinje od 450 obroka je, ulaganjem u njeno proširenje i osavremenjavanje opreme i tehnologije rada, unapređen do današnjih 4000 obroka. </w:t>
      </w:r>
      <w:r w:rsidRPr="00E17443">
        <w:rPr>
          <w:rFonts w:cs="Arial"/>
          <w:szCs w:val="24"/>
        </w:rPr>
        <w:br/>
        <w:t xml:space="preserve">Iz centralne kuhinje hrana se distribuira u sve objekte Ustanove, osim prigradskih </w:t>
      </w:r>
      <w:r w:rsidR="00C6394F" w:rsidRPr="00E17443">
        <w:rPr>
          <w:rFonts w:cs="Arial"/>
          <w:szCs w:val="24"/>
        </w:rPr>
        <w:t>naselja, koji ish</w:t>
      </w:r>
      <w:r w:rsidRPr="00E17443">
        <w:rPr>
          <w:rFonts w:cs="Arial"/>
          <w:szCs w:val="24"/>
        </w:rPr>
        <w:t>ranu dece obezbeđuju na drugi način. U Bajmoku je ishrana dece organizovana u saradnji sa privatnim preduzećem „Kvit“ iz Bajmoka.</w:t>
      </w:r>
    </w:p>
    <w:p w:rsidR="00E95400" w:rsidRPr="00E17443" w:rsidRDefault="00E95400" w:rsidP="000068A9">
      <w:pPr>
        <w:jc w:val="both"/>
        <w:rPr>
          <w:rFonts w:cs="Arial"/>
          <w:szCs w:val="24"/>
        </w:rPr>
      </w:pPr>
    </w:p>
    <w:p w:rsidR="00E870FD" w:rsidRPr="00E17443" w:rsidRDefault="00127BCA" w:rsidP="00434AC2">
      <w:pPr>
        <w:pStyle w:val="Stil5"/>
      </w:pPr>
      <w:r w:rsidRPr="00E17443">
        <w:t>Radne sobe za pripremni predškolski program</w:t>
      </w:r>
    </w:p>
    <w:p w:rsidR="00397E01" w:rsidRPr="00E17443" w:rsidRDefault="00127BCA" w:rsidP="000068A9">
      <w:pPr>
        <w:jc w:val="both"/>
        <w:rPr>
          <w:rFonts w:cs="Arial"/>
          <w:szCs w:val="24"/>
        </w:rPr>
      </w:pPr>
      <w:r w:rsidRPr="00E17443">
        <w:rPr>
          <w:rFonts w:cs="Arial"/>
          <w:szCs w:val="24"/>
        </w:rPr>
        <w:br/>
        <w:t>Sve radne sobe za pripremni predškolski program su opremljene u skladu sa dečjim potrebama i uzrastom (stolovi, stolice, igračke, didaktički mater</w:t>
      </w:r>
      <w:r w:rsidR="00AF4F8E" w:rsidRPr="00E17443">
        <w:rPr>
          <w:rFonts w:cs="Arial"/>
          <w:szCs w:val="24"/>
        </w:rPr>
        <w:t xml:space="preserve">ijal). </w:t>
      </w:r>
      <w:r w:rsidR="00AF4F8E" w:rsidRPr="00E17443">
        <w:rPr>
          <w:rFonts w:cs="Arial"/>
          <w:szCs w:val="24"/>
        </w:rPr>
        <w:br/>
        <w:t>Pripremni predškolski p</w:t>
      </w:r>
      <w:r w:rsidRPr="00E17443">
        <w:rPr>
          <w:rFonts w:cs="Arial"/>
          <w:szCs w:val="24"/>
        </w:rPr>
        <w:t>rogram se odvija u 87 radnih soba. Od toga se 13 radnih soba nalazi u osnovnim školama opštine Subotica.</w:t>
      </w:r>
    </w:p>
    <w:p w:rsidR="00E46F3E" w:rsidRPr="00E17443" w:rsidRDefault="00E46F3E" w:rsidP="000068A9">
      <w:pPr>
        <w:jc w:val="both"/>
        <w:rPr>
          <w:szCs w:val="24"/>
        </w:rPr>
      </w:pPr>
    </w:p>
    <w:p w:rsidR="000068A9" w:rsidRPr="00E17443" w:rsidRDefault="000068A9" w:rsidP="000068A9">
      <w:pPr>
        <w:pStyle w:val="Stil3"/>
      </w:pPr>
      <w:bookmarkStart w:id="20" w:name="_Toc401127260"/>
      <w:r w:rsidRPr="00E17443">
        <w:t>Opremljenost sredstvima za vaspitno - obrazovni rad</w:t>
      </w:r>
      <w:bookmarkEnd w:id="20"/>
    </w:p>
    <w:p w:rsidR="000068A9" w:rsidRPr="00E17443" w:rsidRDefault="000068A9" w:rsidP="000068A9">
      <w:pPr>
        <w:jc w:val="both"/>
        <w:rPr>
          <w:szCs w:val="24"/>
        </w:rPr>
      </w:pPr>
    </w:p>
    <w:p w:rsidR="000068A9" w:rsidRPr="00E17443" w:rsidRDefault="000068A9" w:rsidP="000068A9">
      <w:pPr>
        <w:pStyle w:val="Stil5"/>
      </w:pPr>
      <w:r w:rsidRPr="00E17443">
        <w:t>Biblioteka</w:t>
      </w:r>
    </w:p>
    <w:p w:rsidR="00744BB1" w:rsidRPr="00E17443" w:rsidRDefault="00744BB1" w:rsidP="000068A9">
      <w:pPr>
        <w:jc w:val="both"/>
        <w:rPr>
          <w:szCs w:val="24"/>
        </w:rPr>
      </w:pPr>
    </w:p>
    <w:p w:rsidR="000068A9" w:rsidRPr="00E17443" w:rsidRDefault="000068A9" w:rsidP="000068A9">
      <w:pPr>
        <w:jc w:val="both"/>
        <w:rPr>
          <w:szCs w:val="24"/>
        </w:rPr>
      </w:pPr>
      <w:r w:rsidRPr="00E17443">
        <w:rPr>
          <w:szCs w:val="24"/>
        </w:rPr>
        <w:t xml:space="preserve">U Ustanovi postoji centralna biblioteka čiji fond sadrži stručne naslove izdavača iz zemlje i inostranstva, na srpskom, mađarskom, engleskom, nemačkom, hrvatskom i češkom jeziku. Svaki vrtić raspolaže malom stručnom bibliotekom, koja obuhvata i literaturu za decu predškolskog uzrasta. Planira se obogaćivanje bibliotečkog fonda, kako na nivou Ustanove, tako i na nivou vrtića. </w:t>
      </w:r>
    </w:p>
    <w:p w:rsidR="000068A9" w:rsidRPr="00E17443" w:rsidRDefault="000068A9" w:rsidP="000068A9">
      <w:pPr>
        <w:jc w:val="both"/>
        <w:rPr>
          <w:szCs w:val="24"/>
        </w:rPr>
      </w:pPr>
    </w:p>
    <w:p w:rsidR="000068A9" w:rsidRPr="00E17443" w:rsidRDefault="000068A9" w:rsidP="000068A9">
      <w:pPr>
        <w:pStyle w:val="Stil5"/>
      </w:pPr>
      <w:r w:rsidRPr="00E17443">
        <w:lastRenderedPageBreak/>
        <w:t xml:space="preserve">Didaktički materijal </w:t>
      </w:r>
    </w:p>
    <w:p w:rsidR="000068A9" w:rsidRPr="00E17443" w:rsidRDefault="000068A9" w:rsidP="000068A9">
      <w:pPr>
        <w:jc w:val="both"/>
        <w:rPr>
          <w:szCs w:val="24"/>
        </w:rPr>
      </w:pPr>
    </w:p>
    <w:p w:rsidR="000068A9" w:rsidRPr="00E17443" w:rsidRDefault="000068A9" w:rsidP="000068A9">
      <w:pPr>
        <w:jc w:val="both"/>
        <w:rPr>
          <w:szCs w:val="24"/>
        </w:rPr>
      </w:pPr>
      <w:r w:rsidRPr="00E17443">
        <w:rPr>
          <w:szCs w:val="24"/>
        </w:rPr>
        <w:t xml:space="preserve">Svaka vaspitna grupa je opremljena didaktičkim materijalima i igračkama u skladu sa uzrastom dece. Tri vrtića, u kojima se realizuje Prilagođeni Montesori program, poseduju vaspitne grupe opremljene kolekcijom Montesori didaktičkog materijala. </w:t>
      </w:r>
    </w:p>
    <w:p w:rsidR="000068A9" w:rsidRPr="00E17443" w:rsidRDefault="000068A9" w:rsidP="000068A9">
      <w:pPr>
        <w:jc w:val="both"/>
        <w:rPr>
          <w:szCs w:val="24"/>
        </w:rPr>
      </w:pPr>
    </w:p>
    <w:p w:rsidR="000068A9" w:rsidRPr="00E17443" w:rsidRDefault="000068A9" w:rsidP="000068A9">
      <w:pPr>
        <w:jc w:val="both"/>
        <w:rPr>
          <w:szCs w:val="24"/>
        </w:rPr>
      </w:pPr>
      <w:r w:rsidRPr="00E17443">
        <w:rPr>
          <w:szCs w:val="24"/>
        </w:rPr>
        <w:t xml:space="preserve">Akcenat nabavke igračaka i didaktičkog materijala se stavlja na opremanje grupa kojima je to najpotrebnije, zbog nedostatka ili pohabanosti igračaka i sredstava ili zbog realizacije specifičnih programa. Planira se opremanje novootvorenih vaspitnih grupa prema utvrđenoj dinamici i raspoloživim sredstvima. </w:t>
      </w:r>
    </w:p>
    <w:p w:rsidR="000068A9" w:rsidRPr="00E17443" w:rsidRDefault="000068A9" w:rsidP="000068A9">
      <w:pPr>
        <w:jc w:val="both"/>
        <w:rPr>
          <w:szCs w:val="24"/>
        </w:rPr>
      </w:pPr>
    </w:p>
    <w:p w:rsidR="000068A9" w:rsidRPr="00E17443" w:rsidRDefault="000068A9" w:rsidP="000068A9">
      <w:pPr>
        <w:jc w:val="both"/>
        <w:rPr>
          <w:szCs w:val="24"/>
        </w:rPr>
      </w:pPr>
      <w:r w:rsidRPr="00E17443">
        <w:rPr>
          <w:szCs w:val="24"/>
        </w:rPr>
        <w:t xml:space="preserve">U cilju efikasnijeg i ekonomičnijeg opremanja vaspitnih grupa didaktičkim materijalom i igračkama, planirana je izrada Standarda za opremanje vaspitnih grupa Ustanove. Standardi bi trebalo da obezbede realne potrebe, jasne smernice i prioritete u nabavci igračaka i didaktičkih materijala za opremanje vaspitnih grupa. </w:t>
      </w:r>
    </w:p>
    <w:p w:rsidR="00C6394F" w:rsidRPr="00E17443" w:rsidRDefault="00C6394F" w:rsidP="000068A9">
      <w:pPr>
        <w:jc w:val="both"/>
        <w:rPr>
          <w:szCs w:val="24"/>
        </w:rPr>
      </w:pPr>
    </w:p>
    <w:p w:rsidR="000068A9" w:rsidRPr="00E17443" w:rsidRDefault="000068A9" w:rsidP="000068A9">
      <w:pPr>
        <w:pStyle w:val="Stil5"/>
      </w:pPr>
      <w:r w:rsidRPr="00E17443">
        <w:t>Audio – vizuelni aparati</w:t>
      </w:r>
    </w:p>
    <w:p w:rsidR="000068A9" w:rsidRPr="00E17443" w:rsidRDefault="000068A9" w:rsidP="000068A9">
      <w:pPr>
        <w:jc w:val="both"/>
        <w:rPr>
          <w:szCs w:val="24"/>
        </w:rPr>
      </w:pPr>
    </w:p>
    <w:p w:rsidR="00434AC2" w:rsidRPr="00E17443" w:rsidRDefault="00FD7A6B" w:rsidP="000068A9">
      <w:pPr>
        <w:jc w:val="both"/>
        <w:rPr>
          <w:szCs w:val="24"/>
        </w:rPr>
      </w:pPr>
      <w:r w:rsidRPr="00E17443">
        <w:rPr>
          <w:szCs w:val="24"/>
        </w:rPr>
        <w:t>Ustanova pos</w:t>
      </w:r>
      <w:r w:rsidR="00BF6828" w:rsidRPr="00E17443">
        <w:rPr>
          <w:szCs w:val="24"/>
        </w:rPr>
        <w:t>eduje dva projektora, dva video–</w:t>
      </w:r>
      <w:r w:rsidRPr="00E17443">
        <w:rPr>
          <w:szCs w:val="24"/>
        </w:rPr>
        <w:t>bima, grafoskop i fotoaparat.</w:t>
      </w:r>
      <w:r w:rsidR="000068A9" w:rsidRPr="00E17443">
        <w:rPr>
          <w:szCs w:val="24"/>
        </w:rPr>
        <w:t>Tokom godine planira se nabavka audiovizuelnih sredstava prema mogućnostima i potrebama. Različiti edukativni i muzički CD-ovi i DVD-ovi za decu od 1 – 7 godina b</w:t>
      </w:r>
      <w:r w:rsidR="00C6394F" w:rsidRPr="00E17443">
        <w:rPr>
          <w:szCs w:val="24"/>
        </w:rPr>
        <w:t>iće distribuirani u sve vrtiće.</w:t>
      </w:r>
    </w:p>
    <w:p w:rsidR="00C6394F" w:rsidRPr="00E17443" w:rsidRDefault="00C6394F" w:rsidP="000068A9">
      <w:pPr>
        <w:jc w:val="both"/>
        <w:rPr>
          <w:szCs w:val="24"/>
        </w:rPr>
      </w:pPr>
    </w:p>
    <w:p w:rsidR="000068A9" w:rsidRPr="00E17443" w:rsidRDefault="000068A9" w:rsidP="000068A9">
      <w:pPr>
        <w:pStyle w:val="Stil5"/>
      </w:pPr>
      <w:r w:rsidRPr="00E17443">
        <w:t>Tehnički aparati, mašine</w:t>
      </w:r>
    </w:p>
    <w:p w:rsidR="000068A9" w:rsidRPr="00E17443" w:rsidRDefault="000068A9" w:rsidP="000068A9">
      <w:pPr>
        <w:jc w:val="both"/>
        <w:rPr>
          <w:szCs w:val="24"/>
        </w:rPr>
      </w:pPr>
    </w:p>
    <w:p w:rsidR="003924B9" w:rsidRPr="00E17443" w:rsidRDefault="00123DAC" w:rsidP="004D70B5">
      <w:pPr>
        <w:jc w:val="both"/>
        <w:rPr>
          <w:szCs w:val="24"/>
        </w:rPr>
      </w:pPr>
      <w:r>
        <w:rPr>
          <w:szCs w:val="24"/>
        </w:rPr>
        <w:t xml:space="preserve">Kontinuirano se radi na </w:t>
      </w:r>
      <w:r w:rsidR="004D70B5" w:rsidRPr="00E17443">
        <w:rPr>
          <w:szCs w:val="24"/>
        </w:rPr>
        <w:t>nalaž</w:t>
      </w:r>
      <w:r w:rsidR="00BF6828" w:rsidRPr="00E17443">
        <w:rPr>
          <w:szCs w:val="24"/>
        </w:rPr>
        <w:t>enju izvora za bolje opremanje U</w:t>
      </w:r>
      <w:r w:rsidR="004D70B5" w:rsidRPr="00E17443">
        <w:rPr>
          <w:szCs w:val="24"/>
        </w:rPr>
        <w:t>stanove. Najteži deo tog posla je ustanovljenje kriterijuma prioriteta zbog velikog broja objekata.</w:t>
      </w:r>
      <w:r w:rsidR="000068A9" w:rsidRPr="00E17443">
        <w:rPr>
          <w:szCs w:val="24"/>
        </w:rPr>
        <w:t>Kao i prethodnih godina, sukcesivno će se zamenjivati dotrajali frižideri, mini štednjaci, usisivači, drugi aparati i mašine.</w:t>
      </w:r>
    </w:p>
    <w:p w:rsidR="00E46F3E" w:rsidRPr="00E17443" w:rsidRDefault="00E46F3E" w:rsidP="003924B9">
      <w:pPr>
        <w:rPr>
          <w:rFonts w:cs="Arial"/>
          <w:i/>
          <w:color w:val="FF0000"/>
          <w:sz w:val="20"/>
          <w:szCs w:val="20"/>
        </w:rPr>
      </w:pPr>
    </w:p>
    <w:p w:rsidR="00B30B09" w:rsidRPr="00E17443" w:rsidRDefault="000068A9" w:rsidP="000068A9">
      <w:pPr>
        <w:pStyle w:val="Stil3"/>
      </w:pPr>
      <w:bookmarkStart w:id="21" w:name="_Toc401127261"/>
      <w:r w:rsidRPr="00E17443">
        <w:t>Službeni automobili i druga vozila</w:t>
      </w:r>
      <w:bookmarkEnd w:id="21"/>
    </w:p>
    <w:p w:rsidR="00B30B09" w:rsidRPr="00E17443" w:rsidRDefault="00B30B09" w:rsidP="00BC3B49">
      <w:pPr>
        <w:autoSpaceDE w:val="0"/>
        <w:autoSpaceDN w:val="0"/>
        <w:adjustRightInd w:val="0"/>
        <w:jc w:val="both"/>
        <w:rPr>
          <w:szCs w:val="24"/>
        </w:rPr>
      </w:pPr>
    </w:p>
    <w:p w:rsidR="009100CF" w:rsidRPr="00E17443" w:rsidRDefault="009100CF" w:rsidP="00A321DE">
      <w:pPr>
        <w:pStyle w:val="Caption"/>
        <w:spacing w:after="0"/>
        <w:jc w:val="center"/>
        <w:rPr>
          <w:color w:val="E65B01"/>
          <w:sz w:val="22"/>
          <w:szCs w:val="24"/>
        </w:rPr>
      </w:pPr>
      <w:bookmarkStart w:id="22" w:name="_Toc401054547"/>
      <w:r w:rsidRPr="00E17443">
        <w:rPr>
          <w:color w:val="E65B01"/>
          <w:sz w:val="22"/>
        </w:rPr>
        <w:t xml:space="preserve">Tabela </w:t>
      </w:r>
      <w:r w:rsidR="00165449" w:rsidRPr="00E17443">
        <w:rPr>
          <w:color w:val="E65B01"/>
          <w:sz w:val="22"/>
        </w:rPr>
        <w:fldChar w:fldCharType="begin"/>
      </w:r>
      <w:r w:rsidRPr="00E17443">
        <w:rPr>
          <w:color w:val="E65B01"/>
          <w:sz w:val="22"/>
        </w:rPr>
        <w:instrText xml:space="preserve"> SEQ Tabela \* ARABIC </w:instrText>
      </w:r>
      <w:r w:rsidR="00165449" w:rsidRPr="00E17443">
        <w:rPr>
          <w:color w:val="E65B01"/>
          <w:sz w:val="22"/>
        </w:rPr>
        <w:fldChar w:fldCharType="separate"/>
      </w:r>
      <w:r w:rsidR="00417F46">
        <w:rPr>
          <w:noProof/>
          <w:color w:val="E65B01"/>
          <w:sz w:val="22"/>
        </w:rPr>
        <w:t>4</w:t>
      </w:r>
      <w:r w:rsidR="00165449" w:rsidRPr="00E17443">
        <w:rPr>
          <w:color w:val="E65B01"/>
          <w:sz w:val="22"/>
        </w:rPr>
        <w:fldChar w:fldCharType="end"/>
      </w:r>
      <w:r w:rsidRPr="00E17443">
        <w:rPr>
          <w:rFonts w:eastAsia="Calibri" w:cs="Arial"/>
          <w:b w:val="0"/>
          <w:color w:val="E65B01"/>
          <w:sz w:val="22"/>
          <w:szCs w:val="24"/>
        </w:rPr>
        <w:t>Vrsta, registarskibroj i količinavozila</w:t>
      </w:r>
      <w:bookmarkEnd w:id="22"/>
    </w:p>
    <w:tbl>
      <w:tblPr>
        <w:tblStyle w:val="MediumGrid3-Accent4"/>
        <w:tblW w:w="0" w:type="auto"/>
        <w:jc w:val="center"/>
        <w:tblLook w:val="04A0"/>
      </w:tblPr>
      <w:tblGrid>
        <w:gridCol w:w="3041"/>
        <w:gridCol w:w="1465"/>
      </w:tblGrid>
      <w:tr w:rsidR="00930FF5" w:rsidRPr="00E17443" w:rsidTr="00930FF5">
        <w:trPr>
          <w:cnfStyle w:val="100000000000"/>
          <w:jc w:val="center"/>
        </w:trPr>
        <w:tc>
          <w:tcPr>
            <w:cnfStyle w:val="001000000000"/>
            <w:tcW w:w="3041" w:type="dxa"/>
            <w:vAlign w:val="center"/>
          </w:tcPr>
          <w:p w:rsidR="000068A9" w:rsidRPr="00E17443" w:rsidRDefault="000068A9" w:rsidP="00930FF5">
            <w:pPr>
              <w:jc w:val="center"/>
              <w:rPr>
                <w:rFonts w:eastAsia="Times New Roman" w:cs="Arial"/>
                <w:color w:val="auto"/>
                <w:sz w:val="20"/>
                <w:szCs w:val="24"/>
              </w:rPr>
            </w:pPr>
            <w:r w:rsidRPr="00E17443">
              <w:rPr>
                <w:rFonts w:eastAsia="Times New Roman" w:cs="Arial"/>
                <w:color w:val="auto"/>
                <w:sz w:val="20"/>
                <w:szCs w:val="24"/>
              </w:rPr>
              <w:t>Vrsta vozila</w:t>
            </w:r>
          </w:p>
        </w:tc>
        <w:tc>
          <w:tcPr>
            <w:tcW w:w="1465" w:type="dxa"/>
            <w:vAlign w:val="center"/>
          </w:tcPr>
          <w:p w:rsidR="000068A9" w:rsidRPr="00E17443" w:rsidRDefault="000068A9" w:rsidP="00930FF5">
            <w:pPr>
              <w:jc w:val="center"/>
              <w:cnfStyle w:val="100000000000"/>
              <w:rPr>
                <w:rFonts w:eastAsia="Times New Roman" w:cs="Arial"/>
                <w:color w:val="auto"/>
                <w:sz w:val="20"/>
                <w:szCs w:val="24"/>
              </w:rPr>
            </w:pPr>
            <w:r w:rsidRPr="00E17443">
              <w:rPr>
                <w:rFonts w:eastAsia="Times New Roman" w:cs="Arial"/>
                <w:color w:val="auto"/>
                <w:sz w:val="20"/>
                <w:szCs w:val="24"/>
              </w:rPr>
              <w:t>Broj vozila</w:t>
            </w:r>
          </w:p>
        </w:tc>
      </w:tr>
      <w:tr w:rsidR="00930FF5" w:rsidRPr="00E17443" w:rsidTr="00930FF5">
        <w:trPr>
          <w:cnfStyle w:val="000000100000"/>
          <w:jc w:val="center"/>
        </w:trPr>
        <w:tc>
          <w:tcPr>
            <w:cnfStyle w:val="001000000000"/>
            <w:tcW w:w="3041" w:type="dxa"/>
            <w:vAlign w:val="center"/>
          </w:tcPr>
          <w:p w:rsidR="000068A9" w:rsidRPr="00E17443" w:rsidRDefault="000068A9" w:rsidP="00930FF5">
            <w:pPr>
              <w:jc w:val="center"/>
              <w:rPr>
                <w:rFonts w:eastAsia="Times New Roman" w:cs="Arial"/>
                <w:b w:val="0"/>
                <w:color w:val="auto"/>
                <w:sz w:val="20"/>
                <w:szCs w:val="24"/>
              </w:rPr>
            </w:pPr>
            <w:r w:rsidRPr="00E17443">
              <w:rPr>
                <w:rFonts w:eastAsia="Times New Roman" w:cs="Arial"/>
                <w:b w:val="0"/>
                <w:color w:val="auto"/>
                <w:sz w:val="20"/>
                <w:szCs w:val="24"/>
              </w:rPr>
              <w:t>Kombi/prevoz hrane</w:t>
            </w:r>
          </w:p>
        </w:tc>
        <w:tc>
          <w:tcPr>
            <w:tcW w:w="1465" w:type="dxa"/>
            <w:vAlign w:val="center"/>
          </w:tcPr>
          <w:p w:rsidR="000068A9" w:rsidRPr="00E17443" w:rsidRDefault="000068A9" w:rsidP="00930FF5">
            <w:pPr>
              <w:jc w:val="center"/>
              <w:cnfStyle w:val="000000100000"/>
              <w:rPr>
                <w:rFonts w:eastAsia="Times New Roman" w:cs="Arial"/>
                <w:sz w:val="20"/>
                <w:szCs w:val="24"/>
              </w:rPr>
            </w:pPr>
            <w:r w:rsidRPr="00E17443">
              <w:rPr>
                <w:rFonts w:eastAsia="Times New Roman" w:cs="Arial"/>
                <w:sz w:val="20"/>
                <w:szCs w:val="24"/>
              </w:rPr>
              <w:t>3</w:t>
            </w:r>
          </w:p>
        </w:tc>
      </w:tr>
      <w:tr w:rsidR="00930FF5" w:rsidRPr="00E17443" w:rsidTr="00930FF5">
        <w:trPr>
          <w:jc w:val="center"/>
        </w:trPr>
        <w:tc>
          <w:tcPr>
            <w:cnfStyle w:val="001000000000"/>
            <w:tcW w:w="3041" w:type="dxa"/>
            <w:vAlign w:val="center"/>
          </w:tcPr>
          <w:p w:rsidR="000068A9" w:rsidRPr="00E17443" w:rsidRDefault="000068A9" w:rsidP="00930FF5">
            <w:pPr>
              <w:jc w:val="center"/>
              <w:rPr>
                <w:rFonts w:eastAsia="Times New Roman" w:cs="Arial"/>
                <w:b w:val="0"/>
                <w:color w:val="auto"/>
                <w:sz w:val="20"/>
                <w:szCs w:val="24"/>
              </w:rPr>
            </w:pPr>
            <w:r w:rsidRPr="00E17443">
              <w:rPr>
                <w:rFonts w:eastAsia="Times New Roman" w:cs="Arial"/>
                <w:b w:val="0"/>
                <w:color w:val="auto"/>
                <w:sz w:val="20"/>
                <w:szCs w:val="24"/>
              </w:rPr>
              <w:t>Renault Kango</w:t>
            </w:r>
          </w:p>
        </w:tc>
        <w:tc>
          <w:tcPr>
            <w:tcW w:w="1465" w:type="dxa"/>
            <w:vAlign w:val="center"/>
          </w:tcPr>
          <w:p w:rsidR="000068A9" w:rsidRPr="00E17443" w:rsidRDefault="000068A9" w:rsidP="00930FF5">
            <w:pPr>
              <w:jc w:val="center"/>
              <w:cnfStyle w:val="000000000000"/>
              <w:rPr>
                <w:rFonts w:eastAsia="Times New Roman" w:cs="Arial"/>
                <w:sz w:val="20"/>
                <w:szCs w:val="24"/>
              </w:rPr>
            </w:pPr>
            <w:r w:rsidRPr="00E17443">
              <w:rPr>
                <w:rFonts w:eastAsia="Times New Roman" w:cs="Arial"/>
                <w:sz w:val="20"/>
                <w:szCs w:val="24"/>
              </w:rPr>
              <w:t>2</w:t>
            </w:r>
          </w:p>
        </w:tc>
      </w:tr>
      <w:tr w:rsidR="00930FF5" w:rsidRPr="00E17443" w:rsidTr="00930FF5">
        <w:trPr>
          <w:cnfStyle w:val="000000100000"/>
          <w:jc w:val="center"/>
        </w:trPr>
        <w:tc>
          <w:tcPr>
            <w:cnfStyle w:val="001000000000"/>
            <w:tcW w:w="3041" w:type="dxa"/>
            <w:vAlign w:val="center"/>
          </w:tcPr>
          <w:p w:rsidR="000068A9" w:rsidRPr="00E17443" w:rsidRDefault="000068A9" w:rsidP="00930FF5">
            <w:pPr>
              <w:jc w:val="center"/>
              <w:rPr>
                <w:rFonts w:eastAsia="Times New Roman" w:cs="Arial"/>
                <w:b w:val="0"/>
                <w:color w:val="auto"/>
                <w:sz w:val="20"/>
                <w:szCs w:val="24"/>
              </w:rPr>
            </w:pPr>
            <w:r w:rsidRPr="00E17443">
              <w:rPr>
                <w:rFonts w:eastAsia="Times New Roman" w:cs="Arial"/>
                <w:b w:val="0"/>
                <w:color w:val="auto"/>
                <w:sz w:val="20"/>
                <w:szCs w:val="24"/>
              </w:rPr>
              <w:t>Kombi/ducato</w:t>
            </w:r>
          </w:p>
        </w:tc>
        <w:tc>
          <w:tcPr>
            <w:tcW w:w="1465" w:type="dxa"/>
            <w:vAlign w:val="center"/>
          </w:tcPr>
          <w:p w:rsidR="000068A9" w:rsidRPr="00E17443" w:rsidRDefault="000068A9" w:rsidP="00930FF5">
            <w:pPr>
              <w:jc w:val="center"/>
              <w:cnfStyle w:val="000000100000"/>
              <w:rPr>
                <w:rFonts w:eastAsia="Times New Roman" w:cs="Arial"/>
                <w:sz w:val="20"/>
                <w:szCs w:val="24"/>
              </w:rPr>
            </w:pPr>
            <w:r w:rsidRPr="00E17443">
              <w:rPr>
                <w:rFonts w:eastAsia="Times New Roman" w:cs="Arial"/>
                <w:sz w:val="20"/>
                <w:szCs w:val="24"/>
              </w:rPr>
              <w:t>1</w:t>
            </w:r>
          </w:p>
        </w:tc>
      </w:tr>
      <w:tr w:rsidR="00930FF5" w:rsidRPr="00E17443" w:rsidTr="00930FF5">
        <w:trPr>
          <w:jc w:val="center"/>
        </w:trPr>
        <w:tc>
          <w:tcPr>
            <w:cnfStyle w:val="001000000000"/>
            <w:tcW w:w="3041" w:type="dxa"/>
            <w:vAlign w:val="center"/>
          </w:tcPr>
          <w:p w:rsidR="000068A9" w:rsidRPr="00E17443" w:rsidRDefault="000068A9" w:rsidP="00930FF5">
            <w:pPr>
              <w:jc w:val="center"/>
              <w:rPr>
                <w:rFonts w:eastAsia="Times New Roman" w:cs="Arial"/>
                <w:b w:val="0"/>
                <w:color w:val="auto"/>
                <w:sz w:val="20"/>
                <w:szCs w:val="24"/>
              </w:rPr>
            </w:pPr>
            <w:r w:rsidRPr="00E17443">
              <w:rPr>
                <w:rFonts w:eastAsia="Times New Roman" w:cs="Arial"/>
                <w:b w:val="0"/>
                <w:color w:val="auto"/>
                <w:sz w:val="20"/>
                <w:szCs w:val="24"/>
              </w:rPr>
              <w:t>Službeno vozilo</w:t>
            </w:r>
          </w:p>
        </w:tc>
        <w:tc>
          <w:tcPr>
            <w:tcW w:w="1465" w:type="dxa"/>
            <w:vAlign w:val="center"/>
          </w:tcPr>
          <w:p w:rsidR="000068A9" w:rsidRPr="00E17443" w:rsidRDefault="000068A9" w:rsidP="00930FF5">
            <w:pPr>
              <w:jc w:val="center"/>
              <w:cnfStyle w:val="000000000000"/>
              <w:rPr>
                <w:rFonts w:eastAsia="Times New Roman" w:cs="Arial"/>
                <w:sz w:val="20"/>
                <w:szCs w:val="24"/>
              </w:rPr>
            </w:pPr>
            <w:r w:rsidRPr="00E17443">
              <w:rPr>
                <w:rFonts w:eastAsia="Times New Roman" w:cs="Arial"/>
                <w:sz w:val="20"/>
                <w:szCs w:val="24"/>
              </w:rPr>
              <w:t>1</w:t>
            </w:r>
          </w:p>
        </w:tc>
      </w:tr>
      <w:tr w:rsidR="00930FF5" w:rsidRPr="00E17443" w:rsidTr="00930FF5">
        <w:trPr>
          <w:cnfStyle w:val="000000100000"/>
          <w:trHeight w:val="77"/>
          <w:jc w:val="center"/>
        </w:trPr>
        <w:tc>
          <w:tcPr>
            <w:cnfStyle w:val="001000000000"/>
            <w:tcW w:w="3041" w:type="dxa"/>
            <w:vAlign w:val="center"/>
          </w:tcPr>
          <w:p w:rsidR="000068A9" w:rsidRPr="00E17443" w:rsidRDefault="000068A9" w:rsidP="00930FF5">
            <w:pPr>
              <w:jc w:val="center"/>
              <w:rPr>
                <w:rFonts w:eastAsia="Times New Roman" w:cs="Arial"/>
                <w:b w:val="0"/>
                <w:color w:val="auto"/>
                <w:sz w:val="20"/>
                <w:szCs w:val="24"/>
              </w:rPr>
            </w:pPr>
            <w:r w:rsidRPr="00E17443">
              <w:rPr>
                <w:rFonts w:eastAsia="Times New Roman" w:cs="Arial"/>
                <w:b w:val="0"/>
                <w:color w:val="auto"/>
                <w:sz w:val="20"/>
                <w:szCs w:val="24"/>
              </w:rPr>
              <w:t>Kombi</w:t>
            </w:r>
          </w:p>
          <w:p w:rsidR="000068A9" w:rsidRPr="00E17443" w:rsidRDefault="000068A9" w:rsidP="00930FF5">
            <w:pPr>
              <w:jc w:val="center"/>
              <w:rPr>
                <w:rFonts w:eastAsia="Times New Roman" w:cs="Arial"/>
                <w:b w:val="0"/>
                <w:color w:val="auto"/>
                <w:sz w:val="20"/>
                <w:szCs w:val="24"/>
              </w:rPr>
            </w:pPr>
            <w:r w:rsidRPr="00E17443">
              <w:rPr>
                <w:rFonts w:eastAsia="Times New Roman" w:cs="Arial"/>
                <w:b w:val="0"/>
                <w:color w:val="auto"/>
                <w:sz w:val="20"/>
                <w:szCs w:val="24"/>
              </w:rPr>
              <w:t>(tehnička služba)</w:t>
            </w:r>
          </w:p>
          <w:p w:rsidR="000068A9" w:rsidRPr="00E17443" w:rsidRDefault="000068A9" w:rsidP="00930FF5">
            <w:pPr>
              <w:jc w:val="center"/>
              <w:rPr>
                <w:rFonts w:eastAsia="Times New Roman" w:cs="Arial"/>
                <w:b w:val="0"/>
                <w:color w:val="auto"/>
                <w:sz w:val="20"/>
                <w:szCs w:val="24"/>
              </w:rPr>
            </w:pPr>
            <w:r w:rsidRPr="00E17443">
              <w:rPr>
                <w:rFonts w:eastAsia="Times New Roman" w:cs="Arial"/>
                <w:b w:val="0"/>
                <w:color w:val="auto"/>
                <w:sz w:val="20"/>
                <w:szCs w:val="24"/>
              </w:rPr>
              <w:t>Ford tranzit</w:t>
            </w:r>
          </w:p>
        </w:tc>
        <w:tc>
          <w:tcPr>
            <w:tcW w:w="1465" w:type="dxa"/>
            <w:vAlign w:val="center"/>
          </w:tcPr>
          <w:p w:rsidR="000068A9" w:rsidRPr="00E17443" w:rsidRDefault="000068A9" w:rsidP="00930FF5">
            <w:pPr>
              <w:jc w:val="center"/>
              <w:cnfStyle w:val="000000100000"/>
              <w:rPr>
                <w:rFonts w:eastAsia="Times New Roman" w:cs="Arial"/>
                <w:sz w:val="20"/>
                <w:szCs w:val="24"/>
              </w:rPr>
            </w:pPr>
            <w:r w:rsidRPr="00E17443">
              <w:rPr>
                <w:rFonts w:eastAsia="Times New Roman" w:cs="Arial"/>
                <w:sz w:val="20"/>
                <w:szCs w:val="24"/>
              </w:rPr>
              <w:t>1</w:t>
            </w:r>
          </w:p>
        </w:tc>
      </w:tr>
    </w:tbl>
    <w:p w:rsidR="00B9187C" w:rsidRPr="00E17443" w:rsidRDefault="00B9187C" w:rsidP="00B9187C">
      <w:pPr>
        <w:tabs>
          <w:tab w:val="left" w:pos="4020"/>
        </w:tabs>
        <w:jc w:val="center"/>
        <w:rPr>
          <w:i/>
          <w:sz w:val="22"/>
        </w:rPr>
      </w:pPr>
      <w:r w:rsidRPr="00E17443">
        <w:rPr>
          <w:i/>
          <w:sz w:val="22"/>
        </w:rPr>
        <w:t>Izvor: Godišnji izveštaj o realizaciji programa vaspitno obrazovnog rada Ustanove šk. 2013/2014. godina</w:t>
      </w:r>
    </w:p>
    <w:p w:rsidR="00F23249" w:rsidRPr="00E17443" w:rsidRDefault="00F23249" w:rsidP="004D70B5">
      <w:pPr>
        <w:pStyle w:val="Stil3"/>
      </w:pPr>
      <w:bookmarkStart w:id="23" w:name="_Toc401127262"/>
      <w:r w:rsidRPr="00E17443">
        <w:lastRenderedPageBreak/>
        <w:t>Razvojni problemi i potrebe</w:t>
      </w:r>
      <w:bookmarkEnd w:id="23"/>
    </w:p>
    <w:p w:rsidR="004D70B5" w:rsidRPr="00E17443" w:rsidRDefault="004D70B5" w:rsidP="004D70B5"/>
    <w:p w:rsidR="00A321DE" w:rsidRPr="00E17443" w:rsidRDefault="00A321DE" w:rsidP="00A321DE">
      <w:pPr>
        <w:pStyle w:val="Caption"/>
        <w:spacing w:after="0"/>
        <w:jc w:val="center"/>
        <w:rPr>
          <w:color w:val="E65B01"/>
          <w:sz w:val="22"/>
          <w:szCs w:val="24"/>
        </w:rPr>
      </w:pPr>
      <w:bookmarkStart w:id="24" w:name="_Toc401054548"/>
      <w:r w:rsidRPr="00E17443">
        <w:rPr>
          <w:color w:val="E65B01"/>
          <w:sz w:val="22"/>
        </w:rPr>
        <w:t xml:space="preserve">Tabela </w:t>
      </w:r>
      <w:r w:rsidR="00165449" w:rsidRPr="00E17443">
        <w:rPr>
          <w:color w:val="E65B01"/>
          <w:sz w:val="22"/>
        </w:rPr>
        <w:fldChar w:fldCharType="begin"/>
      </w:r>
      <w:r w:rsidRPr="00E17443">
        <w:rPr>
          <w:color w:val="E65B01"/>
          <w:sz w:val="22"/>
        </w:rPr>
        <w:instrText xml:space="preserve"> SEQ Tabela \* ARABIC </w:instrText>
      </w:r>
      <w:r w:rsidR="00165449" w:rsidRPr="00E17443">
        <w:rPr>
          <w:color w:val="E65B01"/>
          <w:sz w:val="22"/>
        </w:rPr>
        <w:fldChar w:fldCharType="separate"/>
      </w:r>
      <w:r w:rsidR="00417F46">
        <w:rPr>
          <w:noProof/>
          <w:color w:val="E65B01"/>
          <w:sz w:val="22"/>
        </w:rPr>
        <w:t>5</w:t>
      </w:r>
      <w:r w:rsidR="00165449" w:rsidRPr="00E17443">
        <w:rPr>
          <w:color w:val="E65B01"/>
          <w:sz w:val="22"/>
        </w:rPr>
        <w:fldChar w:fldCharType="end"/>
      </w:r>
      <w:r w:rsidRPr="00E17443">
        <w:rPr>
          <w:rFonts w:eastAsia="Calibri" w:cs="Arial"/>
          <w:b w:val="0"/>
          <w:color w:val="E65B01"/>
          <w:sz w:val="22"/>
          <w:szCs w:val="24"/>
        </w:rPr>
        <w:t>Razvojni problemi i potrebe vezane za opremljenost prostora</w:t>
      </w:r>
      <w:bookmarkEnd w:id="24"/>
    </w:p>
    <w:tbl>
      <w:tblPr>
        <w:tblStyle w:val="LightGrid-Accent12"/>
        <w:tblW w:w="0" w:type="auto"/>
        <w:jc w:val="center"/>
        <w:tblLook w:val="04A0"/>
      </w:tblPr>
      <w:tblGrid>
        <w:gridCol w:w="3811"/>
        <w:gridCol w:w="4092"/>
      </w:tblGrid>
      <w:tr w:rsidR="00F23249" w:rsidRPr="00E17443" w:rsidTr="001C0B62">
        <w:trPr>
          <w:cnfStyle w:val="100000000000"/>
          <w:jc w:val="center"/>
        </w:trPr>
        <w:tc>
          <w:tcPr>
            <w:cnfStyle w:val="001000000000"/>
            <w:tcW w:w="3811" w:type="dxa"/>
          </w:tcPr>
          <w:p w:rsidR="00F23249" w:rsidRPr="00E17443" w:rsidRDefault="00F23249" w:rsidP="00F23249">
            <w:pPr>
              <w:jc w:val="center"/>
              <w:rPr>
                <w:sz w:val="20"/>
              </w:rPr>
            </w:pPr>
            <w:r w:rsidRPr="00E17443">
              <w:rPr>
                <w:sz w:val="20"/>
              </w:rPr>
              <w:t>Razvojni problemi</w:t>
            </w:r>
          </w:p>
        </w:tc>
        <w:tc>
          <w:tcPr>
            <w:tcW w:w="4092" w:type="dxa"/>
          </w:tcPr>
          <w:p w:rsidR="00F23249" w:rsidRPr="00E17443" w:rsidRDefault="00F23249" w:rsidP="00F23249">
            <w:pPr>
              <w:jc w:val="center"/>
              <w:cnfStyle w:val="100000000000"/>
              <w:rPr>
                <w:sz w:val="20"/>
              </w:rPr>
            </w:pPr>
            <w:r w:rsidRPr="00E17443">
              <w:rPr>
                <w:sz w:val="20"/>
              </w:rPr>
              <w:t>Razvojne potrebe</w:t>
            </w:r>
          </w:p>
        </w:tc>
      </w:tr>
      <w:tr w:rsidR="00F23249" w:rsidRPr="00E17443" w:rsidTr="001C0B62">
        <w:trPr>
          <w:cnfStyle w:val="000000100000"/>
          <w:trHeight w:val="545"/>
          <w:jc w:val="center"/>
        </w:trPr>
        <w:tc>
          <w:tcPr>
            <w:cnfStyle w:val="001000000000"/>
            <w:tcW w:w="3811" w:type="dxa"/>
            <w:vAlign w:val="center"/>
          </w:tcPr>
          <w:p w:rsidR="00F23249" w:rsidRPr="00E17443" w:rsidRDefault="004D70B5" w:rsidP="00E149B0">
            <w:pPr>
              <w:pStyle w:val="ListParagraph"/>
              <w:numPr>
                <w:ilvl w:val="0"/>
                <w:numId w:val="16"/>
              </w:numPr>
              <w:rPr>
                <w:b w:val="0"/>
                <w:sz w:val="20"/>
              </w:rPr>
            </w:pPr>
            <w:r w:rsidRPr="00E17443">
              <w:rPr>
                <w:b w:val="0"/>
                <w:sz w:val="20"/>
              </w:rPr>
              <w:t xml:space="preserve">Nedovoljan </w:t>
            </w:r>
            <w:r w:rsidR="007637BF" w:rsidRPr="00E17443">
              <w:rPr>
                <w:b w:val="0"/>
                <w:sz w:val="20"/>
              </w:rPr>
              <w:t>bibliotečn</w:t>
            </w:r>
            <w:r w:rsidR="00BF6828" w:rsidRPr="00E17443">
              <w:rPr>
                <w:b w:val="0"/>
                <w:sz w:val="20"/>
              </w:rPr>
              <w:t>i</w:t>
            </w:r>
            <w:r w:rsidR="007637BF" w:rsidRPr="00E17443">
              <w:rPr>
                <w:b w:val="0"/>
                <w:sz w:val="20"/>
              </w:rPr>
              <w:t xml:space="preserve"> fond</w:t>
            </w:r>
          </w:p>
          <w:p w:rsidR="004D70B5" w:rsidRPr="00E17443" w:rsidRDefault="004D70B5" w:rsidP="00E149B0">
            <w:pPr>
              <w:pStyle w:val="ListParagraph"/>
              <w:numPr>
                <w:ilvl w:val="0"/>
                <w:numId w:val="16"/>
              </w:numPr>
              <w:rPr>
                <w:sz w:val="20"/>
              </w:rPr>
            </w:pPr>
            <w:r w:rsidRPr="00E17443">
              <w:rPr>
                <w:b w:val="0"/>
                <w:sz w:val="20"/>
              </w:rPr>
              <w:t>Nedostatak ili pohabanost igračaka i sredstava</w:t>
            </w:r>
          </w:p>
          <w:p w:rsidR="004D70B5" w:rsidRPr="00E17443" w:rsidRDefault="004D70B5" w:rsidP="00E149B0">
            <w:pPr>
              <w:pStyle w:val="ListParagraph"/>
              <w:numPr>
                <w:ilvl w:val="0"/>
                <w:numId w:val="16"/>
              </w:numPr>
              <w:rPr>
                <w:sz w:val="20"/>
              </w:rPr>
            </w:pPr>
            <w:r w:rsidRPr="00E17443">
              <w:rPr>
                <w:b w:val="0"/>
                <w:sz w:val="20"/>
              </w:rPr>
              <w:t>Nedostatak audio-vizuelnih sredstava</w:t>
            </w:r>
          </w:p>
          <w:p w:rsidR="004D70B5" w:rsidRPr="00E17443" w:rsidRDefault="004D70B5" w:rsidP="00E149B0">
            <w:pPr>
              <w:pStyle w:val="ListParagraph"/>
              <w:numPr>
                <w:ilvl w:val="0"/>
                <w:numId w:val="16"/>
              </w:numPr>
              <w:rPr>
                <w:sz w:val="20"/>
              </w:rPr>
            </w:pPr>
            <w:r w:rsidRPr="00E17443">
              <w:rPr>
                <w:b w:val="0"/>
                <w:sz w:val="20"/>
              </w:rPr>
              <w:t>Dotrajali tehnički aparati i mašine</w:t>
            </w:r>
          </w:p>
        </w:tc>
        <w:tc>
          <w:tcPr>
            <w:tcW w:w="4092" w:type="dxa"/>
            <w:vAlign w:val="center"/>
          </w:tcPr>
          <w:p w:rsidR="00F23249" w:rsidRPr="00E17443" w:rsidRDefault="004D70B5" w:rsidP="00E149B0">
            <w:pPr>
              <w:pStyle w:val="ListParagraph"/>
              <w:numPr>
                <w:ilvl w:val="0"/>
                <w:numId w:val="17"/>
              </w:numPr>
              <w:cnfStyle w:val="000000100000"/>
              <w:rPr>
                <w:sz w:val="20"/>
              </w:rPr>
            </w:pPr>
            <w:r w:rsidRPr="00E17443">
              <w:rPr>
                <w:sz w:val="20"/>
              </w:rPr>
              <w:t>Obogaćivanje bibliotečnog fonda</w:t>
            </w:r>
          </w:p>
          <w:p w:rsidR="004D70B5" w:rsidRPr="00E17443" w:rsidRDefault="004D70B5" w:rsidP="00E149B0">
            <w:pPr>
              <w:pStyle w:val="ListParagraph"/>
              <w:numPr>
                <w:ilvl w:val="0"/>
                <w:numId w:val="17"/>
              </w:numPr>
              <w:cnfStyle w:val="000000100000"/>
              <w:rPr>
                <w:sz w:val="20"/>
              </w:rPr>
            </w:pPr>
            <w:r w:rsidRPr="00E17443">
              <w:rPr>
                <w:sz w:val="20"/>
              </w:rPr>
              <w:t>Izrada Standarda za opremanje vaspitnih grupa Ustanove</w:t>
            </w:r>
          </w:p>
          <w:p w:rsidR="004D70B5" w:rsidRPr="00E17443" w:rsidRDefault="004D70B5" w:rsidP="00E149B0">
            <w:pPr>
              <w:pStyle w:val="ListParagraph"/>
              <w:numPr>
                <w:ilvl w:val="0"/>
                <w:numId w:val="17"/>
              </w:numPr>
              <w:cnfStyle w:val="000000100000"/>
              <w:rPr>
                <w:sz w:val="20"/>
              </w:rPr>
            </w:pPr>
            <w:r w:rsidRPr="00E17443">
              <w:rPr>
                <w:sz w:val="20"/>
              </w:rPr>
              <w:t>Nabavka audiovizuelnih sredstava prema mogućnostima i potrebama</w:t>
            </w:r>
          </w:p>
          <w:p w:rsidR="004D70B5" w:rsidRPr="00E17443" w:rsidRDefault="004D70B5" w:rsidP="00E149B0">
            <w:pPr>
              <w:pStyle w:val="ListParagraph"/>
              <w:numPr>
                <w:ilvl w:val="0"/>
                <w:numId w:val="17"/>
              </w:numPr>
              <w:cnfStyle w:val="000000100000"/>
              <w:rPr>
                <w:sz w:val="20"/>
              </w:rPr>
            </w:pPr>
            <w:r w:rsidRPr="00E17443">
              <w:rPr>
                <w:sz w:val="20"/>
              </w:rPr>
              <w:t>Zamena dotrajalih frižidera, mini štednjaka, usisivača, drugih aparata i mašina</w:t>
            </w:r>
          </w:p>
        </w:tc>
      </w:tr>
    </w:tbl>
    <w:p w:rsidR="00A321DE" w:rsidRPr="00E17443" w:rsidRDefault="00A321DE" w:rsidP="00A321DE">
      <w:pPr>
        <w:autoSpaceDE w:val="0"/>
        <w:autoSpaceDN w:val="0"/>
        <w:adjustRightInd w:val="0"/>
        <w:jc w:val="center"/>
        <w:rPr>
          <w:szCs w:val="24"/>
        </w:rPr>
      </w:pPr>
      <w:r w:rsidRPr="00E17443">
        <w:rPr>
          <w:i/>
          <w:sz w:val="22"/>
        </w:rPr>
        <w:t xml:space="preserve">Izvor: </w:t>
      </w:r>
      <w:r w:rsidR="00F801CB" w:rsidRPr="00E17443">
        <w:rPr>
          <w:i/>
          <w:sz w:val="22"/>
        </w:rPr>
        <w:t xml:space="preserve">Predškolska ustanova </w:t>
      </w:r>
      <w:r w:rsidRPr="00E17443">
        <w:rPr>
          <w:i/>
          <w:sz w:val="22"/>
        </w:rPr>
        <w:t>„Naša radost“ Subotica</w:t>
      </w:r>
    </w:p>
    <w:p w:rsidR="00C6394F" w:rsidRPr="00E17443" w:rsidRDefault="00C6394F" w:rsidP="00F23249"/>
    <w:p w:rsidR="00BC3B49" w:rsidRPr="00E17443" w:rsidRDefault="0029373F" w:rsidP="0029373F">
      <w:pPr>
        <w:pStyle w:val="Stil4"/>
      </w:pPr>
      <w:bookmarkStart w:id="25" w:name="_Toc401127263"/>
      <w:r w:rsidRPr="00E17443">
        <w:t>KADROVSKI USLOVI RADA</w:t>
      </w:r>
      <w:bookmarkEnd w:id="25"/>
    </w:p>
    <w:p w:rsidR="002F1945" w:rsidRPr="00E17443" w:rsidRDefault="002F1945" w:rsidP="000029A4">
      <w:pPr>
        <w:pStyle w:val="NoSpacing"/>
        <w:spacing w:line="276" w:lineRule="auto"/>
        <w:rPr>
          <w:sz w:val="24"/>
          <w:szCs w:val="24"/>
          <w:lang w:eastAsia="en-US"/>
        </w:rPr>
      </w:pPr>
    </w:p>
    <w:p w:rsidR="00B725A4" w:rsidRPr="00E17443" w:rsidRDefault="00B725A4" w:rsidP="00BF6828">
      <w:pPr>
        <w:pStyle w:val="NoSpacing"/>
        <w:spacing w:line="276" w:lineRule="auto"/>
        <w:jc w:val="both"/>
        <w:rPr>
          <w:rFonts w:ascii="Arial" w:hAnsi="Arial" w:cs="Arial"/>
          <w:sz w:val="24"/>
          <w:szCs w:val="24"/>
          <w:lang w:eastAsia="en-US"/>
        </w:rPr>
      </w:pPr>
      <w:r w:rsidRPr="00E17443">
        <w:rPr>
          <w:rFonts w:ascii="Arial" w:hAnsi="Arial" w:cs="Arial"/>
          <w:sz w:val="24"/>
          <w:szCs w:val="24"/>
          <w:lang w:eastAsia="en-US"/>
        </w:rPr>
        <w:t xml:space="preserve">U Ustanovi su zastupljeni sledeći profili: rukovođenje, vaspitno – obrazovni radnici: pedagozi, psiholozi, logopedi, saradnik za likovno, socijalni radnik, referent za bezbednost i zdravlje na radu, vaspitači, medicinske sestre-vaspitači, administrativno-pravni i finansijski poslovi, pomoćni radnici, radnici za pripremanje hrane, nutricionista, radnici za tehničke poslove. Vaspitno-obrazovni rad je obavljalo 299 vaspitača, 37 medicinskih sestara-vaspitača, 4 pedagoga, 3 psihologa, 2 logopeda, 1 saradnik za likovno, 1 socijalni radnik, 1 organizator kulturnih manifestacija. </w:t>
      </w:r>
    </w:p>
    <w:p w:rsidR="00B725A4" w:rsidRPr="00E17443" w:rsidRDefault="00B725A4" w:rsidP="00B725A4">
      <w:pPr>
        <w:pStyle w:val="NoSpacing"/>
        <w:jc w:val="both"/>
        <w:rPr>
          <w:rFonts w:ascii="Arial" w:hAnsi="Arial" w:cs="Arial"/>
          <w:sz w:val="24"/>
          <w:szCs w:val="24"/>
          <w:lang w:eastAsia="en-US"/>
        </w:rPr>
      </w:pPr>
    </w:p>
    <w:p w:rsidR="004D729A" w:rsidRPr="007871F0" w:rsidRDefault="00B725A4" w:rsidP="0029373F">
      <w:pPr>
        <w:pStyle w:val="NoSpacing"/>
        <w:spacing w:line="276" w:lineRule="auto"/>
        <w:jc w:val="both"/>
        <w:rPr>
          <w:rFonts w:ascii="Arial" w:hAnsi="Arial" w:cs="Arial"/>
          <w:color w:val="FF0000"/>
          <w:sz w:val="24"/>
          <w:szCs w:val="24"/>
          <w:lang w:eastAsia="en-US"/>
        </w:rPr>
      </w:pPr>
      <w:r w:rsidRPr="00E17443">
        <w:rPr>
          <w:rFonts w:ascii="Arial" w:hAnsi="Arial" w:cs="Arial"/>
          <w:sz w:val="24"/>
          <w:szCs w:val="24"/>
          <w:lang w:eastAsia="en-US"/>
        </w:rPr>
        <w:t xml:space="preserve">U Ustanovi je trenutno zastupljeno </w:t>
      </w:r>
      <w:r w:rsidR="007871F0" w:rsidRPr="007871F0">
        <w:rPr>
          <w:rFonts w:ascii="Arial" w:hAnsi="Arial" w:cs="Arial"/>
          <w:color w:val="FF0000"/>
          <w:sz w:val="24"/>
          <w:szCs w:val="24"/>
          <w:lang w:eastAsia="en-US"/>
        </w:rPr>
        <w:t>11Х</w:t>
      </w:r>
      <w:r w:rsidRPr="007871F0">
        <w:rPr>
          <w:rFonts w:ascii="Arial" w:hAnsi="Arial" w:cs="Arial"/>
          <w:color w:val="FF0000"/>
          <w:sz w:val="24"/>
          <w:szCs w:val="24"/>
          <w:lang w:eastAsia="en-US"/>
        </w:rPr>
        <w:t>desetočasovn</w:t>
      </w:r>
      <w:r w:rsidRPr="00E17443">
        <w:rPr>
          <w:rFonts w:ascii="Arial" w:hAnsi="Arial" w:cs="Arial"/>
          <w:sz w:val="24"/>
          <w:szCs w:val="24"/>
          <w:lang w:eastAsia="en-US"/>
        </w:rPr>
        <w:t>o radno vreme u celodnevnom boravku, a za to vreme je predviđeno</w:t>
      </w:r>
      <w:r w:rsidR="007871F0" w:rsidRPr="007871F0">
        <w:rPr>
          <w:rFonts w:ascii="Arial" w:hAnsi="Arial" w:cs="Arial"/>
          <w:color w:val="FF0000"/>
          <w:sz w:val="24"/>
          <w:szCs w:val="24"/>
          <w:lang w:eastAsia="en-US"/>
        </w:rPr>
        <w:t xml:space="preserve">2 </w:t>
      </w:r>
      <w:r w:rsidRPr="00E17443">
        <w:rPr>
          <w:rFonts w:ascii="Arial" w:hAnsi="Arial" w:cs="Arial"/>
          <w:sz w:val="24"/>
          <w:szCs w:val="24"/>
          <w:lang w:eastAsia="en-US"/>
        </w:rPr>
        <w:t>1,82 izvršioca. Iz tih razloga svi vaspitači i m</w:t>
      </w:r>
      <w:r w:rsidR="007871F0">
        <w:rPr>
          <w:rFonts w:ascii="Arial" w:hAnsi="Arial" w:cs="Arial"/>
          <w:sz w:val="24"/>
          <w:szCs w:val="24"/>
          <w:lang w:eastAsia="en-US"/>
        </w:rPr>
        <w:t xml:space="preserve">edicinske sestre-vaspitači </w:t>
      </w:r>
      <w:r w:rsidR="007871F0" w:rsidRPr="007871F0">
        <w:rPr>
          <w:rFonts w:ascii="Arial" w:hAnsi="Arial" w:cs="Arial"/>
          <w:color w:val="FF0000"/>
          <w:sz w:val="24"/>
          <w:szCs w:val="24"/>
          <w:lang w:eastAsia="en-US"/>
        </w:rPr>
        <w:t>rad</w:t>
      </w:r>
      <w:r w:rsidRPr="007871F0">
        <w:rPr>
          <w:rFonts w:ascii="Arial" w:hAnsi="Arial" w:cs="Arial"/>
          <w:color w:val="FF0000"/>
          <w:sz w:val="24"/>
          <w:szCs w:val="24"/>
          <w:lang w:eastAsia="en-US"/>
        </w:rPr>
        <w:t xml:space="preserve">e </w:t>
      </w:r>
      <w:r w:rsidR="00E02E24" w:rsidRPr="007871F0">
        <w:rPr>
          <w:rFonts w:ascii="Arial" w:hAnsi="Arial" w:cs="Arial"/>
          <w:color w:val="FF0000"/>
          <w:sz w:val="24"/>
          <w:szCs w:val="24"/>
          <w:lang w:eastAsia="en-US"/>
        </w:rPr>
        <w:t xml:space="preserve">su punog radnog vremena. </w:t>
      </w:r>
    </w:p>
    <w:p w:rsidR="004D729A" w:rsidRPr="00E17443" w:rsidRDefault="004D729A" w:rsidP="0029373F">
      <w:pPr>
        <w:pStyle w:val="NoSpacing"/>
        <w:spacing w:line="276" w:lineRule="auto"/>
        <w:jc w:val="both"/>
        <w:rPr>
          <w:rFonts w:ascii="Arial" w:hAnsi="Arial" w:cs="Arial"/>
          <w:sz w:val="24"/>
          <w:szCs w:val="24"/>
          <w:lang w:eastAsia="en-US"/>
        </w:rPr>
      </w:pPr>
    </w:p>
    <w:p w:rsidR="0029373F" w:rsidRPr="00E17443" w:rsidRDefault="0029373F" w:rsidP="0029373F">
      <w:pPr>
        <w:pStyle w:val="NoSpacing"/>
        <w:spacing w:line="276" w:lineRule="auto"/>
        <w:jc w:val="both"/>
        <w:rPr>
          <w:rFonts w:ascii="Arial" w:hAnsi="Arial" w:cs="Arial"/>
          <w:sz w:val="24"/>
          <w:szCs w:val="24"/>
          <w:lang w:eastAsia="en-US"/>
        </w:rPr>
      </w:pPr>
      <w:r w:rsidRPr="00E17443">
        <w:rPr>
          <w:rFonts w:ascii="Arial" w:hAnsi="Arial" w:cs="Arial"/>
          <w:sz w:val="24"/>
          <w:szCs w:val="24"/>
          <w:lang w:eastAsia="en-US"/>
        </w:rPr>
        <w:t xml:space="preserve">U Ustanovi su zastupljeni sledeći profili prema određenim područjima rada: </w:t>
      </w:r>
    </w:p>
    <w:p w:rsidR="0029373F" w:rsidRPr="00E17443" w:rsidRDefault="0029373F" w:rsidP="0029373F">
      <w:pPr>
        <w:pStyle w:val="NoSpacing"/>
        <w:spacing w:line="276" w:lineRule="auto"/>
        <w:jc w:val="both"/>
        <w:rPr>
          <w:rFonts w:ascii="Arial" w:hAnsi="Arial" w:cs="Arial"/>
          <w:sz w:val="24"/>
          <w:szCs w:val="24"/>
          <w:lang w:eastAsia="en-US"/>
        </w:rPr>
      </w:pP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Rukovođenje: direktor, pomoćnici direktora, savetnik</w:t>
      </w: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Stručni saradnici: pedagozi, psiholozi, logopedi</w:t>
      </w: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 xml:space="preserve">Saradnici: saradnik za likovno, saradnik za kulturu, </w:t>
      </w: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Nutricionista</w:t>
      </w: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Vaspitači, medicinske sestre - vaspitači</w:t>
      </w: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 xml:space="preserve">Administrativno – pravni i finansijski poslovi </w:t>
      </w: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Pomoćni radnici, radnici za pripremanje hrane</w:t>
      </w:r>
    </w:p>
    <w:p w:rsidR="0029373F" w:rsidRPr="00E17443" w:rsidRDefault="0029373F" w:rsidP="00E149B0">
      <w:pPr>
        <w:pStyle w:val="NoSpacing"/>
        <w:numPr>
          <w:ilvl w:val="0"/>
          <w:numId w:val="15"/>
        </w:numPr>
        <w:spacing w:line="276" w:lineRule="auto"/>
        <w:jc w:val="both"/>
        <w:rPr>
          <w:rFonts w:ascii="Arial" w:hAnsi="Arial" w:cs="Arial"/>
          <w:sz w:val="24"/>
          <w:szCs w:val="24"/>
          <w:lang w:eastAsia="en-US"/>
        </w:rPr>
      </w:pPr>
      <w:r w:rsidRPr="00E17443">
        <w:rPr>
          <w:rFonts w:ascii="Arial" w:hAnsi="Arial" w:cs="Arial"/>
          <w:sz w:val="24"/>
          <w:szCs w:val="24"/>
          <w:lang w:eastAsia="en-US"/>
        </w:rPr>
        <w:t xml:space="preserve">Radnici za tehničke poslove. </w:t>
      </w:r>
    </w:p>
    <w:p w:rsidR="0029373F" w:rsidRPr="00E17443" w:rsidRDefault="0029373F" w:rsidP="0029373F">
      <w:pPr>
        <w:pStyle w:val="NoSpacing"/>
        <w:spacing w:line="276" w:lineRule="auto"/>
        <w:jc w:val="both"/>
        <w:rPr>
          <w:rFonts w:ascii="Arial" w:hAnsi="Arial" w:cs="Arial"/>
          <w:sz w:val="24"/>
          <w:szCs w:val="24"/>
          <w:lang w:eastAsia="en-US"/>
        </w:rPr>
      </w:pPr>
    </w:p>
    <w:p w:rsidR="0029373F" w:rsidRPr="00E17443" w:rsidRDefault="0029373F" w:rsidP="0029373F">
      <w:pPr>
        <w:pStyle w:val="NoSpacing"/>
        <w:spacing w:line="276" w:lineRule="auto"/>
        <w:jc w:val="both"/>
        <w:rPr>
          <w:rFonts w:ascii="Arial" w:hAnsi="Arial" w:cs="Arial"/>
          <w:sz w:val="24"/>
          <w:szCs w:val="24"/>
          <w:lang w:eastAsia="en-US"/>
        </w:rPr>
      </w:pPr>
      <w:r w:rsidRPr="00E17443">
        <w:rPr>
          <w:rFonts w:ascii="Arial" w:hAnsi="Arial" w:cs="Arial"/>
          <w:sz w:val="24"/>
          <w:szCs w:val="24"/>
          <w:lang w:eastAsia="en-US"/>
        </w:rPr>
        <w:t>Kvalitet</w:t>
      </w:r>
      <w:r w:rsidR="00BF6828" w:rsidRPr="00E17443">
        <w:rPr>
          <w:rFonts w:ascii="Arial" w:hAnsi="Arial" w:cs="Arial"/>
          <w:sz w:val="24"/>
          <w:szCs w:val="24"/>
          <w:lang w:eastAsia="en-US"/>
        </w:rPr>
        <w:t>vaspitno-</w:t>
      </w:r>
      <w:r w:rsidRPr="00E17443">
        <w:rPr>
          <w:rFonts w:ascii="Arial" w:hAnsi="Arial" w:cs="Arial"/>
          <w:sz w:val="24"/>
          <w:szCs w:val="24"/>
          <w:lang w:eastAsia="en-US"/>
        </w:rPr>
        <w:t xml:space="preserve">obrazovnog rada garantuje </w:t>
      </w:r>
      <w:r w:rsidR="00BF6828" w:rsidRPr="00E17443">
        <w:rPr>
          <w:rFonts w:ascii="Arial" w:hAnsi="Arial" w:cs="Arial"/>
          <w:sz w:val="24"/>
          <w:szCs w:val="24"/>
          <w:lang w:eastAsia="en-US"/>
        </w:rPr>
        <w:t>stručna osposobljenost vaspitno-</w:t>
      </w:r>
      <w:r w:rsidRPr="00E17443">
        <w:rPr>
          <w:rFonts w:ascii="Arial" w:hAnsi="Arial" w:cs="Arial"/>
          <w:sz w:val="24"/>
          <w:szCs w:val="24"/>
          <w:lang w:eastAsia="en-US"/>
        </w:rPr>
        <w:t xml:space="preserve">obrazovnog kadra. Osamdeset vaspitača je završilo visoko obrazovanje na visokim školama strukovnih studija za obrazovanje vaspitača u Vojvodini, u trogodišnjem, </w:t>
      </w:r>
      <w:r w:rsidRPr="00E17443">
        <w:rPr>
          <w:rFonts w:ascii="Arial" w:hAnsi="Arial" w:cs="Arial"/>
          <w:sz w:val="24"/>
          <w:szCs w:val="24"/>
          <w:lang w:eastAsia="en-US"/>
        </w:rPr>
        <w:lastRenderedPageBreak/>
        <w:t xml:space="preserve">odnosno </w:t>
      </w:r>
      <w:r w:rsidR="00BF6828" w:rsidRPr="00E17443">
        <w:rPr>
          <w:rFonts w:ascii="Arial" w:hAnsi="Arial" w:cs="Arial"/>
          <w:sz w:val="24"/>
          <w:szCs w:val="24"/>
          <w:lang w:eastAsia="en-US"/>
        </w:rPr>
        <w:t>četvorogodišnjem</w:t>
      </w:r>
      <w:r w:rsidRPr="00E17443">
        <w:rPr>
          <w:rFonts w:ascii="Arial" w:hAnsi="Arial" w:cs="Arial"/>
          <w:sz w:val="24"/>
          <w:szCs w:val="24"/>
          <w:lang w:eastAsia="en-US"/>
        </w:rPr>
        <w:t xml:space="preserve"> trajanju. Tri vaspitača su završila master studije. Jedan broj vaspitača završava akademske studije u Beogradu, a jedan je završio iste u Subotici i Somboru. Ustanova stimuliše obrazovanja vaspitača i medicinskih sestara i njihovo permanentno stručno usavršavanje.</w:t>
      </w:r>
    </w:p>
    <w:p w:rsidR="00E02E24" w:rsidRPr="00E17443" w:rsidRDefault="00E02E24" w:rsidP="0029373F">
      <w:pPr>
        <w:pStyle w:val="NoSpacing"/>
        <w:spacing w:line="276" w:lineRule="auto"/>
        <w:jc w:val="both"/>
        <w:rPr>
          <w:rFonts w:ascii="Arial" w:hAnsi="Arial" w:cs="Arial"/>
          <w:sz w:val="24"/>
          <w:szCs w:val="24"/>
          <w:lang w:eastAsia="en-US"/>
        </w:rPr>
      </w:pPr>
    </w:p>
    <w:p w:rsidR="00E02E24" w:rsidRPr="00E17443" w:rsidRDefault="00E02E24" w:rsidP="00E02E24">
      <w:pPr>
        <w:pStyle w:val="NoSpacing"/>
        <w:spacing w:line="276" w:lineRule="auto"/>
        <w:jc w:val="center"/>
        <w:rPr>
          <w:rFonts w:ascii="Arial" w:hAnsi="Arial" w:cs="Arial"/>
          <w:sz w:val="24"/>
          <w:szCs w:val="24"/>
          <w:lang w:eastAsia="en-US"/>
        </w:rPr>
      </w:pPr>
      <w:bookmarkStart w:id="26" w:name="_Toc401054549"/>
      <w:r w:rsidRPr="00E17443">
        <w:rPr>
          <w:rFonts w:ascii="Arial" w:hAnsi="Arial" w:cs="Arial"/>
          <w:b/>
          <w:color w:val="E65B01"/>
        </w:rPr>
        <w:t xml:space="preserve">Tabela </w:t>
      </w:r>
      <w:r w:rsidR="00165449" w:rsidRPr="00E17443">
        <w:rPr>
          <w:rFonts w:ascii="Arial" w:hAnsi="Arial" w:cs="Arial"/>
          <w:b/>
          <w:color w:val="E65B01"/>
        </w:rPr>
        <w:fldChar w:fldCharType="begin"/>
      </w:r>
      <w:r w:rsidRPr="00E17443">
        <w:rPr>
          <w:rFonts w:ascii="Arial" w:hAnsi="Arial" w:cs="Arial"/>
          <w:b/>
          <w:color w:val="E65B01"/>
        </w:rPr>
        <w:instrText xml:space="preserve"> SEQ Tabela \* ARABIC </w:instrText>
      </w:r>
      <w:r w:rsidR="00165449" w:rsidRPr="00E17443">
        <w:rPr>
          <w:rFonts w:ascii="Arial" w:hAnsi="Arial" w:cs="Arial"/>
          <w:b/>
          <w:color w:val="E65B01"/>
        </w:rPr>
        <w:fldChar w:fldCharType="separate"/>
      </w:r>
      <w:r w:rsidR="00417F46">
        <w:rPr>
          <w:rFonts w:ascii="Arial" w:hAnsi="Arial" w:cs="Arial"/>
          <w:b/>
          <w:noProof/>
          <w:color w:val="E65B01"/>
        </w:rPr>
        <w:t>6</w:t>
      </w:r>
      <w:r w:rsidR="00165449" w:rsidRPr="00E17443">
        <w:rPr>
          <w:rFonts w:ascii="Arial" w:hAnsi="Arial" w:cs="Arial"/>
          <w:b/>
          <w:color w:val="E65B01"/>
        </w:rPr>
        <w:fldChar w:fldCharType="end"/>
      </w:r>
      <w:r w:rsidRPr="00E17443">
        <w:rPr>
          <w:rFonts w:ascii="Arial" w:eastAsia="Calibri" w:hAnsi="Arial" w:cs="Arial"/>
          <w:color w:val="E65B01"/>
        </w:rPr>
        <w:t>Pregled broja zaposlenih prema profilima stručnosti u 2013/2014.</w:t>
      </w:r>
      <w:bookmarkEnd w:id="26"/>
    </w:p>
    <w:tbl>
      <w:tblPr>
        <w:tblStyle w:val="MediumGrid3-Accent1"/>
        <w:tblW w:w="0" w:type="auto"/>
        <w:tblLook w:val="04A0"/>
      </w:tblPr>
      <w:tblGrid>
        <w:gridCol w:w="675"/>
        <w:gridCol w:w="6521"/>
        <w:gridCol w:w="2092"/>
      </w:tblGrid>
      <w:tr w:rsidR="00E02E24" w:rsidRPr="00E17443" w:rsidTr="00E02E24">
        <w:trPr>
          <w:cnfStyle w:val="100000000000"/>
        </w:trPr>
        <w:tc>
          <w:tcPr>
            <w:cnfStyle w:val="001000000000"/>
            <w:tcW w:w="675" w:type="dxa"/>
          </w:tcPr>
          <w:p w:rsidR="00E02E24" w:rsidRPr="00E17443" w:rsidRDefault="00E02E24" w:rsidP="00E02E24">
            <w:pPr>
              <w:jc w:val="center"/>
              <w:rPr>
                <w:rFonts w:eastAsia="Times New Roman" w:cs="Arial"/>
                <w:i/>
                <w:sz w:val="20"/>
                <w:szCs w:val="20"/>
                <w:lang w:bidi="en-US"/>
              </w:rPr>
            </w:pPr>
            <w:r w:rsidRPr="00E17443">
              <w:rPr>
                <w:rFonts w:cs="Arial"/>
                <w:i/>
                <w:sz w:val="20"/>
                <w:szCs w:val="20"/>
                <w:lang w:bidi="en-US"/>
              </w:rPr>
              <w:t>R.br.</w:t>
            </w:r>
          </w:p>
        </w:tc>
        <w:tc>
          <w:tcPr>
            <w:tcW w:w="6521" w:type="dxa"/>
          </w:tcPr>
          <w:p w:rsidR="00E02E24" w:rsidRPr="00E17443" w:rsidRDefault="00E02E24" w:rsidP="00E02E24">
            <w:pPr>
              <w:jc w:val="center"/>
              <w:cnfStyle w:val="100000000000"/>
              <w:rPr>
                <w:rFonts w:eastAsia="Times New Roman" w:cs="Arial"/>
                <w:i/>
                <w:sz w:val="20"/>
                <w:szCs w:val="20"/>
                <w:lang w:bidi="en-US"/>
              </w:rPr>
            </w:pPr>
            <w:r w:rsidRPr="00E17443">
              <w:rPr>
                <w:rFonts w:cs="Arial"/>
                <w:i/>
                <w:sz w:val="20"/>
                <w:szCs w:val="20"/>
                <w:lang w:bidi="en-US"/>
              </w:rPr>
              <w:t>Profil stručnosti</w:t>
            </w:r>
          </w:p>
        </w:tc>
        <w:tc>
          <w:tcPr>
            <w:tcW w:w="2092" w:type="dxa"/>
          </w:tcPr>
          <w:p w:rsidR="00E02E24" w:rsidRPr="00E17443" w:rsidRDefault="00E02E24" w:rsidP="00E02E24">
            <w:pPr>
              <w:jc w:val="center"/>
              <w:cnfStyle w:val="100000000000"/>
              <w:rPr>
                <w:rFonts w:eastAsia="Times New Roman" w:cs="Arial"/>
                <w:i/>
                <w:sz w:val="20"/>
                <w:szCs w:val="20"/>
                <w:lang w:bidi="en-US"/>
              </w:rPr>
            </w:pPr>
            <w:r w:rsidRPr="00E17443">
              <w:rPr>
                <w:rFonts w:cs="Arial"/>
                <w:i/>
                <w:sz w:val="20"/>
                <w:szCs w:val="20"/>
                <w:lang w:bidi="en-US"/>
              </w:rPr>
              <w:t>Broj radnika</w:t>
            </w:r>
          </w:p>
        </w:tc>
      </w:tr>
      <w:tr w:rsidR="00E02E24" w:rsidRPr="00E17443" w:rsidTr="00E02E24">
        <w:trPr>
          <w:cnfStyle w:val="000000100000"/>
        </w:trPr>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1.</w:t>
            </w:r>
          </w:p>
        </w:tc>
        <w:tc>
          <w:tcPr>
            <w:tcW w:w="6521" w:type="dxa"/>
          </w:tcPr>
          <w:p w:rsidR="00E02E24" w:rsidRPr="00E17443" w:rsidRDefault="00E02E24" w:rsidP="00E02E24">
            <w:pPr>
              <w:cnfStyle w:val="000000100000"/>
              <w:rPr>
                <w:rFonts w:cs="Arial"/>
                <w:sz w:val="20"/>
                <w:szCs w:val="20"/>
              </w:rPr>
            </w:pPr>
            <w:r w:rsidRPr="00E17443">
              <w:rPr>
                <w:rFonts w:cs="Arial"/>
                <w:sz w:val="20"/>
                <w:szCs w:val="20"/>
              </w:rPr>
              <w:t>Rukovođenje</w:t>
            </w:r>
          </w:p>
        </w:tc>
        <w:tc>
          <w:tcPr>
            <w:tcW w:w="2092" w:type="dxa"/>
          </w:tcPr>
          <w:p w:rsidR="00E02E24" w:rsidRPr="00E17443" w:rsidRDefault="00E02E24" w:rsidP="00E02E24">
            <w:pPr>
              <w:jc w:val="center"/>
              <w:cnfStyle w:val="000000100000"/>
              <w:rPr>
                <w:rFonts w:eastAsia="Times New Roman" w:cs="Arial"/>
                <w:sz w:val="20"/>
                <w:szCs w:val="20"/>
                <w:lang w:bidi="en-US"/>
              </w:rPr>
            </w:pPr>
            <w:r w:rsidRPr="00E17443">
              <w:rPr>
                <w:rFonts w:eastAsia="Times New Roman" w:cs="Arial"/>
                <w:sz w:val="20"/>
                <w:szCs w:val="20"/>
                <w:lang w:bidi="en-US"/>
              </w:rPr>
              <w:t>6</w:t>
            </w:r>
          </w:p>
        </w:tc>
      </w:tr>
      <w:tr w:rsidR="00E02E24" w:rsidRPr="00E17443" w:rsidTr="00E02E24">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2.</w:t>
            </w:r>
          </w:p>
        </w:tc>
        <w:tc>
          <w:tcPr>
            <w:tcW w:w="6521" w:type="dxa"/>
          </w:tcPr>
          <w:p w:rsidR="00E02E24" w:rsidRPr="00E17443" w:rsidRDefault="00E02E24" w:rsidP="00E02E24">
            <w:pPr>
              <w:cnfStyle w:val="000000000000"/>
              <w:rPr>
                <w:rFonts w:cs="Arial"/>
                <w:sz w:val="20"/>
                <w:szCs w:val="20"/>
              </w:rPr>
            </w:pPr>
            <w:r w:rsidRPr="00E17443">
              <w:rPr>
                <w:rFonts w:cs="Arial"/>
                <w:sz w:val="20"/>
                <w:szCs w:val="20"/>
              </w:rPr>
              <w:t>Stručni saradnici: Pedagog, Psiholog, Logoped, Socijalni radnik</w:t>
            </w:r>
          </w:p>
        </w:tc>
        <w:tc>
          <w:tcPr>
            <w:tcW w:w="2092" w:type="dxa"/>
          </w:tcPr>
          <w:p w:rsidR="00E02E24" w:rsidRPr="00E17443" w:rsidRDefault="00E02E24" w:rsidP="00E02E24">
            <w:pPr>
              <w:jc w:val="center"/>
              <w:cnfStyle w:val="000000000000"/>
              <w:rPr>
                <w:rFonts w:eastAsia="Times New Roman" w:cs="Arial"/>
                <w:sz w:val="20"/>
                <w:szCs w:val="20"/>
                <w:lang w:bidi="en-US"/>
              </w:rPr>
            </w:pPr>
            <w:r w:rsidRPr="00E17443">
              <w:rPr>
                <w:rFonts w:eastAsia="Times New Roman" w:cs="Arial"/>
                <w:sz w:val="20"/>
                <w:szCs w:val="20"/>
                <w:lang w:bidi="en-US"/>
              </w:rPr>
              <w:t>9</w:t>
            </w:r>
          </w:p>
        </w:tc>
      </w:tr>
      <w:tr w:rsidR="00E02E24" w:rsidRPr="00E17443" w:rsidTr="00E02E24">
        <w:trPr>
          <w:cnfStyle w:val="000000100000"/>
        </w:trPr>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3.</w:t>
            </w:r>
          </w:p>
        </w:tc>
        <w:tc>
          <w:tcPr>
            <w:tcW w:w="6521" w:type="dxa"/>
          </w:tcPr>
          <w:p w:rsidR="00E02E24" w:rsidRPr="00E17443" w:rsidRDefault="00E02E24" w:rsidP="00E02E24">
            <w:pPr>
              <w:cnfStyle w:val="000000100000"/>
              <w:rPr>
                <w:rFonts w:cs="Arial"/>
                <w:sz w:val="20"/>
                <w:szCs w:val="20"/>
              </w:rPr>
            </w:pPr>
            <w:r w:rsidRPr="00E17443">
              <w:rPr>
                <w:rFonts w:cs="Arial"/>
                <w:sz w:val="20"/>
                <w:szCs w:val="20"/>
              </w:rPr>
              <w:t>Sekretar</w:t>
            </w:r>
          </w:p>
        </w:tc>
        <w:tc>
          <w:tcPr>
            <w:tcW w:w="2092" w:type="dxa"/>
          </w:tcPr>
          <w:p w:rsidR="00E02E24" w:rsidRPr="00E17443" w:rsidRDefault="00E02E24" w:rsidP="00E02E24">
            <w:pPr>
              <w:jc w:val="center"/>
              <w:cnfStyle w:val="000000100000"/>
              <w:rPr>
                <w:rFonts w:eastAsia="Times New Roman" w:cs="Arial"/>
                <w:sz w:val="20"/>
                <w:szCs w:val="20"/>
                <w:lang w:bidi="en-US"/>
              </w:rPr>
            </w:pPr>
            <w:r w:rsidRPr="00E17443">
              <w:rPr>
                <w:rFonts w:eastAsia="Times New Roman" w:cs="Arial"/>
                <w:sz w:val="20"/>
                <w:szCs w:val="20"/>
                <w:lang w:bidi="en-US"/>
              </w:rPr>
              <w:t>1</w:t>
            </w:r>
          </w:p>
        </w:tc>
      </w:tr>
      <w:tr w:rsidR="00E02E24" w:rsidRPr="00E17443" w:rsidTr="00E02E24">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4.</w:t>
            </w:r>
          </w:p>
        </w:tc>
        <w:tc>
          <w:tcPr>
            <w:tcW w:w="6521" w:type="dxa"/>
          </w:tcPr>
          <w:p w:rsidR="00E02E24" w:rsidRPr="00E17443" w:rsidRDefault="00E02E24" w:rsidP="00E02E24">
            <w:pPr>
              <w:cnfStyle w:val="000000000000"/>
              <w:rPr>
                <w:rFonts w:cs="Arial"/>
                <w:sz w:val="20"/>
                <w:szCs w:val="20"/>
              </w:rPr>
            </w:pPr>
            <w:r w:rsidRPr="00E17443">
              <w:rPr>
                <w:rFonts w:cs="Arial"/>
                <w:sz w:val="20"/>
                <w:szCs w:val="20"/>
              </w:rPr>
              <w:t>Struč.saradnik za ishranu</w:t>
            </w:r>
          </w:p>
        </w:tc>
        <w:tc>
          <w:tcPr>
            <w:tcW w:w="2092" w:type="dxa"/>
          </w:tcPr>
          <w:p w:rsidR="00E02E24" w:rsidRPr="00E17443" w:rsidRDefault="00E02E24" w:rsidP="00E02E24">
            <w:pPr>
              <w:jc w:val="center"/>
              <w:cnfStyle w:val="000000000000"/>
              <w:rPr>
                <w:rFonts w:eastAsia="Times New Roman" w:cs="Arial"/>
                <w:sz w:val="20"/>
                <w:szCs w:val="20"/>
                <w:lang w:bidi="en-US"/>
              </w:rPr>
            </w:pPr>
            <w:r w:rsidRPr="00E17443">
              <w:rPr>
                <w:rFonts w:eastAsia="Times New Roman" w:cs="Arial"/>
                <w:sz w:val="20"/>
                <w:szCs w:val="20"/>
                <w:lang w:bidi="en-US"/>
              </w:rPr>
              <w:t>1</w:t>
            </w:r>
          </w:p>
        </w:tc>
      </w:tr>
      <w:tr w:rsidR="00E02E24" w:rsidRPr="00E17443" w:rsidTr="00E02E24">
        <w:trPr>
          <w:cnfStyle w:val="000000100000"/>
        </w:trPr>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5.</w:t>
            </w:r>
          </w:p>
        </w:tc>
        <w:tc>
          <w:tcPr>
            <w:tcW w:w="6521" w:type="dxa"/>
          </w:tcPr>
          <w:p w:rsidR="00E02E24" w:rsidRPr="00E17443" w:rsidRDefault="00E02E24" w:rsidP="00E02E24">
            <w:pPr>
              <w:cnfStyle w:val="000000100000"/>
              <w:rPr>
                <w:rFonts w:cs="Arial"/>
                <w:sz w:val="20"/>
                <w:szCs w:val="20"/>
              </w:rPr>
            </w:pPr>
            <w:r w:rsidRPr="00E17443">
              <w:rPr>
                <w:rFonts w:cs="Arial"/>
                <w:sz w:val="20"/>
                <w:szCs w:val="20"/>
              </w:rPr>
              <w:t>Saradnik za likovno</w:t>
            </w:r>
          </w:p>
        </w:tc>
        <w:tc>
          <w:tcPr>
            <w:tcW w:w="2092" w:type="dxa"/>
          </w:tcPr>
          <w:p w:rsidR="00E02E24" w:rsidRPr="00E17443" w:rsidRDefault="00E02E24" w:rsidP="00E02E24">
            <w:pPr>
              <w:jc w:val="center"/>
              <w:cnfStyle w:val="000000100000"/>
              <w:rPr>
                <w:rFonts w:eastAsia="Times New Roman" w:cs="Arial"/>
                <w:sz w:val="20"/>
                <w:szCs w:val="20"/>
                <w:lang w:bidi="en-US"/>
              </w:rPr>
            </w:pPr>
            <w:r w:rsidRPr="00E17443">
              <w:rPr>
                <w:rFonts w:eastAsia="Times New Roman" w:cs="Arial"/>
                <w:sz w:val="20"/>
                <w:szCs w:val="20"/>
                <w:lang w:bidi="en-US"/>
              </w:rPr>
              <w:t>1</w:t>
            </w:r>
          </w:p>
        </w:tc>
      </w:tr>
      <w:tr w:rsidR="00E02E24" w:rsidRPr="00E17443" w:rsidTr="00E02E24">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6.</w:t>
            </w:r>
          </w:p>
        </w:tc>
        <w:tc>
          <w:tcPr>
            <w:tcW w:w="6521" w:type="dxa"/>
          </w:tcPr>
          <w:p w:rsidR="00E02E24" w:rsidRPr="00E17443" w:rsidRDefault="00E02E24" w:rsidP="00E02E24">
            <w:pPr>
              <w:cnfStyle w:val="000000000000"/>
              <w:rPr>
                <w:rFonts w:cs="Arial"/>
                <w:sz w:val="20"/>
                <w:szCs w:val="20"/>
              </w:rPr>
            </w:pPr>
            <w:r w:rsidRPr="00E17443">
              <w:rPr>
                <w:rFonts w:cs="Arial"/>
                <w:sz w:val="20"/>
                <w:szCs w:val="20"/>
              </w:rPr>
              <w:t>Organizator kulturnih manifestacija</w:t>
            </w:r>
          </w:p>
        </w:tc>
        <w:tc>
          <w:tcPr>
            <w:tcW w:w="2092" w:type="dxa"/>
          </w:tcPr>
          <w:p w:rsidR="00E02E24" w:rsidRPr="00E17443" w:rsidRDefault="00E02E24" w:rsidP="00E02E24">
            <w:pPr>
              <w:jc w:val="center"/>
              <w:cnfStyle w:val="000000000000"/>
              <w:rPr>
                <w:rFonts w:eastAsia="Times New Roman" w:cs="Arial"/>
                <w:sz w:val="20"/>
                <w:szCs w:val="20"/>
                <w:lang w:bidi="en-US"/>
              </w:rPr>
            </w:pPr>
            <w:r w:rsidRPr="00E17443">
              <w:rPr>
                <w:rFonts w:eastAsia="Times New Roman" w:cs="Arial"/>
                <w:sz w:val="20"/>
                <w:szCs w:val="20"/>
                <w:lang w:bidi="en-US"/>
              </w:rPr>
              <w:t>1</w:t>
            </w:r>
          </w:p>
        </w:tc>
      </w:tr>
      <w:tr w:rsidR="00E02E24" w:rsidRPr="00E17443" w:rsidTr="00E02E24">
        <w:trPr>
          <w:cnfStyle w:val="000000100000"/>
        </w:trPr>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7.</w:t>
            </w:r>
          </w:p>
        </w:tc>
        <w:tc>
          <w:tcPr>
            <w:tcW w:w="6521" w:type="dxa"/>
          </w:tcPr>
          <w:p w:rsidR="00E02E24" w:rsidRPr="00E17443" w:rsidRDefault="00E02E24" w:rsidP="00E02E24">
            <w:pPr>
              <w:cnfStyle w:val="000000100000"/>
              <w:rPr>
                <w:rFonts w:cs="Arial"/>
                <w:sz w:val="20"/>
                <w:szCs w:val="20"/>
              </w:rPr>
            </w:pPr>
            <w:r w:rsidRPr="00E17443">
              <w:rPr>
                <w:rFonts w:cs="Arial"/>
                <w:sz w:val="20"/>
                <w:szCs w:val="20"/>
              </w:rPr>
              <w:t>Vaspitači</w:t>
            </w:r>
          </w:p>
        </w:tc>
        <w:tc>
          <w:tcPr>
            <w:tcW w:w="2092" w:type="dxa"/>
          </w:tcPr>
          <w:p w:rsidR="00E02E24" w:rsidRPr="00E17443" w:rsidRDefault="00E02E24" w:rsidP="00E02E24">
            <w:pPr>
              <w:jc w:val="center"/>
              <w:cnfStyle w:val="000000100000"/>
              <w:rPr>
                <w:rFonts w:eastAsia="Times New Roman" w:cs="Arial"/>
                <w:sz w:val="20"/>
                <w:szCs w:val="20"/>
                <w:lang w:bidi="en-US"/>
              </w:rPr>
            </w:pPr>
            <w:r w:rsidRPr="00E17443">
              <w:rPr>
                <w:rFonts w:eastAsia="Times New Roman" w:cs="Arial"/>
                <w:sz w:val="20"/>
                <w:szCs w:val="20"/>
                <w:lang w:bidi="en-US"/>
              </w:rPr>
              <w:t>299</w:t>
            </w:r>
          </w:p>
        </w:tc>
      </w:tr>
      <w:tr w:rsidR="00E02E24" w:rsidRPr="00E17443" w:rsidTr="00E02E24">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8.</w:t>
            </w:r>
          </w:p>
        </w:tc>
        <w:tc>
          <w:tcPr>
            <w:tcW w:w="6521" w:type="dxa"/>
          </w:tcPr>
          <w:p w:rsidR="00E02E24" w:rsidRPr="00E17443" w:rsidRDefault="00E02E24" w:rsidP="00E02E24">
            <w:pPr>
              <w:cnfStyle w:val="000000000000"/>
              <w:rPr>
                <w:rFonts w:cs="Arial"/>
                <w:sz w:val="20"/>
                <w:szCs w:val="20"/>
              </w:rPr>
            </w:pPr>
            <w:r w:rsidRPr="00E17443">
              <w:rPr>
                <w:rFonts w:cs="Arial"/>
                <w:sz w:val="20"/>
                <w:szCs w:val="20"/>
              </w:rPr>
              <w:t>Saradnik</w:t>
            </w:r>
          </w:p>
        </w:tc>
        <w:tc>
          <w:tcPr>
            <w:tcW w:w="2092" w:type="dxa"/>
          </w:tcPr>
          <w:p w:rsidR="00E02E24" w:rsidRPr="00E17443" w:rsidRDefault="00E02E24" w:rsidP="00E02E24">
            <w:pPr>
              <w:jc w:val="center"/>
              <w:cnfStyle w:val="000000000000"/>
              <w:rPr>
                <w:rFonts w:eastAsia="Times New Roman" w:cs="Arial"/>
                <w:sz w:val="20"/>
                <w:szCs w:val="20"/>
                <w:lang w:bidi="en-US"/>
              </w:rPr>
            </w:pPr>
            <w:r w:rsidRPr="00E17443">
              <w:rPr>
                <w:rFonts w:eastAsia="Times New Roman" w:cs="Arial"/>
                <w:sz w:val="20"/>
                <w:szCs w:val="20"/>
                <w:lang w:bidi="en-US"/>
              </w:rPr>
              <w:t>1</w:t>
            </w:r>
          </w:p>
        </w:tc>
      </w:tr>
      <w:tr w:rsidR="00E02E24" w:rsidRPr="00E17443" w:rsidTr="00E02E24">
        <w:trPr>
          <w:cnfStyle w:val="000000100000"/>
        </w:trPr>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9.</w:t>
            </w:r>
          </w:p>
        </w:tc>
        <w:tc>
          <w:tcPr>
            <w:tcW w:w="6521" w:type="dxa"/>
          </w:tcPr>
          <w:p w:rsidR="00E02E24" w:rsidRPr="00E17443" w:rsidRDefault="00E02E24" w:rsidP="00E02E24">
            <w:pPr>
              <w:cnfStyle w:val="000000100000"/>
              <w:rPr>
                <w:rFonts w:cs="Arial"/>
                <w:sz w:val="20"/>
                <w:szCs w:val="20"/>
              </w:rPr>
            </w:pPr>
            <w:r w:rsidRPr="00E17443">
              <w:rPr>
                <w:rFonts w:cs="Arial"/>
                <w:sz w:val="20"/>
                <w:szCs w:val="20"/>
              </w:rPr>
              <w:t>Medicinska sestra - vaspitač</w:t>
            </w:r>
          </w:p>
        </w:tc>
        <w:tc>
          <w:tcPr>
            <w:tcW w:w="2092" w:type="dxa"/>
          </w:tcPr>
          <w:p w:rsidR="00E02E24" w:rsidRPr="00E17443" w:rsidRDefault="00E02E24" w:rsidP="00E02E24">
            <w:pPr>
              <w:jc w:val="center"/>
              <w:cnfStyle w:val="000000100000"/>
              <w:rPr>
                <w:rFonts w:eastAsia="Times New Roman" w:cs="Arial"/>
                <w:sz w:val="20"/>
                <w:szCs w:val="20"/>
                <w:lang w:bidi="en-US"/>
              </w:rPr>
            </w:pPr>
            <w:r w:rsidRPr="00E17443">
              <w:rPr>
                <w:rFonts w:eastAsia="Times New Roman" w:cs="Arial"/>
                <w:sz w:val="20"/>
                <w:szCs w:val="20"/>
                <w:lang w:bidi="en-US"/>
              </w:rPr>
              <w:t>37</w:t>
            </w:r>
          </w:p>
        </w:tc>
      </w:tr>
      <w:tr w:rsidR="00E02E24" w:rsidRPr="00E17443" w:rsidTr="00E02E24">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10.</w:t>
            </w:r>
          </w:p>
        </w:tc>
        <w:tc>
          <w:tcPr>
            <w:tcW w:w="6521" w:type="dxa"/>
          </w:tcPr>
          <w:p w:rsidR="00E02E24" w:rsidRPr="00E17443" w:rsidRDefault="00E02E24" w:rsidP="00E02E24">
            <w:pPr>
              <w:cnfStyle w:val="000000000000"/>
              <w:rPr>
                <w:rFonts w:cs="Arial"/>
                <w:sz w:val="20"/>
                <w:szCs w:val="20"/>
              </w:rPr>
            </w:pPr>
            <w:r w:rsidRPr="00E17443">
              <w:rPr>
                <w:rFonts w:cs="Arial"/>
                <w:sz w:val="20"/>
                <w:szCs w:val="20"/>
              </w:rPr>
              <w:t>Medicin . Sestara za preventivnu zaštitu</w:t>
            </w:r>
          </w:p>
        </w:tc>
        <w:tc>
          <w:tcPr>
            <w:tcW w:w="2092" w:type="dxa"/>
          </w:tcPr>
          <w:p w:rsidR="00E02E24" w:rsidRPr="00E17443" w:rsidRDefault="00E02E24" w:rsidP="00E02E24">
            <w:pPr>
              <w:jc w:val="center"/>
              <w:cnfStyle w:val="000000000000"/>
              <w:rPr>
                <w:rFonts w:eastAsia="Times New Roman" w:cs="Arial"/>
                <w:sz w:val="20"/>
                <w:szCs w:val="20"/>
                <w:lang w:bidi="en-US"/>
              </w:rPr>
            </w:pPr>
            <w:r w:rsidRPr="00E17443">
              <w:rPr>
                <w:rFonts w:eastAsia="Times New Roman" w:cs="Arial"/>
                <w:sz w:val="20"/>
                <w:szCs w:val="20"/>
                <w:lang w:bidi="en-US"/>
              </w:rPr>
              <w:t>2</w:t>
            </w:r>
          </w:p>
        </w:tc>
      </w:tr>
      <w:tr w:rsidR="00E02E24" w:rsidRPr="00E17443" w:rsidTr="00E02E24">
        <w:trPr>
          <w:cnfStyle w:val="000000100000"/>
        </w:trPr>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11.</w:t>
            </w:r>
          </w:p>
        </w:tc>
        <w:tc>
          <w:tcPr>
            <w:tcW w:w="6521" w:type="dxa"/>
          </w:tcPr>
          <w:p w:rsidR="00E02E24" w:rsidRPr="00E17443" w:rsidRDefault="00E02E24" w:rsidP="00E02E24">
            <w:pPr>
              <w:cnfStyle w:val="000000100000"/>
              <w:rPr>
                <w:rFonts w:cs="Arial"/>
                <w:sz w:val="20"/>
                <w:szCs w:val="20"/>
              </w:rPr>
            </w:pPr>
            <w:r w:rsidRPr="00E17443">
              <w:rPr>
                <w:rFonts w:cs="Arial"/>
                <w:sz w:val="20"/>
                <w:szCs w:val="20"/>
              </w:rPr>
              <w:t>Administ.pravni i finansijski poslovi</w:t>
            </w:r>
          </w:p>
        </w:tc>
        <w:tc>
          <w:tcPr>
            <w:tcW w:w="2092" w:type="dxa"/>
          </w:tcPr>
          <w:p w:rsidR="00E02E24" w:rsidRPr="00E17443" w:rsidRDefault="00E02E24" w:rsidP="00E02E24">
            <w:pPr>
              <w:jc w:val="center"/>
              <w:cnfStyle w:val="000000100000"/>
              <w:rPr>
                <w:rFonts w:eastAsia="Times New Roman" w:cs="Arial"/>
                <w:sz w:val="20"/>
                <w:szCs w:val="20"/>
                <w:lang w:bidi="en-US"/>
              </w:rPr>
            </w:pPr>
            <w:r w:rsidRPr="00E17443">
              <w:rPr>
                <w:rFonts w:eastAsia="Times New Roman" w:cs="Arial"/>
                <w:sz w:val="20"/>
                <w:szCs w:val="20"/>
                <w:lang w:bidi="en-US"/>
              </w:rPr>
              <w:t>12</w:t>
            </w:r>
          </w:p>
        </w:tc>
      </w:tr>
      <w:tr w:rsidR="00E02E24" w:rsidRPr="00E17443" w:rsidTr="00E02E24">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12.</w:t>
            </w:r>
          </w:p>
        </w:tc>
        <w:tc>
          <w:tcPr>
            <w:tcW w:w="6521" w:type="dxa"/>
          </w:tcPr>
          <w:p w:rsidR="00E02E24" w:rsidRPr="00E17443" w:rsidRDefault="00E02E24" w:rsidP="00E02E24">
            <w:pPr>
              <w:cnfStyle w:val="000000000000"/>
              <w:rPr>
                <w:rFonts w:cs="Arial"/>
                <w:sz w:val="20"/>
                <w:szCs w:val="20"/>
              </w:rPr>
            </w:pPr>
            <w:r w:rsidRPr="00E17443">
              <w:rPr>
                <w:rFonts w:cs="Arial"/>
                <w:sz w:val="20"/>
                <w:szCs w:val="20"/>
              </w:rPr>
              <w:t>Pripremanje hrane</w:t>
            </w:r>
          </w:p>
        </w:tc>
        <w:tc>
          <w:tcPr>
            <w:tcW w:w="2092" w:type="dxa"/>
          </w:tcPr>
          <w:p w:rsidR="00E02E24" w:rsidRPr="00E17443" w:rsidRDefault="00E02E24" w:rsidP="00E02E24">
            <w:pPr>
              <w:jc w:val="center"/>
              <w:cnfStyle w:val="000000000000"/>
              <w:rPr>
                <w:rFonts w:eastAsia="Times New Roman" w:cs="Arial"/>
                <w:sz w:val="20"/>
                <w:szCs w:val="20"/>
                <w:lang w:bidi="en-US"/>
              </w:rPr>
            </w:pPr>
            <w:r w:rsidRPr="00E17443">
              <w:rPr>
                <w:rFonts w:eastAsia="Times New Roman" w:cs="Arial"/>
                <w:sz w:val="20"/>
                <w:szCs w:val="20"/>
                <w:lang w:bidi="en-US"/>
              </w:rPr>
              <w:t>11</w:t>
            </w:r>
          </w:p>
        </w:tc>
      </w:tr>
      <w:tr w:rsidR="00E02E24" w:rsidRPr="00E17443" w:rsidTr="00E02E24">
        <w:trPr>
          <w:cnfStyle w:val="000000100000"/>
        </w:trPr>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13.</w:t>
            </w:r>
          </w:p>
        </w:tc>
        <w:tc>
          <w:tcPr>
            <w:tcW w:w="6521" w:type="dxa"/>
          </w:tcPr>
          <w:p w:rsidR="00E02E24" w:rsidRPr="00E17443" w:rsidRDefault="00E02E24" w:rsidP="00E02E24">
            <w:pPr>
              <w:cnfStyle w:val="000000100000"/>
              <w:rPr>
                <w:rFonts w:cs="Arial"/>
                <w:sz w:val="20"/>
                <w:szCs w:val="20"/>
              </w:rPr>
            </w:pPr>
            <w:r w:rsidRPr="00E17443">
              <w:rPr>
                <w:rFonts w:cs="Arial"/>
                <w:sz w:val="20"/>
                <w:szCs w:val="20"/>
              </w:rPr>
              <w:t>Pomoćni radnik</w:t>
            </w:r>
          </w:p>
        </w:tc>
        <w:tc>
          <w:tcPr>
            <w:tcW w:w="2092" w:type="dxa"/>
          </w:tcPr>
          <w:p w:rsidR="00E02E24" w:rsidRPr="00E17443" w:rsidRDefault="00E02E24" w:rsidP="00E02E24">
            <w:pPr>
              <w:jc w:val="center"/>
              <w:cnfStyle w:val="000000100000"/>
              <w:rPr>
                <w:rFonts w:eastAsia="Times New Roman" w:cs="Arial"/>
                <w:sz w:val="20"/>
                <w:szCs w:val="20"/>
                <w:lang w:bidi="en-US"/>
              </w:rPr>
            </w:pPr>
            <w:r w:rsidRPr="00E17443">
              <w:rPr>
                <w:rFonts w:eastAsia="Times New Roman" w:cs="Arial"/>
                <w:sz w:val="20"/>
                <w:szCs w:val="20"/>
                <w:lang w:bidi="en-US"/>
              </w:rPr>
              <w:t>111</w:t>
            </w:r>
          </w:p>
        </w:tc>
      </w:tr>
      <w:tr w:rsidR="00E02E24" w:rsidRPr="00E17443" w:rsidTr="00E02E24">
        <w:tc>
          <w:tcPr>
            <w:cnfStyle w:val="001000000000"/>
            <w:tcW w:w="675" w:type="dxa"/>
          </w:tcPr>
          <w:p w:rsidR="00E02E24" w:rsidRPr="00E17443" w:rsidRDefault="00E02E24" w:rsidP="00E02E24">
            <w:pPr>
              <w:jc w:val="center"/>
              <w:rPr>
                <w:rFonts w:eastAsia="Times New Roman" w:cs="Arial"/>
                <w:sz w:val="20"/>
                <w:szCs w:val="20"/>
                <w:lang w:bidi="en-US"/>
              </w:rPr>
            </w:pPr>
            <w:r w:rsidRPr="00E17443">
              <w:rPr>
                <w:rFonts w:eastAsia="Times New Roman" w:cs="Arial"/>
                <w:sz w:val="20"/>
                <w:szCs w:val="20"/>
                <w:lang w:bidi="en-US"/>
              </w:rPr>
              <w:t>14.</w:t>
            </w:r>
          </w:p>
        </w:tc>
        <w:tc>
          <w:tcPr>
            <w:tcW w:w="6521" w:type="dxa"/>
          </w:tcPr>
          <w:p w:rsidR="00E02E24" w:rsidRPr="00E17443" w:rsidRDefault="00E02E24" w:rsidP="00E02E24">
            <w:pPr>
              <w:cnfStyle w:val="000000000000"/>
              <w:rPr>
                <w:rFonts w:cs="Arial"/>
                <w:sz w:val="20"/>
                <w:szCs w:val="20"/>
              </w:rPr>
            </w:pPr>
            <w:r w:rsidRPr="00E17443">
              <w:rPr>
                <w:rFonts w:cs="Arial"/>
                <w:sz w:val="20"/>
                <w:szCs w:val="20"/>
              </w:rPr>
              <w:t>Tehnička služba: Majstori , vozači , vešeraj</w:t>
            </w:r>
          </w:p>
        </w:tc>
        <w:tc>
          <w:tcPr>
            <w:tcW w:w="2092" w:type="dxa"/>
          </w:tcPr>
          <w:p w:rsidR="00E02E24" w:rsidRPr="00E17443" w:rsidRDefault="00E02E24" w:rsidP="00E02E24">
            <w:pPr>
              <w:jc w:val="center"/>
              <w:cnfStyle w:val="000000000000"/>
              <w:rPr>
                <w:rFonts w:eastAsia="Times New Roman" w:cs="Arial"/>
                <w:sz w:val="20"/>
                <w:szCs w:val="20"/>
                <w:lang w:bidi="en-US"/>
              </w:rPr>
            </w:pPr>
            <w:r w:rsidRPr="00E17443">
              <w:rPr>
                <w:rFonts w:eastAsia="Times New Roman" w:cs="Arial"/>
                <w:sz w:val="20"/>
                <w:szCs w:val="20"/>
                <w:lang w:bidi="en-US"/>
              </w:rPr>
              <w:t>13</w:t>
            </w:r>
          </w:p>
        </w:tc>
      </w:tr>
      <w:tr w:rsidR="00E02E24" w:rsidRPr="00E17443" w:rsidTr="00E02E24">
        <w:trPr>
          <w:cnfStyle w:val="000000100000"/>
        </w:trPr>
        <w:tc>
          <w:tcPr>
            <w:cnfStyle w:val="001000000000"/>
            <w:tcW w:w="7196" w:type="dxa"/>
            <w:gridSpan w:val="2"/>
            <w:vAlign w:val="center"/>
          </w:tcPr>
          <w:p w:rsidR="00E02E24" w:rsidRPr="00E17443" w:rsidRDefault="00E02E24" w:rsidP="00E02E24">
            <w:pPr>
              <w:jc w:val="right"/>
              <w:rPr>
                <w:rFonts w:eastAsia="Times New Roman" w:cs="Arial"/>
                <w:b w:val="0"/>
                <w:sz w:val="20"/>
                <w:szCs w:val="20"/>
                <w:lang w:bidi="en-US"/>
              </w:rPr>
            </w:pPr>
            <w:r w:rsidRPr="00E17443">
              <w:rPr>
                <w:rFonts w:cs="Arial"/>
                <w:sz w:val="20"/>
                <w:szCs w:val="20"/>
              </w:rPr>
              <w:t>UKUPNO</w:t>
            </w:r>
          </w:p>
        </w:tc>
        <w:tc>
          <w:tcPr>
            <w:tcW w:w="2092" w:type="dxa"/>
          </w:tcPr>
          <w:p w:rsidR="00E02E24" w:rsidRPr="00E17443" w:rsidRDefault="00E02E24" w:rsidP="00E02E24">
            <w:pPr>
              <w:pStyle w:val="Caption"/>
              <w:spacing w:after="0"/>
              <w:jc w:val="center"/>
              <w:cnfStyle w:val="000000100000"/>
              <w:rPr>
                <w:rFonts w:cs="Arial"/>
                <w:color w:val="auto"/>
                <w:sz w:val="22"/>
                <w:szCs w:val="22"/>
              </w:rPr>
            </w:pPr>
            <w:r w:rsidRPr="00E17443">
              <w:rPr>
                <w:rFonts w:eastAsia="Times New Roman" w:cs="Arial"/>
                <w:color w:val="auto"/>
                <w:sz w:val="20"/>
                <w:szCs w:val="20"/>
                <w:lang w:bidi="en-US"/>
              </w:rPr>
              <w:t>505</w:t>
            </w:r>
          </w:p>
        </w:tc>
      </w:tr>
    </w:tbl>
    <w:p w:rsidR="00E02E24" w:rsidRPr="00E17443" w:rsidRDefault="00E02E24" w:rsidP="00E02E24">
      <w:pPr>
        <w:tabs>
          <w:tab w:val="left" w:pos="4020"/>
        </w:tabs>
        <w:jc w:val="center"/>
        <w:rPr>
          <w:i/>
          <w:sz w:val="22"/>
        </w:rPr>
      </w:pPr>
      <w:r w:rsidRPr="00E17443">
        <w:rPr>
          <w:i/>
          <w:sz w:val="22"/>
        </w:rPr>
        <w:t>Izvor: Godišnji izveštaj o realizaciji programa vaspitno obrazovnog rada Ustanove šk. 2013/2014. Godina</w:t>
      </w:r>
    </w:p>
    <w:p w:rsidR="00C6394F" w:rsidRPr="00E17443" w:rsidRDefault="00C6394F" w:rsidP="00C6394F"/>
    <w:p w:rsidR="002F1945" w:rsidRPr="00E17443" w:rsidRDefault="00FE6771" w:rsidP="00FF6593">
      <w:pPr>
        <w:pStyle w:val="Caption"/>
        <w:spacing w:after="0"/>
        <w:jc w:val="center"/>
        <w:rPr>
          <w:color w:val="E65B01"/>
          <w:sz w:val="32"/>
          <w:szCs w:val="24"/>
        </w:rPr>
      </w:pPr>
      <w:bookmarkStart w:id="27" w:name="_Toc401054550"/>
      <w:r w:rsidRPr="00E17443">
        <w:rPr>
          <w:color w:val="E65B01"/>
          <w:sz w:val="22"/>
        </w:rPr>
        <w:t xml:space="preserve">Tabela </w:t>
      </w:r>
      <w:r w:rsidR="00165449" w:rsidRPr="00E17443">
        <w:rPr>
          <w:color w:val="E65B01"/>
          <w:sz w:val="22"/>
        </w:rPr>
        <w:fldChar w:fldCharType="begin"/>
      </w:r>
      <w:r w:rsidRPr="00E17443">
        <w:rPr>
          <w:color w:val="E65B01"/>
          <w:sz w:val="22"/>
        </w:rPr>
        <w:instrText xml:space="preserve"> SEQ Tabela \* ARABIC </w:instrText>
      </w:r>
      <w:r w:rsidR="00165449" w:rsidRPr="00E17443">
        <w:rPr>
          <w:color w:val="E65B01"/>
          <w:sz w:val="22"/>
        </w:rPr>
        <w:fldChar w:fldCharType="separate"/>
      </w:r>
      <w:r w:rsidR="00417F46">
        <w:rPr>
          <w:noProof/>
          <w:color w:val="E65B01"/>
          <w:sz w:val="22"/>
        </w:rPr>
        <w:t>7</w:t>
      </w:r>
      <w:r w:rsidR="00165449" w:rsidRPr="00E17443">
        <w:rPr>
          <w:color w:val="E65B01"/>
          <w:sz w:val="22"/>
        </w:rPr>
        <w:fldChar w:fldCharType="end"/>
      </w:r>
      <w:r w:rsidRPr="00E17443">
        <w:rPr>
          <w:b w:val="0"/>
          <w:color w:val="E65B01"/>
          <w:sz w:val="22"/>
        </w:rPr>
        <w:t>Profilistručnostisabrojemizvršilaca</w:t>
      </w:r>
      <w:bookmarkEnd w:id="27"/>
    </w:p>
    <w:tbl>
      <w:tblPr>
        <w:tblStyle w:val="MediumGrid3-Accent4"/>
        <w:tblW w:w="0" w:type="auto"/>
        <w:tblInd w:w="2235" w:type="dxa"/>
        <w:tblLook w:val="04A0"/>
      </w:tblPr>
      <w:tblGrid>
        <w:gridCol w:w="2525"/>
        <w:gridCol w:w="2719"/>
      </w:tblGrid>
      <w:tr w:rsidR="009100CF" w:rsidRPr="00E17443" w:rsidTr="00437484">
        <w:trPr>
          <w:cnfStyle w:val="100000000000"/>
          <w:trHeight w:val="315"/>
        </w:trPr>
        <w:tc>
          <w:tcPr>
            <w:cnfStyle w:val="001000000000"/>
            <w:tcW w:w="2525" w:type="dxa"/>
            <w:vAlign w:val="center"/>
          </w:tcPr>
          <w:p w:rsidR="009100CF" w:rsidRPr="00E17443" w:rsidRDefault="00FE6771" w:rsidP="00437484">
            <w:pPr>
              <w:jc w:val="center"/>
              <w:rPr>
                <w:rFonts w:cs="Arial"/>
                <w:i/>
                <w:color w:val="000000" w:themeColor="text1"/>
                <w:sz w:val="20"/>
                <w:szCs w:val="20"/>
                <w:lang w:bidi="en-US"/>
              </w:rPr>
            </w:pPr>
            <w:r w:rsidRPr="00E17443">
              <w:rPr>
                <w:rFonts w:cs="Arial"/>
                <w:i/>
                <w:color w:val="000000" w:themeColor="text1"/>
                <w:sz w:val="20"/>
                <w:szCs w:val="20"/>
                <w:lang w:bidi="en-US"/>
              </w:rPr>
              <w:t>Profil stručnosti</w:t>
            </w:r>
          </w:p>
        </w:tc>
        <w:tc>
          <w:tcPr>
            <w:tcW w:w="2719" w:type="dxa"/>
            <w:vAlign w:val="center"/>
          </w:tcPr>
          <w:p w:rsidR="009100CF" w:rsidRPr="00E17443" w:rsidRDefault="00FE6771" w:rsidP="00437484">
            <w:pPr>
              <w:jc w:val="center"/>
              <w:cnfStyle w:val="100000000000"/>
              <w:rPr>
                <w:rFonts w:cs="Arial"/>
                <w:i/>
                <w:color w:val="000000" w:themeColor="text1"/>
                <w:sz w:val="20"/>
                <w:szCs w:val="20"/>
                <w:lang w:bidi="en-US"/>
              </w:rPr>
            </w:pPr>
            <w:r w:rsidRPr="00E17443">
              <w:rPr>
                <w:rFonts w:cs="Arial"/>
                <w:i/>
                <w:color w:val="000000" w:themeColor="text1"/>
                <w:sz w:val="20"/>
                <w:szCs w:val="20"/>
                <w:lang w:bidi="en-US"/>
              </w:rPr>
              <w:t>Broj izvršilaca</w:t>
            </w:r>
          </w:p>
        </w:tc>
      </w:tr>
      <w:tr w:rsidR="009100CF" w:rsidRPr="00E17443" w:rsidTr="00437484">
        <w:trPr>
          <w:cnfStyle w:val="000000100000"/>
          <w:trHeight w:val="299"/>
        </w:trPr>
        <w:tc>
          <w:tcPr>
            <w:cnfStyle w:val="001000000000"/>
            <w:tcW w:w="2525" w:type="dxa"/>
            <w:vAlign w:val="center"/>
          </w:tcPr>
          <w:p w:rsidR="009100CF" w:rsidRPr="00E17443" w:rsidRDefault="00FE6771" w:rsidP="00437484">
            <w:pPr>
              <w:jc w:val="center"/>
              <w:rPr>
                <w:b w:val="0"/>
                <w:color w:val="auto"/>
                <w:sz w:val="20"/>
                <w:szCs w:val="20"/>
              </w:rPr>
            </w:pPr>
            <w:r w:rsidRPr="00E17443">
              <w:rPr>
                <w:b w:val="0"/>
                <w:color w:val="auto"/>
                <w:sz w:val="20"/>
                <w:szCs w:val="20"/>
              </w:rPr>
              <w:t>Pedagog</w:t>
            </w:r>
          </w:p>
        </w:tc>
        <w:tc>
          <w:tcPr>
            <w:tcW w:w="2719" w:type="dxa"/>
            <w:vAlign w:val="center"/>
          </w:tcPr>
          <w:p w:rsidR="009100CF" w:rsidRPr="00E17443" w:rsidRDefault="009100CF" w:rsidP="00437484">
            <w:pPr>
              <w:jc w:val="center"/>
              <w:cnfStyle w:val="000000100000"/>
              <w:rPr>
                <w:rFonts w:cs="Arial"/>
                <w:sz w:val="20"/>
                <w:szCs w:val="20"/>
                <w:lang w:bidi="en-US"/>
              </w:rPr>
            </w:pPr>
            <w:r w:rsidRPr="00E17443">
              <w:rPr>
                <w:rFonts w:cs="Arial"/>
                <w:sz w:val="20"/>
                <w:szCs w:val="20"/>
                <w:lang w:bidi="en-US"/>
              </w:rPr>
              <w:t>4</w:t>
            </w:r>
          </w:p>
        </w:tc>
      </w:tr>
      <w:tr w:rsidR="009100CF" w:rsidRPr="00E17443" w:rsidTr="00437484">
        <w:trPr>
          <w:trHeight w:val="315"/>
        </w:trPr>
        <w:tc>
          <w:tcPr>
            <w:cnfStyle w:val="001000000000"/>
            <w:tcW w:w="2525" w:type="dxa"/>
            <w:vAlign w:val="center"/>
          </w:tcPr>
          <w:p w:rsidR="009100CF" w:rsidRPr="00E17443" w:rsidRDefault="00FE6771" w:rsidP="00437484">
            <w:pPr>
              <w:jc w:val="center"/>
              <w:rPr>
                <w:b w:val="0"/>
                <w:color w:val="auto"/>
                <w:sz w:val="20"/>
                <w:szCs w:val="20"/>
              </w:rPr>
            </w:pPr>
            <w:r w:rsidRPr="00E17443">
              <w:rPr>
                <w:b w:val="0"/>
                <w:color w:val="auto"/>
                <w:sz w:val="20"/>
                <w:szCs w:val="20"/>
              </w:rPr>
              <w:t>Psiholog</w:t>
            </w:r>
          </w:p>
        </w:tc>
        <w:tc>
          <w:tcPr>
            <w:tcW w:w="2719" w:type="dxa"/>
            <w:vAlign w:val="center"/>
          </w:tcPr>
          <w:p w:rsidR="009100CF" w:rsidRPr="00E17443" w:rsidRDefault="009100CF" w:rsidP="00437484">
            <w:pPr>
              <w:jc w:val="center"/>
              <w:cnfStyle w:val="000000000000"/>
              <w:rPr>
                <w:rFonts w:cs="Arial"/>
                <w:sz w:val="20"/>
                <w:szCs w:val="20"/>
                <w:lang w:bidi="en-US"/>
              </w:rPr>
            </w:pPr>
            <w:r w:rsidRPr="00E17443">
              <w:rPr>
                <w:rFonts w:cs="Arial"/>
                <w:sz w:val="20"/>
                <w:szCs w:val="20"/>
                <w:lang w:bidi="en-US"/>
              </w:rPr>
              <w:t>3</w:t>
            </w:r>
          </w:p>
        </w:tc>
      </w:tr>
      <w:tr w:rsidR="009100CF" w:rsidRPr="00E17443" w:rsidTr="00437484">
        <w:trPr>
          <w:cnfStyle w:val="000000100000"/>
          <w:trHeight w:val="299"/>
        </w:trPr>
        <w:tc>
          <w:tcPr>
            <w:cnfStyle w:val="001000000000"/>
            <w:tcW w:w="2525" w:type="dxa"/>
            <w:vAlign w:val="center"/>
          </w:tcPr>
          <w:p w:rsidR="009100CF" w:rsidRPr="00E17443" w:rsidRDefault="00FE6771" w:rsidP="00437484">
            <w:pPr>
              <w:jc w:val="center"/>
              <w:rPr>
                <w:b w:val="0"/>
                <w:color w:val="auto"/>
                <w:sz w:val="20"/>
                <w:szCs w:val="20"/>
              </w:rPr>
            </w:pPr>
            <w:r w:rsidRPr="00E17443">
              <w:rPr>
                <w:b w:val="0"/>
                <w:color w:val="auto"/>
                <w:sz w:val="20"/>
                <w:szCs w:val="20"/>
              </w:rPr>
              <w:t>Logoped</w:t>
            </w:r>
          </w:p>
        </w:tc>
        <w:tc>
          <w:tcPr>
            <w:tcW w:w="2719" w:type="dxa"/>
            <w:vAlign w:val="center"/>
          </w:tcPr>
          <w:p w:rsidR="009100CF" w:rsidRPr="00E17443" w:rsidRDefault="009100CF" w:rsidP="00437484">
            <w:pPr>
              <w:jc w:val="center"/>
              <w:cnfStyle w:val="000000100000"/>
              <w:rPr>
                <w:rFonts w:cs="Arial"/>
                <w:sz w:val="20"/>
                <w:szCs w:val="20"/>
                <w:lang w:bidi="en-US"/>
              </w:rPr>
            </w:pPr>
            <w:r w:rsidRPr="00E17443">
              <w:rPr>
                <w:rFonts w:cs="Arial"/>
                <w:sz w:val="20"/>
                <w:szCs w:val="20"/>
                <w:lang w:bidi="en-US"/>
              </w:rPr>
              <w:t>2</w:t>
            </w:r>
          </w:p>
        </w:tc>
      </w:tr>
      <w:tr w:rsidR="009100CF" w:rsidRPr="00E17443" w:rsidTr="00437484">
        <w:trPr>
          <w:trHeight w:val="315"/>
        </w:trPr>
        <w:tc>
          <w:tcPr>
            <w:cnfStyle w:val="001000000000"/>
            <w:tcW w:w="2525" w:type="dxa"/>
            <w:vAlign w:val="center"/>
          </w:tcPr>
          <w:p w:rsidR="009100CF" w:rsidRPr="00E17443" w:rsidRDefault="00FE6771" w:rsidP="00437484">
            <w:pPr>
              <w:jc w:val="center"/>
              <w:rPr>
                <w:b w:val="0"/>
                <w:color w:val="auto"/>
                <w:sz w:val="20"/>
                <w:szCs w:val="20"/>
              </w:rPr>
            </w:pPr>
            <w:r w:rsidRPr="00E17443">
              <w:rPr>
                <w:b w:val="0"/>
                <w:color w:val="auto"/>
                <w:sz w:val="20"/>
                <w:szCs w:val="20"/>
              </w:rPr>
              <w:t>Saradnik za likovno</w:t>
            </w:r>
          </w:p>
        </w:tc>
        <w:tc>
          <w:tcPr>
            <w:tcW w:w="2719" w:type="dxa"/>
            <w:vAlign w:val="center"/>
          </w:tcPr>
          <w:p w:rsidR="009100CF" w:rsidRPr="00E17443" w:rsidRDefault="009100CF" w:rsidP="00437484">
            <w:pPr>
              <w:jc w:val="center"/>
              <w:cnfStyle w:val="000000000000"/>
              <w:rPr>
                <w:rFonts w:cs="Arial"/>
                <w:sz w:val="20"/>
                <w:szCs w:val="20"/>
                <w:lang w:bidi="en-US"/>
              </w:rPr>
            </w:pPr>
            <w:r w:rsidRPr="00E17443">
              <w:rPr>
                <w:rFonts w:cs="Arial"/>
                <w:sz w:val="20"/>
                <w:szCs w:val="20"/>
                <w:lang w:bidi="en-US"/>
              </w:rPr>
              <w:t>1</w:t>
            </w:r>
          </w:p>
        </w:tc>
      </w:tr>
      <w:tr w:rsidR="009100CF" w:rsidRPr="00E17443" w:rsidTr="00437484">
        <w:trPr>
          <w:cnfStyle w:val="000000100000"/>
          <w:trHeight w:val="315"/>
        </w:trPr>
        <w:tc>
          <w:tcPr>
            <w:cnfStyle w:val="001000000000"/>
            <w:tcW w:w="2525" w:type="dxa"/>
            <w:vAlign w:val="center"/>
          </w:tcPr>
          <w:p w:rsidR="009100CF" w:rsidRPr="00E17443" w:rsidRDefault="00FE6771" w:rsidP="00437484">
            <w:pPr>
              <w:jc w:val="center"/>
              <w:rPr>
                <w:b w:val="0"/>
                <w:color w:val="auto"/>
                <w:sz w:val="20"/>
                <w:szCs w:val="20"/>
              </w:rPr>
            </w:pPr>
            <w:r w:rsidRPr="00E17443">
              <w:rPr>
                <w:b w:val="0"/>
                <w:color w:val="auto"/>
                <w:sz w:val="20"/>
                <w:szCs w:val="20"/>
              </w:rPr>
              <w:t>Socijalni radnik</w:t>
            </w:r>
          </w:p>
        </w:tc>
        <w:tc>
          <w:tcPr>
            <w:tcW w:w="2719" w:type="dxa"/>
            <w:vAlign w:val="center"/>
          </w:tcPr>
          <w:p w:rsidR="009100CF" w:rsidRPr="00E17443" w:rsidRDefault="009100CF" w:rsidP="00437484">
            <w:pPr>
              <w:jc w:val="center"/>
              <w:cnfStyle w:val="000000100000"/>
              <w:rPr>
                <w:rFonts w:cs="Arial"/>
                <w:sz w:val="20"/>
                <w:szCs w:val="20"/>
                <w:lang w:bidi="en-US"/>
              </w:rPr>
            </w:pPr>
            <w:r w:rsidRPr="00E17443">
              <w:rPr>
                <w:rFonts w:cs="Arial"/>
                <w:sz w:val="20"/>
                <w:szCs w:val="20"/>
                <w:lang w:bidi="en-US"/>
              </w:rPr>
              <w:t xml:space="preserve">1 </w:t>
            </w:r>
            <w:r w:rsidR="00FE6771" w:rsidRPr="00E17443">
              <w:rPr>
                <w:sz w:val="20"/>
                <w:szCs w:val="20"/>
              </w:rPr>
              <w:t>(neplaćeno odsustvo)</w:t>
            </w:r>
          </w:p>
        </w:tc>
      </w:tr>
    </w:tbl>
    <w:p w:rsidR="00FE6771" w:rsidRPr="00E17443" w:rsidRDefault="00FE6771" w:rsidP="00FE6771">
      <w:pPr>
        <w:tabs>
          <w:tab w:val="left" w:pos="4020"/>
        </w:tabs>
        <w:jc w:val="center"/>
        <w:rPr>
          <w:i/>
          <w:sz w:val="22"/>
        </w:rPr>
      </w:pPr>
      <w:r w:rsidRPr="00E17443">
        <w:rPr>
          <w:i/>
          <w:sz w:val="22"/>
        </w:rPr>
        <w:t xml:space="preserve">Izvor: Godišnji izveštaj o realizaciji programa vaspitno obrazovnog rada Ustanove šk. 2013/2014. </w:t>
      </w:r>
      <w:r w:rsidR="00FF6593" w:rsidRPr="00E17443">
        <w:rPr>
          <w:i/>
          <w:sz w:val="22"/>
        </w:rPr>
        <w:t>g</w:t>
      </w:r>
      <w:r w:rsidRPr="00E17443">
        <w:rPr>
          <w:i/>
          <w:sz w:val="22"/>
        </w:rPr>
        <w:t>odina</w:t>
      </w:r>
    </w:p>
    <w:p w:rsidR="00930FF5" w:rsidRPr="00E17443" w:rsidRDefault="00930FF5" w:rsidP="00FE6771">
      <w:pPr>
        <w:tabs>
          <w:tab w:val="left" w:pos="4020"/>
        </w:tabs>
        <w:jc w:val="center"/>
        <w:rPr>
          <w:i/>
          <w:sz w:val="20"/>
        </w:rPr>
      </w:pPr>
    </w:p>
    <w:p w:rsidR="00930FF5" w:rsidRPr="00E17443" w:rsidRDefault="00930FF5" w:rsidP="00930FF5">
      <w:pPr>
        <w:pStyle w:val="NoSpacing"/>
        <w:spacing w:line="276" w:lineRule="auto"/>
        <w:jc w:val="both"/>
        <w:rPr>
          <w:rFonts w:ascii="Arial" w:hAnsi="Arial" w:cs="Arial"/>
          <w:sz w:val="24"/>
          <w:szCs w:val="24"/>
          <w:lang w:eastAsia="en-US"/>
        </w:rPr>
      </w:pPr>
      <w:r w:rsidRPr="00E17443">
        <w:rPr>
          <w:rFonts w:ascii="Arial" w:hAnsi="Arial" w:cs="Arial"/>
          <w:sz w:val="24"/>
          <w:szCs w:val="24"/>
          <w:lang w:eastAsia="en-US"/>
        </w:rPr>
        <w:t>Svaki vrtić ima svog pedagoga, psihologa i logopeda. Za praćenje specifičnih programa koji se u vrtiću realizuju zaduženi su koordinat</w:t>
      </w:r>
      <w:r w:rsidR="00FD7D43">
        <w:rPr>
          <w:rFonts w:ascii="Arial" w:hAnsi="Arial" w:cs="Arial"/>
          <w:sz w:val="24"/>
          <w:szCs w:val="24"/>
          <w:lang w:eastAsia="en-US"/>
        </w:rPr>
        <w:t>o</w:t>
      </w:r>
      <w:r w:rsidRPr="00E17443">
        <w:rPr>
          <w:rFonts w:ascii="Arial" w:hAnsi="Arial" w:cs="Arial"/>
          <w:sz w:val="24"/>
          <w:szCs w:val="24"/>
          <w:lang w:eastAsia="en-US"/>
        </w:rPr>
        <w:t xml:space="preserve">ri tih programa. Saradnik za likovno obavlja poslove unapređivanja vaspitno-obrazovnog rada iz oblasti likovnog vaspitanja u svim vrtićima. </w:t>
      </w:r>
    </w:p>
    <w:p w:rsidR="00FF6593" w:rsidRPr="00E17443" w:rsidRDefault="00FF6593" w:rsidP="00930FF5">
      <w:pPr>
        <w:pStyle w:val="NoSpacing"/>
        <w:spacing w:line="276" w:lineRule="auto"/>
        <w:jc w:val="both"/>
        <w:rPr>
          <w:rFonts w:ascii="Arial" w:hAnsi="Arial" w:cs="Arial"/>
          <w:sz w:val="24"/>
          <w:szCs w:val="24"/>
          <w:lang w:eastAsia="en-US"/>
        </w:rPr>
      </w:pPr>
    </w:p>
    <w:p w:rsidR="00BF6828" w:rsidRPr="00E17443" w:rsidRDefault="00BF6828" w:rsidP="00930FF5">
      <w:pPr>
        <w:pStyle w:val="NoSpacing"/>
        <w:spacing w:line="276" w:lineRule="auto"/>
        <w:jc w:val="both"/>
        <w:rPr>
          <w:rFonts w:ascii="Arial" w:hAnsi="Arial" w:cs="Arial"/>
          <w:sz w:val="24"/>
          <w:szCs w:val="24"/>
          <w:lang w:eastAsia="en-US"/>
        </w:rPr>
      </w:pPr>
    </w:p>
    <w:p w:rsidR="00BF6828" w:rsidRPr="00E17443" w:rsidRDefault="00BF6828" w:rsidP="00930FF5">
      <w:pPr>
        <w:pStyle w:val="NoSpacing"/>
        <w:spacing w:line="276" w:lineRule="auto"/>
        <w:jc w:val="both"/>
        <w:rPr>
          <w:rFonts w:ascii="Arial" w:hAnsi="Arial" w:cs="Arial"/>
          <w:sz w:val="24"/>
          <w:szCs w:val="24"/>
          <w:lang w:eastAsia="en-US"/>
        </w:rPr>
      </w:pPr>
    </w:p>
    <w:p w:rsidR="00BF6828" w:rsidRPr="00E17443" w:rsidRDefault="00BF6828" w:rsidP="00930FF5">
      <w:pPr>
        <w:pStyle w:val="NoSpacing"/>
        <w:spacing w:line="276" w:lineRule="auto"/>
        <w:jc w:val="both"/>
        <w:rPr>
          <w:rFonts w:ascii="Arial" w:hAnsi="Arial" w:cs="Arial"/>
          <w:sz w:val="24"/>
          <w:szCs w:val="24"/>
          <w:lang w:eastAsia="en-US"/>
        </w:rPr>
      </w:pPr>
    </w:p>
    <w:p w:rsidR="00BF6828" w:rsidRPr="00E17443" w:rsidRDefault="00BF6828" w:rsidP="00930FF5">
      <w:pPr>
        <w:pStyle w:val="NoSpacing"/>
        <w:spacing w:line="276" w:lineRule="auto"/>
        <w:jc w:val="both"/>
        <w:rPr>
          <w:rFonts w:ascii="Arial" w:hAnsi="Arial" w:cs="Arial"/>
          <w:sz w:val="24"/>
          <w:szCs w:val="24"/>
          <w:lang w:eastAsia="en-US"/>
        </w:rPr>
      </w:pPr>
    </w:p>
    <w:p w:rsidR="006049EE" w:rsidRPr="00E17443" w:rsidRDefault="006049EE" w:rsidP="004D70B5">
      <w:pPr>
        <w:pStyle w:val="Stil3"/>
      </w:pPr>
      <w:bookmarkStart w:id="28" w:name="_Toc401127264"/>
      <w:r w:rsidRPr="00E17443">
        <w:lastRenderedPageBreak/>
        <w:t>Razvojni problemi i potrebe</w:t>
      </w:r>
      <w:bookmarkEnd w:id="28"/>
    </w:p>
    <w:p w:rsidR="00FF6593" w:rsidRPr="00E17443" w:rsidRDefault="00FF6593" w:rsidP="00FF6593"/>
    <w:p w:rsidR="00FF6593" w:rsidRPr="00E17443" w:rsidRDefault="00FF6593" w:rsidP="00FF6593">
      <w:pPr>
        <w:pStyle w:val="Caption"/>
        <w:spacing w:after="0"/>
        <w:jc w:val="center"/>
        <w:rPr>
          <w:color w:val="E65B01"/>
          <w:sz w:val="22"/>
          <w:szCs w:val="24"/>
        </w:rPr>
      </w:pPr>
      <w:bookmarkStart w:id="29" w:name="_Toc401054551"/>
      <w:r w:rsidRPr="00E17443">
        <w:rPr>
          <w:color w:val="E65B01"/>
          <w:sz w:val="22"/>
        </w:rPr>
        <w:t xml:space="preserve">Tabela </w:t>
      </w:r>
      <w:r w:rsidR="00165449" w:rsidRPr="00E17443">
        <w:rPr>
          <w:color w:val="E65B01"/>
          <w:sz w:val="22"/>
        </w:rPr>
        <w:fldChar w:fldCharType="begin"/>
      </w:r>
      <w:r w:rsidRPr="00E17443">
        <w:rPr>
          <w:color w:val="E65B01"/>
          <w:sz w:val="22"/>
        </w:rPr>
        <w:instrText xml:space="preserve"> SEQ Tabela \* ARABIC </w:instrText>
      </w:r>
      <w:r w:rsidR="00165449" w:rsidRPr="00E17443">
        <w:rPr>
          <w:color w:val="E65B01"/>
          <w:sz w:val="22"/>
        </w:rPr>
        <w:fldChar w:fldCharType="separate"/>
      </w:r>
      <w:r w:rsidR="00417F46">
        <w:rPr>
          <w:noProof/>
          <w:color w:val="E65B01"/>
          <w:sz w:val="22"/>
        </w:rPr>
        <w:t>8</w:t>
      </w:r>
      <w:r w:rsidR="00165449" w:rsidRPr="00E17443">
        <w:rPr>
          <w:color w:val="E65B01"/>
          <w:sz w:val="22"/>
        </w:rPr>
        <w:fldChar w:fldCharType="end"/>
      </w:r>
      <w:r w:rsidRPr="00E17443">
        <w:rPr>
          <w:rFonts w:eastAsia="Calibri" w:cs="Arial"/>
          <w:b w:val="0"/>
          <w:color w:val="E65B01"/>
          <w:sz w:val="22"/>
          <w:szCs w:val="24"/>
        </w:rPr>
        <w:t>Razvojni problemi i potrebe kadrovskih uslova rada</w:t>
      </w:r>
      <w:bookmarkEnd w:id="29"/>
    </w:p>
    <w:tbl>
      <w:tblPr>
        <w:tblStyle w:val="LightGrid-Accent12"/>
        <w:tblW w:w="0" w:type="auto"/>
        <w:jc w:val="center"/>
        <w:tblLook w:val="04A0"/>
      </w:tblPr>
      <w:tblGrid>
        <w:gridCol w:w="3543"/>
        <w:gridCol w:w="3900"/>
      </w:tblGrid>
      <w:tr w:rsidR="006049EE" w:rsidRPr="00E17443" w:rsidTr="00FF6593">
        <w:trPr>
          <w:cnfStyle w:val="100000000000"/>
          <w:jc w:val="center"/>
        </w:trPr>
        <w:tc>
          <w:tcPr>
            <w:cnfStyle w:val="001000000000"/>
            <w:tcW w:w="3543" w:type="dxa"/>
          </w:tcPr>
          <w:p w:rsidR="006049EE" w:rsidRPr="00E17443" w:rsidRDefault="006049EE" w:rsidP="00307774">
            <w:pPr>
              <w:jc w:val="center"/>
              <w:rPr>
                <w:sz w:val="20"/>
              </w:rPr>
            </w:pPr>
            <w:r w:rsidRPr="00E17443">
              <w:rPr>
                <w:sz w:val="20"/>
              </w:rPr>
              <w:t>Razvojni problemi</w:t>
            </w:r>
          </w:p>
        </w:tc>
        <w:tc>
          <w:tcPr>
            <w:tcW w:w="3900" w:type="dxa"/>
          </w:tcPr>
          <w:p w:rsidR="006049EE" w:rsidRPr="00E17443" w:rsidRDefault="006049EE" w:rsidP="00307774">
            <w:pPr>
              <w:jc w:val="center"/>
              <w:cnfStyle w:val="100000000000"/>
              <w:rPr>
                <w:sz w:val="20"/>
              </w:rPr>
            </w:pPr>
            <w:r w:rsidRPr="00E17443">
              <w:rPr>
                <w:sz w:val="20"/>
              </w:rPr>
              <w:t>Razvojne potrebe</w:t>
            </w:r>
          </w:p>
        </w:tc>
      </w:tr>
      <w:tr w:rsidR="006049EE" w:rsidRPr="00E17443" w:rsidTr="00FF6593">
        <w:trPr>
          <w:cnfStyle w:val="000000100000"/>
          <w:trHeight w:val="545"/>
          <w:jc w:val="center"/>
        </w:trPr>
        <w:tc>
          <w:tcPr>
            <w:cnfStyle w:val="001000000000"/>
            <w:tcW w:w="3543" w:type="dxa"/>
            <w:vAlign w:val="center"/>
          </w:tcPr>
          <w:p w:rsidR="00B725A4" w:rsidRPr="00E17443" w:rsidRDefault="00B725A4" w:rsidP="00E149B0">
            <w:pPr>
              <w:pStyle w:val="ListParagraph"/>
              <w:numPr>
                <w:ilvl w:val="0"/>
                <w:numId w:val="16"/>
              </w:numPr>
              <w:rPr>
                <w:b w:val="0"/>
                <w:sz w:val="20"/>
              </w:rPr>
            </w:pPr>
            <w:r w:rsidRPr="00E17443">
              <w:rPr>
                <w:b w:val="0"/>
                <w:sz w:val="20"/>
              </w:rPr>
              <w:t>Nedostatak stručnog kadra u odnosu na</w:t>
            </w:r>
            <w:r w:rsidR="001C0B62" w:rsidRPr="00E17443">
              <w:rPr>
                <w:b w:val="0"/>
                <w:sz w:val="20"/>
              </w:rPr>
              <w:t xml:space="preserve"> obim</w:t>
            </w:r>
            <w:r w:rsidRPr="00E17443">
              <w:rPr>
                <w:b w:val="0"/>
                <w:sz w:val="20"/>
              </w:rPr>
              <w:t xml:space="preserve"> radno</w:t>
            </w:r>
            <w:r w:rsidR="001C0B62" w:rsidRPr="00E17443">
              <w:rPr>
                <w:b w:val="0"/>
                <w:sz w:val="20"/>
              </w:rPr>
              <w:t>g</w:t>
            </w:r>
            <w:r w:rsidRPr="00E17443">
              <w:rPr>
                <w:b w:val="0"/>
                <w:sz w:val="20"/>
              </w:rPr>
              <w:t xml:space="preserve"> vreme</w:t>
            </w:r>
            <w:r w:rsidR="001C0B62" w:rsidRPr="00E17443">
              <w:rPr>
                <w:b w:val="0"/>
                <w:sz w:val="20"/>
              </w:rPr>
              <w:t>na</w:t>
            </w:r>
          </w:p>
        </w:tc>
        <w:tc>
          <w:tcPr>
            <w:tcW w:w="3900" w:type="dxa"/>
            <w:vAlign w:val="center"/>
          </w:tcPr>
          <w:p w:rsidR="006049EE" w:rsidRPr="00E17443" w:rsidRDefault="004D70B5" w:rsidP="00E149B0">
            <w:pPr>
              <w:pStyle w:val="ListParagraph"/>
              <w:numPr>
                <w:ilvl w:val="0"/>
                <w:numId w:val="17"/>
              </w:numPr>
              <w:cnfStyle w:val="000000100000"/>
              <w:rPr>
                <w:sz w:val="20"/>
              </w:rPr>
            </w:pPr>
            <w:r w:rsidRPr="00E17443">
              <w:rPr>
                <w:sz w:val="20"/>
              </w:rPr>
              <w:t>Povećati i unaprediti stručno usavršavanje</w:t>
            </w:r>
          </w:p>
          <w:p w:rsidR="00B725A4" w:rsidRPr="00E17443" w:rsidRDefault="00B725A4" w:rsidP="00E149B0">
            <w:pPr>
              <w:pStyle w:val="ListParagraph"/>
              <w:numPr>
                <w:ilvl w:val="0"/>
                <w:numId w:val="17"/>
              </w:numPr>
              <w:cnfStyle w:val="000000100000"/>
              <w:rPr>
                <w:sz w:val="20"/>
              </w:rPr>
            </w:pPr>
            <w:r w:rsidRPr="00E17443">
              <w:rPr>
                <w:sz w:val="20"/>
              </w:rPr>
              <w:t>Povećanje broja radnih mesta</w:t>
            </w:r>
          </w:p>
        </w:tc>
      </w:tr>
    </w:tbl>
    <w:p w:rsidR="00FF6593" w:rsidRPr="00E17443" w:rsidRDefault="00FF6593" w:rsidP="00FF6593">
      <w:pPr>
        <w:autoSpaceDE w:val="0"/>
        <w:autoSpaceDN w:val="0"/>
        <w:adjustRightInd w:val="0"/>
        <w:jc w:val="center"/>
        <w:rPr>
          <w:i/>
          <w:sz w:val="22"/>
        </w:rPr>
      </w:pPr>
      <w:r w:rsidRPr="00E17443">
        <w:rPr>
          <w:i/>
          <w:sz w:val="22"/>
        </w:rPr>
        <w:t xml:space="preserve">Izvor: </w:t>
      </w:r>
      <w:r w:rsidR="00F801CB" w:rsidRPr="00E17443">
        <w:rPr>
          <w:i/>
          <w:sz w:val="22"/>
        </w:rPr>
        <w:t xml:space="preserve">Predškolska ustanova </w:t>
      </w:r>
      <w:r w:rsidRPr="00E17443">
        <w:rPr>
          <w:i/>
          <w:sz w:val="22"/>
        </w:rPr>
        <w:t>„Naša radost“ Subotica</w:t>
      </w:r>
    </w:p>
    <w:p w:rsidR="00C6394F" w:rsidRPr="00E17443" w:rsidRDefault="00C6394F" w:rsidP="00FF6593">
      <w:pPr>
        <w:autoSpaceDE w:val="0"/>
        <w:autoSpaceDN w:val="0"/>
        <w:adjustRightInd w:val="0"/>
        <w:jc w:val="center"/>
        <w:rPr>
          <w:szCs w:val="24"/>
        </w:rPr>
      </w:pPr>
    </w:p>
    <w:p w:rsidR="00744BB1" w:rsidRPr="00E17443" w:rsidRDefault="00744BB1" w:rsidP="00744BB1">
      <w:pPr>
        <w:pStyle w:val="Stil4"/>
      </w:pPr>
      <w:bookmarkStart w:id="30" w:name="_Toc401127265"/>
      <w:r w:rsidRPr="00E17443">
        <w:t>ORGANIZACIJA VASPITNO-OBRAZOVNOG RADA</w:t>
      </w:r>
      <w:bookmarkEnd w:id="30"/>
    </w:p>
    <w:p w:rsidR="002F1945" w:rsidRPr="00E17443" w:rsidRDefault="002F1945" w:rsidP="000029A4">
      <w:pPr>
        <w:pStyle w:val="NoSpacing"/>
        <w:spacing w:line="276" w:lineRule="auto"/>
        <w:rPr>
          <w:sz w:val="24"/>
          <w:szCs w:val="24"/>
          <w:lang w:eastAsia="en-US"/>
        </w:rPr>
      </w:pPr>
    </w:p>
    <w:p w:rsidR="00930FF5" w:rsidRPr="00E17443" w:rsidRDefault="00930FF5" w:rsidP="00930FF5">
      <w:pPr>
        <w:pStyle w:val="NoSpacing"/>
        <w:spacing w:line="276" w:lineRule="auto"/>
        <w:jc w:val="both"/>
        <w:rPr>
          <w:rFonts w:ascii="Arial" w:hAnsi="Arial" w:cs="Arial"/>
          <w:sz w:val="24"/>
          <w:szCs w:val="24"/>
          <w:lang w:eastAsia="en-US"/>
        </w:rPr>
      </w:pPr>
      <w:r w:rsidRPr="00E17443">
        <w:rPr>
          <w:rFonts w:ascii="Arial" w:hAnsi="Arial" w:cs="Arial"/>
          <w:sz w:val="24"/>
          <w:szCs w:val="24"/>
          <w:lang w:eastAsia="en-US"/>
        </w:rPr>
        <w:t>Predškolsku ustanovu “Naša radost” čini 54 vrtića od kojih se 37 nalazi na teritoriji Grada a 17 u prigradskim naseljima.U cilju postizanja veće efikasnosti i bolje koordinacije i organizovanja rada Ustanova je podeljena na tri pedagoške jedinice</w:t>
      </w:r>
      <w:r w:rsidR="006336F4" w:rsidRPr="00E17443">
        <w:rPr>
          <w:rFonts w:ascii="Arial" w:hAnsi="Arial" w:cs="Arial"/>
          <w:sz w:val="24"/>
          <w:szCs w:val="24"/>
          <w:lang w:eastAsia="en-US"/>
        </w:rPr>
        <w:t>.</w:t>
      </w:r>
    </w:p>
    <w:p w:rsidR="00930FF5" w:rsidRPr="00E17443" w:rsidRDefault="00930FF5" w:rsidP="00930FF5">
      <w:pPr>
        <w:pStyle w:val="NoSpacing"/>
        <w:spacing w:line="276" w:lineRule="auto"/>
        <w:jc w:val="both"/>
        <w:rPr>
          <w:rFonts w:ascii="Arial" w:hAnsi="Arial" w:cs="Arial"/>
          <w:sz w:val="24"/>
          <w:szCs w:val="24"/>
          <w:lang w:eastAsia="en-US"/>
        </w:rPr>
      </w:pPr>
    </w:p>
    <w:p w:rsidR="002F1945" w:rsidRPr="00E17443" w:rsidRDefault="001E66D9" w:rsidP="006336F4">
      <w:pPr>
        <w:pStyle w:val="Stil3"/>
      </w:pPr>
      <w:bookmarkStart w:id="31" w:name="_Toc401127266"/>
      <w:r w:rsidRPr="00E17443">
        <w:t>Brojno stanje dece u grupama</w:t>
      </w:r>
      <w:bookmarkEnd w:id="31"/>
    </w:p>
    <w:p w:rsidR="002F1945" w:rsidRPr="00E17443" w:rsidRDefault="002F1945" w:rsidP="000029A4">
      <w:pPr>
        <w:pStyle w:val="NoSpacing"/>
        <w:spacing w:line="276" w:lineRule="auto"/>
        <w:rPr>
          <w:sz w:val="24"/>
          <w:szCs w:val="24"/>
          <w:lang w:eastAsia="en-US"/>
        </w:rPr>
      </w:pPr>
    </w:p>
    <w:p w:rsidR="002F1945" w:rsidRPr="00E17443" w:rsidRDefault="006336F4" w:rsidP="006336F4">
      <w:pPr>
        <w:pStyle w:val="NoSpacing"/>
        <w:spacing w:line="276" w:lineRule="auto"/>
        <w:jc w:val="both"/>
        <w:rPr>
          <w:rFonts w:ascii="Arial" w:hAnsi="Arial" w:cs="Arial"/>
          <w:sz w:val="24"/>
          <w:szCs w:val="24"/>
          <w:lang w:eastAsia="en-US"/>
        </w:rPr>
      </w:pPr>
      <w:r w:rsidRPr="00E17443">
        <w:rPr>
          <w:rFonts w:ascii="Arial" w:hAnsi="Arial" w:cs="Arial"/>
          <w:sz w:val="24"/>
          <w:szCs w:val="24"/>
          <w:lang w:eastAsia="en-US"/>
        </w:rPr>
        <w:t>U školskoj 2013/2014. godini u Ustanovu je upisano 4</w:t>
      </w:r>
      <w:r w:rsidR="00936C9C" w:rsidRPr="00E17443">
        <w:rPr>
          <w:rFonts w:ascii="Arial" w:hAnsi="Arial" w:cs="Arial"/>
          <w:sz w:val="24"/>
          <w:szCs w:val="24"/>
          <w:lang w:eastAsia="en-US"/>
        </w:rPr>
        <w:t>.</w:t>
      </w:r>
      <w:r w:rsidRPr="00E17443">
        <w:rPr>
          <w:rFonts w:ascii="Arial" w:hAnsi="Arial" w:cs="Arial"/>
          <w:sz w:val="24"/>
          <w:szCs w:val="24"/>
          <w:lang w:eastAsia="en-US"/>
        </w:rPr>
        <w:t>078 dece rođene od 2007. do 2013. godine. Deca su raspoređena u 196,5 grupa. Od toga je 468 dece raspoređeno u 28 jaslenih grupe, 2</w:t>
      </w:r>
      <w:r w:rsidR="00936C9C" w:rsidRPr="00E17443">
        <w:rPr>
          <w:rFonts w:ascii="Arial" w:hAnsi="Arial" w:cs="Arial"/>
          <w:sz w:val="24"/>
          <w:szCs w:val="24"/>
          <w:lang w:eastAsia="en-US"/>
        </w:rPr>
        <w:t>.</w:t>
      </w:r>
      <w:r w:rsidRPr="00E17443">
        <w:rPr>
          <w:rFonts w:ascii="Arial" w:hAnsi="Arial" w:cs="Arial"/>
          <w:sz w:val="24"/>
          <w:szCs w:val="24"/>
          <w:lang w:eastAsia="en-US"/>
        </w:rPr>
        <w:t>708 dece u 112,5 obdanišnih grupa i 902 dece je raspoređeno u 56 grupe poludnevnog boravka. Broj dece koja se nalaze u grupi na bolničkom lečenju kreće se do 15 dece.</w:t>
      </w:r>
    </w:p>
    <w:p w:rsidR="00E95400" w:rsidRPr="00E17443" w:rsidRDefault="00E95400" w:rsidP="00FF6593">
      <w:pPr>
        <w:pStyle w:val="Caption"/>
        <w:spacing w:after="0"/>
        <w:jc w:val="center"/>
        <w:rPr>
          <w:color w:val="E65B01"/>
          <w:sz w:val="22"/>
        </w:rPr>
      </w:pPr>
    </w:p>
    <w:p w:rsidR="006336F4" w:rsidRPr="00E17443" w:rsidRDefault="006336F4" w:rsidP="00FF6593">
      <w:pPr>
        <w:pStyle w:val="Caption"/>
        <w:spacing w:after="0"/>
        <w:jc w:val="center"/>
        <w:rPr>
          <w:color w:val="E65B01"/>
          <w:sz w:val="32"/>
          <w:szCs w:val="24"/>
        </w:rPr>
      </w:pPr>
      <w:bookmarkStart w:id="32" w:name="_Toc401054552"/>
      <w:r w:rsidRPr="00E17443">
        <w:rPr>
          <w:color w:val="E65B01"/>
          <w:sz w:val="22"/>
        </w:rPr>
        <w:t xml:space="preserve">Tabela </w:t>
      </w:r>
      <w:r w:rsidR="00165449" w:rsidRPr="00E17443">
        <w:rPr>
          <w:color w:val="E65B01"/>
          <w:sz w:val="22"/>
        </w:rPr>
        <w:fldChar w:fldCharType="begin"/>
      </w:r>
      <w:r w:rsidRPr="00E17443">
        <w:rPr>
          <w:color w:val="E65B01"/>
          <w:sz w:val="22"/>
        </w:rPr>
        <w:instrText xml:space="preserve"> SEQ Tabela \* ARABIC </w:instrText>
      </w:r>
      <w:r w:rsidR="00165449" w:rsidRPr="00E17443">
        <w:rPr>
          <w:color w:val="E65B01"/>
          <w:sz w:val="22"/>
        </w:rPr>
        <w:fldChar w:fldCharType="separate"/>
      </w:r>
      <w:r w:rsidR="00417F46">
        <w:rPr>
          <w:noProof/>
          <w:color w:val="E65B01"/>
          <w:sz w:val="22"/>
        </w:rPr>
        <w:t>9</w:t>
      </w:r>
      <w:r w:rsidR="00165449" w:rsidRPr="00E17443">
        <w:rPr>
          <w:color w:val="E65B01"/>
          <w:sz w:val="22"/>
        </w:rPr>
        <w:fldChar w:fldCharType="end"/>
      </w:r>
      <w:r w:rsidRPr="00E17443">
        <w:rPr>
          <w:b w:val="0"/>
          <w:color w:val="E65B01"/>
          <w:sz w:val="22"/>
        </w:rPr>
        <w:t>Broj dece i broj grupa u celodnevnom i poludnevnom boravku</w:t>
      </w:r>
      <w:bookmarkEnd w:id="32"/>
    </w:p>
    <w:tbl>
      <w:tblPr>
        <w:tblStyle w:val="MediumGrid3-Accent1"/>
        <w:tblW w:w="0" w:type="auto"/>
        <w:tblInd w:w="250" w:type="dxa"/>
        <w:tblLook w:val="04A0"/>
      </w:tblPr>
      <w:tblGrid>
        <w:gridCol w:w="1559"/>
        <w:gridCol w:w="1844"/>
        <w:gridCol w:w="1779"/>
        <w:gridCol w:w="2025"/>
        <w:gridCol w:w="1582"/>
      </w:tblGrid>
      <w:tr w:rsidR="006336F4" w:rsidRPr="00E17443" w:rsidTr="006336F4">
        <w:trPr>
          <w:cnfStyle w:val="100000000000"/>
        </w:trPr>
        <w:tc>
          <w:tcPr>
            <w:cnfStyle w:val="001000000000"/>
            <w:tcW w:w="1559" w:type="dxa"/>
            <w:vMerge w:val="restart"/>
            <w:vAlign w:val="center"/>
          </w:tcPr>
          <w:p w:rsidR="006336F4" w:rsidRPr="00E17443" w:rsidRDefault="006336F4" w:rsidP="006336F4">
            <w:pPr>
              <w:jc w:val="center"/>
              <w:rPr>
                <w:rFonts w:eastAsia="Times New Roman" w:cs="Arial"/>
                <w:i/>
                <w:sz w:val="20"/>
                <w:szCs w:val="24"/>
                <w:lang w:eastAsia="hr-HR" w:bidi="en-US"/>
              </w:rPr>
            </w:pPr>
            <w:r w:rsidRPr="00E17443">
              <w:rPr>
                <w:rFonts w:cs="Arial"/>
                <w:i/>
                <w:sz w:val="20"/>
                <w:szCs w:val="24"/>
                <w:lang w:bidi="en-US"/>
              </w:rPr>
              <w:t>Oblik rada</w:t>
            </w:r>
          </w:p>
        </w:tc>
        <w:tc>
          <w:tcPr>
            <w:tcW w:w="3623" w:type="dxa"/>
            <w:gridSpan w:val="2"/>
            <w:vAlign w:val="center"/>
          </w:tcPr>
          <w:p w:rsidR="006336F4" w:rsidRPr="00E17443" w:rsidRDefault="006336F4" w:rsidP="006336F4">
            <w:pPr>
              <w:jc w:val="center"/>
              <w:cnfStyle w:val="100000000000"/>
              <w:rPr>
                <w:rFonts w:eastAsia="Times New Roman" w:cs="Arial"/>
                <w:i/>
                <w:sz w:val="20"/>
                <w:szCs w:val="24"/>
                <w:lang w:eastAsia="hr-HR" w:bidi="en-US"/>
              </w:rPr>
            </w:pPr>
            <w:r w:rsidRPr="00E17443">
              <w:rPr>
                <w:rFonts w:cs="Arial"/>
                <w:i/>
                <w:sz w:val="20"/>
                <w:szCs w:val="24"/>
                <w:lang w:bidi="en-US"/>
              </w:rPr>
              <w:t>Celodnevni boravak</w:t>
            </w:r>
          </w:p>
        </w:tc>
        <w:tc>
          <w:tcPr>
            <w:tcW w:w="2025" w:type="dxa"/>
            <w:vMerge w:val="restart"/>
            <w:vAlign w:val="center"/>
          </w:tcPr>
          <w:p w:rsidR="006336F4" w:rsidRPr="00E17443" w:rsidRDefault="006336F4" w:rsidP="006336F4">
            <w:pPr>
              <w:jc w:val="center"/>
              <w:cnfStyle w:val="100000000000"/>
              <w:rPr>
                <w:rFonts w:eastAsia="Times New Roman" w:cs="Arial"/>
                <w:i/>
                <w:sz w:val="20"/>
                <w:szCs w:val="24"/>
                <w:lang w:eastAsia="hr-HR" w:bidi="en-US"/>
              </w:rPr>
            </w:pPr>
            <w:r w:rsidRPr="00E17443">
              <w:rPr>
                <w:rFonts w:cs="Arial"/>
                <w:i/>
                <w:sz w:val="20"/>
                <w:szCs w:val="24"/>
                <w:lang w:bidi="en-US"/>
              </w:rPr>
              <w:t>Poludnevni boravak</w:t>
            </w:r>
          </w:p>
        </w:tc>
        <w:tc>
          <w:tcPr>
            <w:tcW w:w="1582" w:type="dxa"/>
            <w:vMerge w:val="restart"/>
            <w:vAlign w:val="center"/>
          </w:tcPr>
          <w:p w:rsidR="006336F4" w:rsidRPr="00E17443" w:rsidRDefault="006336F4" w:rsidP="006336F4">
            <w:pPr>
              <w:jc w:val="center"/>
              <w:cnfStyle w:val="100000000000"/>
              <w:rPr>
                <w:rFonts w:eastAsia="Times New Roman" w:cs="Arial"/>
                <w:i/>
                <w:sz w:val="20"/>
                <w:szCs w:val="24"/>
                <w:lang w:eastAsia="hr-HR" w:bidi="en-US"/>
              </w:rPr>
            </w:pPr>
            <w:r w:rsidRPr="00E17443">
              <w:rPr>
                <w:rFonts w:cs="Arial"/>
                <w:i/>
                <w:sz w:val="20"/>
                <w:szCs w:val="24"/>
                <w:lang w:bidi="en-US"/>
              </w:rPr>
              <w:t>Ukupno</w:t>
            </w:r>
          </w:p>
        </w:tc>
      </w:tr>
      <w:tr w:rsidR="006336F4" w:rsidRPr="00E17443" w:rsidTr="00C6394F">
        <w:trPr>
          <w:cnfStyle w:val="000000100000"/>
          <w:trHeight w:val="30"/>
        </w:trPr>
        <w:tc>
          <w:tcPr>
            <w:cnfStyle w:val="001000000000"/>
            <w:tcW w:w="1559" w:type="dxa"/>
            <w:vMerge/>
            <w:vAlign w:val="center"/>
          </w:tcPr>
          <w:p w:rsidR="006336F4" w:rsidRPr="00E17443" w:rsidRDefault="006336F4" w:rsidP="006336F4">
            <w:pPr>
              <w:jc w:val="center"/>
              <w:rPr>
                <w:rFonts w:eastAsia="Times New Roman" w:cs="Arial"/>
                <w:sz w:val="20"/>
                <w:szCs w:val="24"/>
                <w:lang w:eastAsia="hr-HR" w:bidi="en-US"/>
              </w:rPr>
            </w:pPr>
          </w:p>
        </w:tc>
        <w:tc>
          <w:tcPr>
            <w:tcW w:w="1844" w:type="dxa"/>
            <w:vAlign w:val="center"/>
          </w:tcPr>
          <w:p w:rsidR="006336F4" w:rsidRPr="00E17443" w:rsidRDefault="006336F4" w:rsidP="006336F4">
            <w:pPr>
              <w:jc w:val="center"/>
              <w:cnfStyle w:val="000000100000"/>
              <w:rPr>
                <w:rFonts w:eastAsia="Times New Roman" w:cs="Arial"/>
                <w:sz w:val="20"/>
                <w:szCs w:val="24"/>
                <w:lang w:eastAsia="hr-HR" w:bidi="en-US"/>
              </w:rPr>
            </w:pPr>
            <w:r w:rsidRPr="00E17443">
              <w:rPr>
                <w:rFonts w:cs="Arial"/>
                <w:sz w:val="20"/>
                <w:szCs w:val="24"/>
                <w:lang w:bidi="en-US"/>
              </w:rPr>
              <w:t>Jaslice</w:t>
            </w:r>
          </w:p>
        </w:tc>
        <w:tc>
          <w:tcPr>
            <w:tcW w:w="1779" w:type="dxa"/>
            <w:vAlign w:val="center"/>
          </w:tcPr>
          <w:p w:rsidR="006336F4" w:rsidRPr="00E17443" w:rsidRDefault="006336F4" w:rsidP="006336F4">
            <w:pPr>
              <w:jc w:val="center"/>
              <w:cnfStyle w:val="000000100000"/>
              <w:rPr>
                <w:rFonts w:eastAsia="Times New Roman" w:cs="Arial"/>
                <w:sz w:val="20"/>
                <w:szCs w:val="24"/>
                <w:lang w:eastAsia="hr-HR" w:bidi="en-US"/>
              </w:rPr>
            </w:pPr>
            <w:r w:rsidRPr="00E17443">
              <w:rPr>
                <w:rFonts w:cs="Arial"/>
                <w:sz w:val="20"/>
                <w:szCs w:val="24"/>
                <w:lang w:bidi="en-US"/>
              </w:rPr>
              <w:t>Obdanište</w:t>
            </w:r>
          </w:p>
        </w:tc>
        <w:tc>
          <w:tcPr>
            <w:tcW w:w="2025" w:type="dxa"/>
            <w:vMerge/>
            <w:vAlign w:val="center"/>
          </w:tcPr>
          <w:p w:rsidR="006336F4" w:rsidRPr="00E17443" w:rsidRDefault="006336F4" w:rsidP="006336F4">
            <w:pPr>
              <w:jc w:val="center"/>
              <w:cnfStyle w:val="000000100000"/>
              <w:rPr>
                <w:rFonts w:eastAsia="Times New Roman" w:cs="Arial"/>
                <w:i/>
                <w:sz w:val="20"/>
                <w:szCs w:val="24"/>
                <w:lang w:eastAsia="hr-HR" w:bidi="en-US"/>
              </w:rPr>
            </w:pPr>
          </w:p>
        </w:tc>
        <w:tc>
          <w:tcPr>
            <w:tcW w:w="1582" w:type="dxa"/>
            <w:vMerge/>
            <w:vAlign w:val="center"/>
          </w:tcPr>
          <w:p w:rsidR="006336F4" w:rsidRPr="00E17443" w:rsidRDefault="006336F4" w:rsidP="006336F4">
            <w:pPr>
              <w:jc w:val="center"/>
              <w:cnfStyle w:val="000000100000"/>
              <w:rPr>
                <w:rFonts w:eastAsia="Times New Roman" w:cs="Arial"/>
                <w:i/>
                <w:sz w:val="20"/>
                <w:szCs w:val="24"/>
                <w:lang w:eastAsia="hr-HR" w:bidi="en-US"/>
              </w:rPr>
            </w:pPr>
          </w:p>
        </w:tc>
      </w:tr>
      <w:tr w:rsidR="006336F4" w:rsidRPr="00E17443" w:rsidTr="006336F4">
        <w:tc>
          <w:tcPr>
            <w:cnfStyle w:val="001000000000"/>
            <w:tcW w:w="1559" w:type="dxa"/>
            <w:vAlign w:val="center"/>
          </w:tcPr>
          <w:p w:rsidR="006336F4" w:rsidRPr="00E17443" w:rsidRDefault="006336F4" w:rsidP="006336F4">
            <w:pPr>
              <w:jc w:val="center"/>
              <w:rPr>
                <w:rFonts w:eastAsia="Times New Roman" w:cs="Arial"/>
                <w:sz w:val="20"/>
                <w:szCs w:val="24"/>
                <w:lang w:eastAsia="hr-HR" w:bidi="en-US"/>
              </w:rPr>
            </w:pPr>
            <w:r w:rsidRPr="00E17443">
              <w:rPr>
                <w:rFonts w:cs="Arial"/>
                <w:sz w:val="20"/>
                <w:szCs w:val="24"/>
                <w:lang w:bidi="en-US"/>
              </w:rPr>
              <w:t>Broj grupa</w:t>
            </w:r>
          </w:p>
        </w:tc>
        <w:tc>
          <w:tcPr>
            <w:tcW w:w="1844" w:type="dxa"/>
            <w:vAlign w:val="center"/>
          </w:tcPr>
          <w:p w:rsidR="006336F4" w:rsidRPr="00E17443" w:rsidRDefault="006336F4" w:rsidP="006336F4">
            <w:pPr>
              <w:jc w:val="center"/>
              <w:cnfStyle w:val="000000000000"/>
              <w:rPr>
                <w:rFonts w:eastAsia="Times New Roman" w:cs="Arial"/>
                <w:sz w:val="20"/>
                <w:szCs w:val="24"/>
                <w:lang w:eastAsia="hr-HR" w:bidi="en-US"/>
              </w:rPr>
            </w:pPr>
            <w:r w:rsidRPr="00E17443">
              <w:rPr>
                <w:rFonts w:eastAsia="Times New Roman" w:cs="Arial"/>
                <w:sz w:val="20"/>
                <w:szCs w:val="24"/>
                <w:lang w:eastAsia="hr-HR" w:bidi="en-US"/>
              </w:rPr>
              <w:t>28</w:t>
            </w:r>
          </w:p>
        </w:tc>
        <w:tc>
          <w:tcPr>
            <w:tcW w:w="1779" w:type="dxa"/>
            <w:vAlign w:val="center"/>
          </w:tcPr>
          <w:p w:rsidR="006336F4" w:rsidRPr="00E17443" w:rsidRDefault="006336F4" w:rsidP="006336F4">
            <w:pPr>
              <w:jc w:val="center"/>
              <w:cnfStyle w:val="000000000000"/>
              <w:rPr>
                <w:rFonts w:eastAsia="Times New Roman" w:cs="Arial"/>
                <w:sz w:val="20"/>
                <w:szCs w:val="24"/>
                <w:lang w:eastAsia="hr-HR" w:bidi="en-US"/>
              </w:rPr>
            </w:pPr>
            <w:r w:rsidRPr="00E17443">
              <w:rPr>
                <w:rFonts w:eastAsia="Times New Roman" w:cs="Arial"/>
                <w:sz w:val="20"/>
                <w:szCs w:val="24"/>
                <w:lang w:eastAsia="hr-HR" w:bidi="en-US"/>
              </w:rPr>
              <w:t>112,5</w:t>
            </w:r>
          </w:p>
        </w:tc>
        <w:tc>
          <w:tcPr>
            <w:tcW w:w="2025" w:type="dxa"/>
            <w:vAlign w:val="center"/>
          </w:tcPr>
          <w:p w:rsidR="006336F4" w:rsidRPr="00E17443" w:rsidRDefault="006336F4" w:rsidP="006336F4">
            <w:pPr>
              <w:jc w:val="center"/>
              <w:cnfStyle w:val="000000000000"/>
              <w:rPr>
                <w:rFonts w:eastAsia="Times New Roman" w:cs="Arial"/>
                <w:sz w:val="20"/>
                <w:szCs w:val="24"/>
                <w:lang w:eastAsia="hr-HR" w:bidi="en-US"/>
              </w:rPr>
            </w:pPr>
            <w:r w:rsidRPr="00E17443">
              <w:rPr>
                <w:rFonts w:eastAsia="Times New Roman" w:cs="Arial"/>
                <w:sz w:val="20"/>
                <w:szCs w:val="24"/>
                <w:lang w:eastAsia="hr-HR" w:bidi="en-US"/>
              </w:rPr>
              <w:t>56</w:t>
            </w:r>
          </w:p>
        </w:tc>
        <w:tc>
          <w:tcPr>
            <w:tcW w:w="1582" w:type="dxa"/>
            <w:vAlign w:val="center"/>
          </w:tcPr>
          <w:p w:rsidR="006336F4" w:rsidRPr="00E17443" w:rsidRDefault="006336F4" w:rsidP="006336F4">
            <w:pPr>
              <w:jc w:val="center"/>
              <w:cnfStyle w:val="000000000000"/>
              <w:rPr>
                <w:rFonts w:eastAsia="Times New Roman" w:cs="Arial"/>
                <w:sz w:val="20"/>
                <w:szCs w:val="24"/>
                <w:lang w:eastAsia="hr-HR" w:bidi="en-US"/>
              </w:rPr>
            </w:pPr>
            <w:r w:rsidRPr="00E17443">
              <w:rPr>
                <w:rFonts w:eastAsia="Times New Roman" w:cs="Arial"/>
                <w:sz w:val="20"/>
                <w:szCs w:val="24"/>
                <w:lang w:eastAsia="hr-HR" w:bidi="en-US"/>
              </w:rPr>
              <w:t>196.5</w:t>
            </w:r>
          </w:p>
        </w:tc>
      </w:tr>
      <w:tr w:rsidR="006336F4" w:rsidRPr="00E17443" w:rsidTr="006336F4">
        <w:trPr>
          <w:cnfStyle w:val="000000100000"/>
        </w:trPr>
        <w:tc>
          <w:tcPr>
            <w:cnfStyle w:val="001000000000"/>
            <w:tcW w:w="1559" w:type="dxa"/>
            <w:vAlign w:val="center"/>
          </w:tcPr>
          <w:p w:rsidR="006336F4" w:rsidRPr="00E17443" w:rsidRDefault="006336F4" w:rsidP="006336F4">
            <w:pPr>
              <w:jc w:val="center"/>
              <w:rPr>
                <w:rFonts w:eastAsia="Times New Roman" w:cs="Arial"/>
                <w:sz w:val="20"/>
                <w:szCs w:val="24"/>
                <w:lang w:eastAsia="hr-HR" w:bidi="en-US"/>
              </w:rPr>
            </w:pPr>
            <w:r w:rsidRPr="00E17443">
              <w:rPr>
                <w:rFonts w:cs="Arial"/>
                <w:sz w:val="20"/>
                <w:szCs w:val="24"/>
                <w:lang w:bidi="en-US"/>
              </w:rPr>
              <w:t>Broj dece</w:t>
            </w:r>
          </w:p>
        </w:tc>
        <w:tc>
          <w:tcPr>
            <w:tcW w:w="1844" w:type="dxa"/>
            <w:vAlign w:val="center"/>
          </w:tcPr>
          <w:p w:rsidR="006336F4" w:rsidRPr="00E17443" w:rsidRDefault="006336F4" w:rsidP="006336F4">
            <w:pPr>
              <w:jc w:val="center"/>
              <w:cnfStyle w:val="000000100000"/>
              <w:rPr>
                <w:rFonts w:eastAsia="Times New Roman" w:cs="Arial"/>
                <w:sz w:val="20"/>
                <w:szCs w:val="24"/>
                <w:lang w:eastAsia="hr-HR" w:bidi="en-US"/>
              </w:rPr>
            </w:pPr>
            <w:r w:rsidRPr="00E17443">
              <w:rPr>
                <w:rFonts w:eastAsia="Times New Roman" w:cs="Arial"/>
                <w:sz w:val="20"/>
                <w:szCs w:val="24"/>
                <w:lang w:eastAsia="hr-HR" w:bidi="en-US"/>
              </w:rPr>
              <w:t>468</w:t>
            </w:r>
          </w:p>
        </w:tc>
        <w:tc>
          <w:tcPr>
            <w:tcW w:w="1779" w:type="dxa"/>
            <w:vAlign w:val="center"/>
          </w:tcPr>
          <w:p w:rsidR="006336F4" w:rsidRPr="00E17443" w:rsidRDefault="006336F4" w:rsidP="006336F4">
            <w:pPr>
              <w:jc w:val="center"/>
              <w:cnfStyle w:val="000000100000"/>
              <w:rPr>
                <w:rFonts w:eastAsia="Times New Roman" w:cs="Arial"/>
                <w:sz w:val="20"/>
                <w:szCs w:val="24"/>
                <w:lang w:eastAsia="hr-HR" w:bidi="en-US"/>
              </w:rPr>
            </w:pPr>
            <w:r w:rsidRPr="00E17443">
              <w:rPr>
                <w:rFonts w:eastAsia="Times New Roman" w:cs="Arial"/>
                <w:sz w:val="20"/>
                <w:szCs w:val="24"/>
                <w:lang w:eastAsia="hr-HR" w:bidi="en-US"/>
              </w:rPr>
              <w:t>2708</w:t>
            </w:r>
          </w:p>
        </w:tc>
        <w:tc>
          <w:tcPr>
            <w:tcW w:w="2025" w:type="dxa"/>
            <w:vAlign w:val="center"/>
          </w:tcPr>
          <w:p w:rsidR="006336F4" w:rsidRPr="00E17443" w:rsidRDefault="006336F4" w:rsidP="006336F4">
            <w:pPr>
              <w:jc w:val="center"/>
              <w:cnfStyle w:val="000000100000"/>
              <w:rPr>
                <w:rFonts w:eastAsia="Times New Roman" w:cs="Arial"/>
                <w:sz w:val="20"/>
                <w:szCs w:val="24"/>
                <w:lang w:eastAsia="hr-HR" w:bidi="en-US"/>
              </w:rPr>
            </w:pPr>
            <w:r w:rsidRPr="00E17443">
              <w:rPr>
                <w:rFonts w:eastAsia="Times New Roman" w:cs="Arial"/>
                <w:sz w:val="20"/>
                <w:szCs w:val="24"/>
                <w:lang w:eastAsia="hr-HR" w:bidi="en-US"/>
              </w:rPr>
              <w:t>902</w:t>
            </w:r>
          </w:p>
        </w:tc>
        <w:tc>
          <w:tcPr>
            <w:tcW w:w="1582" w:type="dxa"/>
            <w:vAlign w:val="center"/>
          </w:tcPr>
          <w:p w:rsidR="006336F4" w:rsidRPr="00E17443" w:rsidRDefault="006336F4" w:rsidP="006336F4">
            <w:pPr>
              <w:jc w:val="center"/>
              <w:cnfStyle w:val="000000100000"/>
              <w:rPr>
                <w:rFonts w:eastAsia="Times New Roman" w:cs="Arial"/>
                <w:sz w:val="20"/>
                <w:szCs w:val="24"/>
                <w:lang w:eastAsia="hr-HR" w:bidi="en-US"/>
              </w:rPr>
            </w:pPr>
            <w:r w:rsidRPr="00E17443">
              <w:rPr>
                <w:rFonts w:eastAsia="Times New Roman" w:cs="Arial"/>
                <w:sz w:val="20"/>
                <w:szCs w:val="24"/>
                <w:lang w:eastAsia="hr-HR" w:bidi="en-US"/>
              </w:rPr>
              <w:t>4078</w:t>
            </w:r>
          </w:p>
        </w:tc>
      </w:tr>
    </w:tbl>
    <w:p w:rsidR="00FF6593" w:rsidRPr="00E17443" w:rsidRDefault="001E66D9" w:rsidP="00FF6593">
      <w:pPr>
        <w:tabs>
          <w:tab w:val="left" w:pos="4020"/>
        </w:tabs>
        <w:jc w:val="center"/>
        <w:rPr>
          <w:i/>
          <w:sz w:val="22"/>
        </w:rPr>
      </w:pPr>
      <w:r w:rsidRPr="00E17443">
        <w:rPr>
          <w:i/>
          <w:sz w:val="22"/>
        </w:rPr>
        <w:t>Izvor: Godišnji izveštaj o realizaciji programa vaspitno obrazovnog rada U</w:t>
      </w:r>
      <w:r w:rsidR="00FF6593" w:rsidRPr="00E17443">
        <w:rPr>
          <w:i/>
          <w:sz w:val="22"/>
        </w:rPr>
        <w:t>stanove šk. 2013/2014. g</w:t>
      </w:r>
      <w:r w:rsidRPr="00E17443">
        <w:rPr>
          <w:i/>
          <w:sz w:val="22"/>
        </w:rPr>
        <w:t>odina</w:t>
      </w:r>
    </w:p>
    <w:p w:rsidR="00E46F3E" w:rsidRPr="00E17443" w:rsidRDefault="00E46F3E" w:rsidP="00C6394F">
      <w:pPr>
        <w:tabs>
          <w:tab w:val="left" w:pos="4020"/>
        </w:tabs>
        <w:rPr>
          <w:i/>
          <w:color w:val="E65B01"/>
          <w:sz w:val="22"/>
        </w:rPr>
      </w:pPr>
    </w:p>
    <w:p w:rsidR="002F1945" w:rsidRPr="00E17443" w:rsidRDefault="001E66D9" w:rsidP="00FF6593">
      <w:pPr>
        <w:tabs>
          <w:tab w:val="left" w:pos="4020"/>
        </w:tabs>
        <w:jc w:val="center"/>
        <w:rPr>
          <w:color w:val="E65B01"/>
          <w:sz w:val="22"/>
        </w:rPr>
      </w:pPr>
      <w:bookmarkStart w:id="33" w:name="_Toc401054553"/>
      <w:r w:rsidRPr="00E17443">
        <w:rPr>
          <w:b/>
          <w:color w:val="E65B01"/>
          <w:sz w:val="22"/>
        </w:rPr>
        <w:t xml:space="preserve">Tabela </w:t>
      </w:r>
      <w:r w:rsidR="00165449" w:rsidRPr="00E17443">
        <w:rPr>
          <w:b/>
          <w:color w:val="E65B01"/>
          <w:sz w:val="22"/>
        </w:rPr>
        <w:fldChar w:fldCharType="begin"/>
      </w:r>
      <w:r w:rsidRPr="00E17443">
        <w:rPr>
          <w:b/>
          <w:color w:val="E65B01"/>
          <w:sz w:val="22"/>
        </w:rPr>
        <w:instrText xml:space="preserve"> SEQ Tabela \* ARABIC </w:instrText>
      </w:r>
      <w:r w:rsidR="00165449" w:rsidRPr="00E17443">
        <w:rPr>
          <w:b/>
          <w:color w:val="E65B01"/>
          <w:sz w:val="22"/>
        </w:rPr>
        <w:fldChar w:fldCharType="separate"/>
      </w:r>
      <w:r w:rsidR="00417F46">
        <w:rPr>
          <w:b/>
          <w:noProof/>
          <w:color w:val="E65B01"/>
          <w:sz w:val="22"/>
        </w:rPr>
        <w:t>10</w:t>
      </w:r>
      <w:r w:rsidR="00165449" w:rsidRPr="00E17443">
        <w:rPr>
          <w:b/>
          <w:color w:val="E65B01"/>
          <w:sz w:val="22"/>
        </w:rPr>
        <w:fldChar w:fldCharType="end"/>
      </w:r>
      <w:r w:rsidRPr="00E17443">
        <w:rPr>
          <w:color w:val="E65B01"/>
          <w:sz w:val="22"/>
        </w:rPr>
        <w:t>Pregled broja dece u ustanovi u poslednjih 10 godina</w:t>
      </w:r>
      <w:bookmarkEnd w:id="33"/>
    </w:p>
    <w:tbl>
      <w:tblPr>
        <w:tblStyle w:val="MediumGrid3-Accent4"/>
        <w:tblW w:w="0" w:type="auto"/>
        <w:tblInd w:w="2093" w:type="dxa"/>
        <w:tblLook w:val="04A0"/>
      </w:tblPr>
      <w:tblGrid>
        <w:gridCol w:w="2551"/>
        <w:gridCol w:w="2410"/>
      </w:tblGrid>
      <w:tr w:rsidR="00492539" w:rsidRPr="00E17443" w:rsidTr="00F23249">
        <w:trPr>
          <w:cnfStyle w:val="100000000000"/>
        </w:trPr>
        <w:tc>
          <w:tcPr>
            <w:cnfStyle w:val="001000000000"/>
            <w:tcW w:w="2551" w:type="dxa"/>
            <w:vAlign w:val="center"/>
          </w:tcPr>
          <w:p w:rsidR="001E66D9" w:rsidRPr="00E17443" w:rsidRDefault="001E66D9" w:rsidP="00F23249">
            <w:pPr>
              <w:jc w:val="center"/>
              <w:rPr>
                <w:color w:val="auto"/>
                <w:sz w:val="20"/>
              </w:rPr>
            </w:pPr>
            <w:r w:rsidRPr="00E17443">
              <w:rPr>
                <w:color w:val="auto"/>
                <w:sz w:val="20"/>
              </w:rPr>
              <w:t>Školska godina</w:t>
            </w:r>
          </w:p>
        </w:tc>
        <w:tc>
          <w:tcPr>
            <w:tcW w:w="2410" w:type="dxa"/>
            <w:vAlign w:val="center"/>
          </w:tcPr>
          <w:p w:rsidR="001E66D9" w:rsidRPr="00E17443" w:rsidRDefault="001E66D9" w:rsidP="00F23249">
            <w:pPr>
              <w:jc w:val="center"/>
              <w:cnfStyle w:val="100000000000"/>
              <w:rPr>
                <w:color w:val="auto"/>
                <w:sz w:val="20"/>
              </w:rPr>
            </w:pPr>
            <w:r w:rsidRPr="00E17443">
              <w:rPr>
                <w:color w:val="auto"/>
                <w:sz w:val="20"/>
              </w:rPr>
              <w:t>Ukupan broj dece u ustanovi</w:t>
            </w:r>
          </w:p>
        </w:tc>
      </w:tr>
      <w:tr w:rsidR="00492539" w:rsidRPr="00E17443" w:rsidTr="00F23249">
        <w:trPr>
          <w:cnfStyle w:val="000000100000"/>
        </w:trPr>
        <w:tc>
          <w:tcPr>
            <w:cnfStyle w:val="001000000000"/>
            <w:tcW w:w="2551" w:type="dxa"/>
            <w:vAlign w:val="center"/>
          </w:tcPr>
          <w:p w:rsidR="00F23249" w:rsidRPr="00E17443" w:rsidRDefault="00F23249" w:rsidP="00F23249">
            <w:pPr>
              <w:jc w:val="center"/>
              <w:rPr>
                <w:color w:val="auto"/>
                <w:sz w:val="20"/>
              </w:rPr>
            </w:pPr>
            <w:r w:rsidRPr="00E17443">
              <w:rPr>
                <w:color w:val="auto"/>
                <w:sz w:val="20"/>
              </w:rPr>
              <w:t>2004/2005</w:t>
            </w:r>
          </w:p>
        </w:tc>
        <w:tc>
          <w:tcPr>
            <w:tcW w:w="2410" w:type="dxa"/>
            <w:vAlign w:val="center"/>
          </w:tcPr>
          <w:p w:rsidR="00F23249" w:rsidRPr="00E17443" w:rsidRDefault="00F23249" w:rsidP="00F23249">
            <w:pPr>
              <w:jc w:val="center"/>
              <w:cnfStyle w:val="000000100000"/>
              <w:rPr>
                <w:sz w:val="20"/>
              </w:rPr>
            </w:pPr>
            <w:r w:rsidRPr="00E17443">
              <w:rPr>
                <w:sz w:val="20"/>
              </w:rPr>
              <w:t>3</w:t>
            </w:r>
            <w:r w:rsidR="00B725A4" w:rsidRPr="00E17443">
              <w:rPr>
                <w:sz w:val="20"/>
              </w:rPr>
              <w:t>.</w:t>
            </w:r>
            <w:r w:rsidRPr="00E17443">
              <w:rPr>
                <w:sz w:val="20"/>
              </w:rPr>
              <w:t>711</w:t>
            </w:r>
          </w:p>
        </w:tc>
      </w:tr>
      <w:tr w:rsidR="00492539" w:rsidRPr="00E17443" w:rsidTr="00F23249">
        <w:tc>
          <w:tcPr>
            <w:cnfStyle w:val="001000000000"/>
            <w:tcW w:w="2551" w:type="dxa"/>
            <w:vAlign w:val="center"/>
          </w:tcPr>
          <w:p w:rsidR="00F23249" w:rsidRPr="00E17443" w:rsidRDefault="00F23249" w:rsidP="00F23249">
            <w:pPr>
              <w:jc w:val="center"/>
              <w:rPr>
                <w:color w:val="auto"/>
                <w:sz w:val="20"/>
              </w:rPr>
            </w:pPr>
            <w:r w:rsidRPr="00E17443">
              <w:rPr>
                <w:color w:val="auto"/>
                <w:sz w:val="20"/>
              </w:rPr>
              <w:t>2005/2006</w:t>
            </w:r>
          </w:p>
        </w:tc>
        <w:tc>
          <w:tcPr>
            <w:tcW w:w="2410" w:type="dxa"/>
            <w:vAlign w:val="center"/>
          </w:tcPr>
          <w:p w:rsidR="00F23249" w:rsidRPr="00E17443" w:rsidRDefault="00F23249" w:rsidP="00F23249">
            <w:pPr>
              <w:jc w:val="center"/>
              <w:cnfStyle w:val="000000000000"/>
              <w:rPr>
                <w:sz w:val="20"/>
              </w:rPr>
            </w:pPr>
            <w:r w:rsidRPr="00E17443">
              <w:rPr>
                <w:sz w:val="20"/>
              </w:rPr>
              <w:t>3</w:t>
            </w:r>
            <w:r w:rsidR="00B725A4" w:rsidRPr="00E17443">
              <w:rPr>
                <w:sz w:val="20"/>
              </w:rPr>
              <w:t>.</w:t>
            </w:r>
            <w:r w:rsidRPr="00E17443">
              <w:rPr>
                <w:sz w:val="20"/>
              </w:rPr>
              <w:t>890</w:t>
            </w:r>
          </w:p>
        </w:tc>
      </w:tr>
      <w:tr w:rsidR="00492539" w:rsidRPr="00E17443" w:rsidTr="00F23249">
        <w:trPr>
          <w:cnfStyle w:val="000000100000"/>
        </w:trPr>
        <w:tc>
          <w:tcPr>
            <w:cnfStyle w:val="001000000000"/>
            <w:tcW w:w="2551" w:type="dxa"/>
            <w:vAlign w:val="center"/>
          </w:tcPr>
          <w:p w:rsidR="00F23249" w:rsidRPr="00E17443" w:rsidRDefault="00F23249" w:rsidP="00F23249">
            <w:pPr>
              <w:jc w:val="center"/>
              <w:rPr>
                <w:color w:val="auto"/>
                <w:sz w:val="20"/>
              </w:rPr>
            </w:pPr>
            <w:r w:rsidRPr="00E17443">
              <w:rPr>
                <w:color w:val="auto"/>
                <w:sz w:val="20"/>
              </w:rPr>
              <w:t>2006/2007</w:t>
            </w:r>
          </w:p>
        </w:tc>
        <w:tc>
          <w:tcPr>
            <w:tcW w:w="2410" w:type="dxa"/>
            <w:vAlign w:val="center"/>
          </w:tcPr>
          <w:p w:rsidR="00F23249" w:rsidRPr="00E17443" w:rsidRDefault="00F23249" w:rsidP="00F23249">
            <w:pPr>
              <w:jc w:val="center"/>
              <w:cnfStyle w:val="000000100000"/>
              <w:rPr>
                <w:sz w:val="20"/>
              </w:rPr>
            </w:pPr>
            <w:r w:rsidRPr="00E17443">
              <w:rPr>
                <w:sz w:val="20"/>
              </w:rPr>
              <w:t>4</w:t>
            </w:r>
            <w:r w:rsidR="00B725A4" w:rsidRPr="00E17443">
              <w:rPr>
                <w:sz w:val="20"/>
              </w:rPr>
              <w:t>.</w:t>
            </w:r>
            <w:r w:rsidRPr="00E17443">
              <w:rPr>
                <w:sz w:val="20"/>
              </w:rPr>
              <w:t>047</w:t>
            </w:r>
          </w:p>
        </w:tc>
      </w:tr>
      <w:tr w:rsidR="00492539" w:rsidRPr="00E17443" w:rsidTr="00F23249">
        <w:tc>
          <w:tcPr>
            <w:cnfStyle w:val="001000000000"/>
            <w:tcW w:w="2551" w:type="dxa"/>
            <w:vAlign w:val="center"/>
          </w:tcPr>
          <w:p w:rsidR="00F23249" w:rsidRPr="00E17443" w:rsidRDefault="00F23249" w:rsidP="00F23249">
            <w:pPr>
              <w:jc w:val="center"/>
              <w:rPr>
                <w:color w:val="auto"/>
                <w:sz w:val="20"/>
              </w:rPr>
            </w:pPr>
            <w:r w:rsidRPr="00E17443">
              <w:rPr>
                <w:color w:val="auto"/>
                <w:sz w:val="20"/>
              </w:rPr>
              <w:t>2007/2008</w:t>
            </w:r>
          </w:p>
        </w:tc>
        <w:tc>
          <w:tcPr>
            <w:tcW w:w="2410" w:type="dxa"/>
            <w:vAlign w:val="center"/>
          </w:tcPr>
          <w:p w:rsidR="00F23249" w:rsidRPr="00E17443" w:rsidRDefault="00F23249" w:rsidP="00F23249">
            <w:pPr>
              <w:jc w:val="center"/>
              <w:cnfStyle w:val="000000000000"/>
              <w:rPr>
                <w:sz w:val="20"/>
              </w:rPr>
            </w:pPr>
            <w:r w:rsidRPr="00E17443">
              <w:rPr>
                <w:sz w:val="20"/>
              </w:rPr>
              <w:t>3</w:t>
            </w:r>
            <w:r w:rsidR="00B725A4" w:rsidRPr="00E17443">
              <w:rPr>
                <w:sz w:val="20"/>
              </w:rPr>
              <w:t>.</w:t>
            </w:r>
            <w:r w:rsidRPr="00E17443">
              <w:rPr>
                <w:sz w:val="20"/>
              </w:rPr>
              <w:t>989</w:t>
            </w:r>
          </w:p>
        </w:tc>
      </w:tr>
      <w:tr w:rsidR="00492539" w:rsidRPr="00E17443" w:rsidTr="00F23249">
        <w:trPr>
          <w:cnfStyle w:val="000000100000"/>
        </w:trPr>
        <w:tc>
          <w:tcPr>
            <w:cnfStyle w:val="001000000000"/>
            <w:tcW w:w="2551" w:type="dxa"/>
            <w:vAlign w:val="center"/>
          </w:tcPr>
          <w:p w:rsidR="00F23249" w:rsidRPr="00E17443" w:rsidRDefault="00F23249" w:rsidP="00F23249">
            <w:pPr>
              <w:jc w:val="center"/>
              <w:rPr>
                <w:color w:val="auto"/>
                <w:sz w:val="20"/>
              </w:rPr>
            </w:pPr>
            <w:r w:rsidRPr="00E17443">
              <w:rPr>
                <w:color w:val="auto"/>
                <w:sz w:val="20"/>
              </w:rPr>
              <w:t>2008/2009</w:t>
            </w:r>
          </w:p>
        </w:tc>
        <w:tc>
          <w:tcPr>
            <w:tcW w:w="2410" w:type="dxa"/>
            <w:vAlign w:val="center"/>
          </w:tcPr>
          <w:p w:rsidR="00F23249" w:rsidRPr="00E17443" w:rsidRDefault="00F23249" w:rsidP="00F23249">
            <w:pPr>
              <w:jc w:val="center"/>
              <w:cnfStyle w:val="000000100000"/>
              <w:rPr>
                <w:sz w:val="20"/>
              </w:rPr>
            </w:pPr>
            <w:r w:rsidRPr="00E17443">
              <w:rPr>
                <w:sz w:val="20"/>
              </w:rPr>
              <w:t>4</w:t>
            </w:r>
            <w:r w:rsidR="00B725A4" w:rsidRPr="00E17443">
              <w:rPr>
                <w:sz w:val="20"/>
              </w:rPr>
              <w:t>.</w:t>
            </w:r>
            <w:r w:rsidRPr="00E17443">
              <w:rPr>
                <w:sz w:val="20"/>
              </w:rPr>
              <w:t>090</w:t>
            </w:r>
          </w:p>
        </w:tc>
      </w:tr>
      <w:tr w:rsidR="00492539" w:rsidRPr="00E17443" w:rsidTr="00F23249">
        <w:tc>
          <w:tcPr>
            <w:cnfStyle w:val="001000000000"/>
            <w:tcW w:w="2551" w:type="dxa"/>
            <w:vAlign w:val="center"/>
          </w:tcPr>
          <w:p w:rsidR="00F23249" w:rsidRPr="00E17443" w:rsidRDefault="00F23249" w:rsidP="00F23249">
            <w:pPr>
              <w:jc w:val="center"/>
              <w:rPr>
                <w:color w:val="auto"/>
                <w:sz w:val="20"/>
              </w:rPr>
            </w:pPr>
            <w:r w:rsidRPr="00E17443">
              <w:rPr>
                <w:color w:val="auto"/>
                <w:sz w:val="20"/>
              </w:rPr>
              <w:t>2009/2010</w:t>
            </w:r>
          </w:p>
        </w:tc>
        <w:tc>
          <w:tcPr>
            <w:tcW w:w="2410" w:type="dxa"/>
            <w:vAlign w:val="center"/>
          </w:tcPr>
          <w:p w:rsidR="00F23249" w:rsidRPr="00E17443" w:rsidRDefault="00F23249" w:rsidP="00F23249">
            <w:pPr>
              <w:jc w:val="center"/>
              <w:cnfStyle w:val="000000000000"/>
              <w:rPr>
                <w:sz w:val="20"/>
              </w:rPr>
            </w:pPr>
            <w:r w:rsidRPr="00E17443">
              <w:rPr>
                <w:sz w:val="20"/>
              </w:rPr>
              <w:t>4</w:t>
            </w:r>
            <w:r w:rsidR="00B725A4" w:rsidRPr="00E17443">
              <w:rPr>
                <w:sz w:val="20"/>
              </w:rPr>
              <w:t>.</w:t>
            </w:r>
            <w:r w:rsidRPr="00E17443">
              <w:rPr>
                <w:sz w:val="20"/>
              </w:rPr>
              <w:t>063</w:t>
            </w:r>
          </w:p>
        </w:tc>
      </w:tr>
      <w:tr w:rsidR="00492539" w:rsidRPr="00E17443" w:rsidTr="00F23249">
        <w:trPr>
          <w:cnfStyle w:val="000000100000"/>
        </w:trPr>
        <w:tc>
          <w:tcPr>
            <w:cnfStyle w:val="001000000000"/>
            <w:tcW w:w="2551" w:type="dxa"/>
            <w:vAlign w:val="center"/>
          </w:tcPr>
          <w:p w:rsidR="00F23249" w:rsidRPr="00E17443" w:rsidRDefault="00F23249" w:rsidP="00F23249">
            <w:pPr>
              <w:jc w:val="center"/>
              <w:rPr>
                <w:color w:val="auto"/>
                <w:sz w:val="20"/>
              </w:rPr>
            </w:pPr>
            <w:r w:rsidRPr="00E17443">
              <w:rPr>
                <w:color w:val="auto"/>
                <w:sz w:val="20"/>
              </w:rPr>
              <w:t>2010/2011</w:t>
            </w:r>
          </w:p>
        </w:tc>
        <w:tc>
          <w:tcPr>
            <w:tcW w:w="2410" w:type="dxa"/>
            <w:vAlign w:val="center"/>
          </w:tcPr>
          <w:p w:rsidR="00F23249" w:rsidRPr="00E17443" w:rsidRDefault="00F23249" w:rsidP="00F23249">
            <w:pPr>
              <w:jc w:val="center"/>
              <w:cnfStyle w:val="000000100000"/>
              <w:rPr>
                <w:sz w:val="20"/>
              </w:rPr>
            </w:pPr>
            <w:r w:rsidRPr="00E17443">
              <w:rPr>
                <w:sz w:val="20"/>
              </w:rPr>
              <w:t>4</w:t>
            </w:r>
            <w:r w:rsidR="00B725A4" w:rsidRPr="00E17443">
              <w:rPr>
                <w:sz w:val="20"/>
              </w:rPr>
              <w:t>.</w:t>
            </w:r>
            <w:r w:rsidRPr="00E17443">
              <w:rPr>
                <w:sz w:val="20"/>
              </w:rPr>
              <w:t>008</w:t>
            </w:r>
          </w:p>
        </w:tc>
      </w:tr>
      <w:tr w:rsidR="00492539" w:rsidRPr="00E17443" w:rsidTr="00F23249">
        <w:tc>
          <w:tcPr>
            <w:cnfStyle w:val="001000000000"/>
            <w:tcW w:w="2551" w:type="dxa"/>
            <w:vAlign w:val="center"/>
          </w:tcPr>
          <w:p w:rsidR="00F23249" w:rsidRPr="00E17443" w:rsidRDefault="00F23249" w:rsidP="00F23249">
            <w:pPr>
              <w:jc w:val="center"/>
              <w:rPr>
                <w:color w:val="auto"/>
                <w:sz w:val="20"/>
              </w:rPr>
            </w:pPr>
            <w:r w:rsidRPr="00E17443">
              <w:rPr>
                <w:color w:val="auto"/>
                <w:sz w:val="20"/>
              </w:rPr>
              <w:t>2011/2012</w:t>
            </w:r>
          </w:p>
        </w:tc>
        <w:tc>
          <w:tcPr>
            <w:tcW w:w="2410" w:type="dxa"/>
            <w:vAlign w:val="center"/>
          </w:tcPr>
          <w:p w:rsidR="00F23249" w:rsidRPr="00E17443" w:rsidRDefault="00F23249" w:rsidP="00F23249">
            <w:pPr>
              <w:jc w:val="center"/>
              <w:cnfStyle w:val="000000000000"/>
              <w:rPr>
                <w:sz w:val="20"/>
              </w:rPr>
            </w:pPr>
            <w:r w:rsidRPr="00E17443">
              <w:rPr>
                <w:sz w:val="20"/>
              </w:rPr>
              <w:t>3</w:t>
            </w:r>
            <w:r w:rsidR="00B725A4" w:rsidRPr="00E17443">
              <w:rPr>
                <w:sz w:val="20"/>
              </w:rPr>
              <w:t>.</w:t>
            </w:r>
            <w:r w:rsidRPr="00E17443">
              <w:rPr>
                <w:sz w:val="20"/>
              </w:rPr>
              <w:t>977</w:t>
            </w:r>
          </w:p>
        </w:tc>
      </w:tr>
      <w:tr w:rsidR="00492539" w:rsidRPr="00E17443" w:rsidTr="00F23249">
        <w:trPr>
          <w:cnfStyle w:val="000000100000"/>
        </w:trPr>
        <w:tc>
          <w:tcPr>
            <w:cnfStyle w:val="001000000000"/>
            <w:tcW w:w="2551" w:type="dxa"/>
            <w:vAlign w:val="center"/>
          </w:tcPr>
          <w:p w:rsidR="00F23249" w:rsidRPr="00E17443" w:rsidRDefault="00F23249" w:rsidP="00F23249">
            <w:pPr>
              <w:jc w:val="center"/>
              <w:rPr>
                <w:color w:val="auto"/>
                <w:sz w:val="20"/>
              </w:rPr>
            </w:pPr>
            <w:r w:rsidRPr="00E17443">
              <w:rPr>
                <w:color w:val="auto"/>
                <w:sz w:val="20"/>
              </w:rPr>
              <w:t>2012/2013</w:t>
            </w:r>
          </w:p>
        </w:tc>
        <w:tc>
          <w:tcPr>
            <w:tcW w:w="2410" w:type="dxa"/>
            <w:vAlign w:val="center"/>
          </w:tcPr>
          <w:p w:rsidR="00F23249" w:rsidRPr="00E17443" w:rsidRDefault="00F23249" w:rsidP="00F23249">
            <w:pPr>
              <w:jc w:val="center"/>
              <w:cnfStyle w:val="000000100000"/>
              <w:rPr>
                <w:sz w:val="20"/>
              </w:rPr>
            </w:pPr>
            <w:r w:rsidRPr="00E17443">
              <w:rPr>
                <w:sz w:val="20"/>
              </w:rPr>
              <w:t>4</w:t>
            </w:r>
            <w:r w:rsidR="00B725A4" w:rsidRPr="00E17443">
              <w:rPr>
                <w:sz w:val="20"/>
              </w:rPr>
              <w:t>.</w:t>
            </w:r>
            <w:r w:rsidRPr="00E17443">
              <w:rPr>
                <w:sz w:val="20"/>
              </w:rPr>
              <w:t>047</w:t>
            </w:r>
          </w:p>
        </w:tc>
      </w:tr>
      <w:tr w:rsidR="00492539" w:rsidRPr="00E17443" w:rsidTr="00F23249">
        <w:tc>
          <w:tcPr>
            <w:cnfStyle w:val="001000000000"/>
            <w:tcW w:w="2551" w:type="dxa"/>
            <w:vAlign w:val="center"/>
          </w:tcPr>
          <w:p w:rsidR="00F23249" w:rsidRPr="00E17443" w:rsidRDefault="00F23249" w:rsidP="00F23249">
            <w:pPr>
              <w:jc w:val="center"/>
              <w:rPr>
                <w:color w:val="auto"/>
                <w:sz w:val="20"/>
              </w:rPr>
            </w:pPr>
            <w:r w:rsidRPr="00E17443">
              <w:rPr>
                <w:color w:val="auto"/>
                <w:sz w:val="20"/>
              </w:rPr>
              <w:t>2013/2014</w:t>
            </w:r>
          </w:p>
        </w:tc>
        <w:tc>
          <w:tcPr>
            <w:tcW w:w="2410" w:type="dxa"/>
            <w:vAlign w:val="center"/>
          </w:tcPr>
          <w:p w:rsidR="00F23249" w:rsidRPr="00E17443" w:rsidRDefault="00F23249" w:rsidP="00F23249">
            <w:pPr>
              <w:jc w:val="center"/>
              <w:cnfStyle w:val="000000000000"/>
              <w:rPr>
                <w:sz w:val="20"/>
              </w:rPr>
            </w:pPr>
            <w:r w:rsidRPr="00E17443">
              <w:rPr>
                <w:sz w:val="20"/>
              </w:rPr>
              <w:t>4</w:t>
            </w:r>
            <w:r w:rsidR="00B725A4" w:rsidRPr="00E17443">
              <w:rPr>
                <w:sz w:val="20"/>
              </w:rPr>
              <w:t>.</w:t>
            </w:r>
            <w:r w:rsidRPr="00E17443">
              <w:rPr>
                <w:sz w:val="20"/>
              </w:rPr>
              <w:t>078</w:t>
            </w:r>
          </w:p>
        </w:tc>
      </w:tr>
    </w:tbl>
    <w:p w:rsidR="00F23249" w:rsidRPr="00E17443" w:rsidRDefault="00F23249" w:rsidP="00F23249">
      <w:pPr>
        <w:tabs>
          <w:tab w:val="left" w:pos="4020"/>
        </w:tabs>
        <w:jc w:val="center"/>
        <w:rPr>
          <w:i/>
          <w:sz w:val="22"/>
        </w:rPr>
      </w:pPr>
      <w:r w:rsidRPr="00E17443">
        <w:rPr>
          <w:i/>
          <w:sz w:val="22"/>
        </w:rPr>
        <w:t>Izvor: Godišnji izveštaj o realizaciji programa vaspitno obrazovnog rada U</w:t>
      </w:r>
      <w:r w:rsidR="00FF6593" w:rsidRPr="00E17443">
        <w:rPr>
          <w:i/>
          <w:sz w:val="22"/>
        </w:rPr>
        <w:t>stanove šk. 2013/2014. g</w:t>
      </w:r>
      <w:r w:rsidRPr="00E17443">
        <w:rPr>
          <w:i/>
          <w:sz w:val="22"/>
        </w:rPr>
        <w:t>odina</w:t>
      </w:r>
    </w:p>
    <w:p w:rsidR="001E66D9" w:rsidRPr="00E17443" w:rsidRDefault="00FF6593" w:rsidP="00FF6593">
      <w:pPr>
        <w:pStyle w:val="Caption"/>
        <w:spacing w:after="0"/>
        <w:jc w:val="center"/>
        <w:rPr>
          <w:color w:val="E65B01"/>
          <w:sz w:val="22"/>
          <w:szCs w:val="22"/>
        </w:rPr>
      </w:pPr>
      <w:bookmarkStart w:id="34" w:name="_Toc399850473"/>
      <w:r w:rsidRPr="00E17443">
        <w:rPr>
          <w:color w:val="E65B01"/>
          <w:sz w:val="22"/>
          <w:szCs w:val="22"/>
        </w:rPr>
        <w:lastRenderedPageBreak/>
        <w:t xml:space="preserve">Grafikon  </w:t>
      </w:r>
      <w:r w:rsidR="00165449" w:rsidRPr="00E17443">
        <w:rPr>
          <w:color w:val="E65B01"/>
          <w:sz w:val="22"/>
          <w:szCs w:val="22"/>
        </w:rPr>
        <w:fldChar w:fldCharType="begin"/>
      </w:r>
      <w:r w:rsidRPr="00E17443">
        <w:rPr>
          <w:color w:val="E65B01"/>
          <w:sz w:val="22"/>
          <w:szCs w:val="22"/>
        </w:rPr>
        <w:instrText xml:space="preserve"> SEQ Grafikon_ \* ARABIC </w:instrText>
      </w:r>
      <w:r w:rsidR="00165449" w:rsidRPr="00E17443">
        <w:rPr>
          <w:color w:val="E65B01"/>
          <w:sz w:val="22"/>
          <w:szCs w:val="22"/>
        </w:rPr>
        <w:fldChar w:fldCharType="separate"/>
      </w:r>
      <w:r w:rsidR="00417F46">
        <w:rPr>
          <w:noProof/>
          <w:color w:val="E65B01"/>
          <w:sz w:val="22"/>
          <w:szCs w:val="22"/>
        </w:rPr>
        <w:t>1</w:t>
      </w:r>
      <w:r w:rsidR="00165449" w:rsidRPr="00E17443">
        <w:rPr>
          <w:color w:val="E65B01"/>
          <w:sz w:val="22"/>
          <w:szCs w:val="22"/>
        </w:rPr>
        <w:fldChar w:fldCharType="end"/>
      </w:r>
      <w:r w:rsidRPr="00E17443">
        <w:rPr>
          <w:b w:val="0"/>
          <w:color w:val="E65B01"/>
          <w:sz w:val="22"/>
          <w:szCs w:val="22"/>
        </w:rPr>
        <w:t xml:space="preserve"> Pregled broja dece u Ustanovi po godinama</w:t>
      </w:r>
      <w:bookmarkEnd w:id="34"/>
    </w:p>
    <w:p w:rsidR="002F1945" w:rsidRPr="00E17443" w:rsidRDefault="00F23249" w:rsidP="006049EE">
      <w:pPr>
        <w:pStyle w:val="NoSpacing"/>
        <w:rPr>
          <w:szCs w:val="24"/>
        </w:rPr>
      </w:pPr>
      <w:r w:rsidRPr="00E17443">
        <w:rPr>
          <w:rFonts w:ascii="Arial" w:hAnsi="Arial" w:cs="Arial"/>
          <w:noProof/>
          <w:szCs w:val="24"/>
          <w:lang w:val="en-US" w:eastAsia="en-US"/>
        </w:rPr>
        <w:drawing>
          <wp:inline distT="0" distB="0" distL="0" distR="0">
            <wp:extent cx="5954233" cy="3200400"/>
            <wp:effectExtent l="0" t="0" r="27940" b="1905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6593" w:rsidRPr="00E17443" w:rsidRDefault="00FF6593" w:rsidP="00FF6593">
      <w:pPr>
        <w:tabs>
          <w:tab w:val="left" w:pos="4020"/>
        </w:tabs>
        <w:jc w:val="center"/>
        <w:rPr>
          <w:i/>
          <w:sz w:val="22"/>
        </w:rPr>
      </w:pPr>
      <w:r w:rsidRPr="00E17443">
        <w:rPr>
          <w:i/>
          <w:sz w:val="22"/>
        </w:rPr>
        <w:t>Izvor: Godišnji izveštaj o realizaciji programa vaspitno obrazovnog rada Ustanove šk. 2013/2014. godina</w:t>
      </w:r>
    </w:p>
    <w:p w:rsidR="00FF6593" w:rsidRPr="00E17443" w:rsidRDefault="00FF6593" w:rsidP="006049EE">
      <w:pPr>
        <w:pStyle w:val="NoSpacing"/>
        <w:rPr>
          <w:szCs w:val="24"/>
        </w:rPr>
      </w:pPr>
    </w:p>
    <w:p w:rsidR="00B725A4" w:rsidRPr="00E17443" w:rsidRDefault="00B725A4" w:rsidP="00FF6593">
      <w:pPr>
        <w:pStyle w:val="NoSpacing"/>
        <w:spacing w:line="276" w:lineRule="auto"/>
        <w:rPr>
          <w:rFonts w:ascii="Arial" w:hAnsi="Arial" w:cs="Arial"/>
          <w:sz w:val="24"/>
          <w:szCs w:val="24"/>
        </w:rPr>
      </w:pPr>
      <w:r w:rsidRPr="00E17443">
        <w:rPr>
          <w:rFonts w:ascii="Arial" w:hAnsi="Arial" w:cs="Arial"/>
          <w:sz w:val="24"/>
          <w:szCs w:val="24"/>
        </w:rPr>
        <w:t xml:space="preserve">Na </w:t>
      </w:r>
      <w:r w:rsidR="00FD7D43">
        <w:rPr>
          <w:rFonts w:ascii="Arial" w:hAnsi="Arial" w:cs="Arial"/>
          <w:sz w:val="24"/>
          <w:szCs w:val="24"/>
        </w:rPr>
        <w:t xml:space="preserve">osnovu </w:t>
      </w:r>
      <w:r w:rsidRPr="00E17443">
        <w:rPr>
          <w:rFonts w:ascii="Arial" w:hAnsi="Arial" w:cs="Arial"/>
          <w:sz w:val="24"/>
          <w:szCs w:val="24"/>
        </w:rPr>
        <w:t xml:space="preserve"> prikazanih podataka vidljiv je pozitivan trend </w:t>
      </w:r>
      <w:r w:rsidR="00434AC2" w:rsidRPr="00E17443">
        <w:rPr>
          <w:rFonts w:ascii="Arial" w:hAnsi="Arial" w:cs="Arial"/>
          <w:sz w:val="24"/>
          <w:szCs w:val="24"/>
        </w:rPr>
        <w:t xml:space="preserve">broja </w:t>
      </w:r>
      <w:r w:rsidRPr="00E17443">
        <w:rPr>
          <w:rFonts w:ascii="Arial" w:hAnsi="Arial" w:cs="Arial"/>
          <w:sz w:val="24"/>
          <w:szCs w:val="24"/>
        </w:rPr>
        <w:t>dece u Ustanovi u poslednje tri godine, te se može očekivati daljnje povećanje</w:t>
      </w:r>
      <w:r w:rsidR="00FF6593" w:rsidRPr="00E17443">
        <w:rPr>
          <w:rFonts w:ascii="Arial" w:hAnsi="Arial" w:cs="Arial"/>
          <w:sz w:val="24"/>
          <w:szCs w:val="24"/>
        </w:rPr>
        <w:t>.</w:t>
      </w:r>
    </w:p>
    <w:p w:rsidR="00E46F3E" w:rsidRPr="00E17443" w:rsidRDefault="00E46F3E" w:rsidP="00FF6593">
      <w:pPr>
        <w:pStyle w:val="NoSpacing"/>
        <w:spacing w:line="276" w:lineRule="auto"/>
        <w:rPr>
          <w:rFonts w:ascii="Arial" w:hAnsi="Arial" w:cs="Arial"/>
          <w:sz w:val="24"/>
          <w:szCs w:val="24"/>
        </w:rPr>
      </w:pPr>
    </w:p>
    <w:p w:rsidR="00FF6593" w:rsidRPr="00E17443" w:rsidRDefault="00FF6593" w:rsidP="00FF6593">
      <w:pPr>
        <w:pStyle w:val="Stil3"/>
      </w:pPr>
      <w:bookmarkStart w:id="35" w:name="_Toc401127267"/>
      <w:r w:rsidRPr="00E17443">
        <w:t>Razvojni problemi i potrebe</w:t>
      </w:r>
      <w:bookmarkEnd w:id="35"/>
    </w:p>
    <w:p w:rsidR="00FF6593" w:rsidRPr="00E17443" w:rsidRDefault="00FF6593" w:rsidP="00FF6593"/>
    <w:p w:rsidR="00FF6593" w:rsidRPr="00E17443" w:rsidRDefault="00FF6593" w:rsidP="00FF6593">
      <w:pPr>
        <w:pStyle w:val="Caption"/>
        <w:spacing w:after="0"/>
        <w:jc w:val="center"/>
        <w:rPr>
          <w:color w:val="E65B01"/>
          <w:sz w:val="22"/>
          <w:szCs w:val="24"/>
        </w:rPr>
      </w:pPr>
      <w:bookmarkStart w:id="36" w:name="_Toc401054554"/>
      <w:r w:rsidRPr="00E17443">
        <w:rPr>
          <w:color w:val="E65B01"/>
          <w:sz w:val="22"/>
        </w:rPr>
        <w:t xml:space="preserve">Tabela </w:t>
      </w:r>
      <w:r w:rsidR="00165449" w:rsidRPr="00E17443">
        <w:rPr>
          <w:color w:val="E65B01"/>
          <w:sz w:val="22"/>
        </w:rPr>
        <w:fldChar w:fldCharType="begin"/>
      </w:r>
      <w:r w:rsidRPr="00E17443">
        <w:rPr>
          <w:color w:val="E65B01"/>
          <w:sz w:val="22"/>
        </w:rPr>
        <w:instrText xml:space="preserve"> SEQ Tabela \* ARABIC </w:instrText>
      </w:r>
      <w:r w:rsidR="00165449" w:rsidRPr="00E17443">
        <w:rPr>
          <w:color w:val="E65B01"/>
          <w:sz w:val="22"/>
        </w:rPr>
        <w:fldChar w:fldCharType="separate"/>
      </w:r>
      <w:r w:rsidR="00417F46">
        <w:rPr>
          <w:noProof/>
          <w:color w:val="E65B01"/>
          <w:sz w:val="22"/>
        </w:rPr>
        <w:t>11</w:t>
      </w:r>
      <w:r w:rsidR="00165449" w:rsidRPr="00E17443">
        <w:rPr>
          <w:color w:val="E65B01"/>
          <w:sz w:val="22"/>
        </w:rPr>
        <w:fldChar w:fldCharType="end"/>
      </w:r>
      <w:r w:rsidRPr="00E17443">
        <w:rPr>
          <w:rFonts w:eastAsia="Calibri" w:cs="Arial"/>
          <w:b w:val="0"/>
          <w:color w:val="E65B01"/>
          <w:sz w:val="22"/>
          <w:szCs w:val="24"/>
        </w:rPr>
        <w:t>Razvojni problemi i potrebe organizacije vaspitno – obrazovnog rada</w:t>
      </w:r>
      <w:bookmarkEnd w:id="36"/>
    </w:p>
    <w:tbl>
      <w:tblPr>
        <w:tblStyle w:val="LightGrid-Accent12"/>
        <w:tblW w:w="0" w:type="auto"/>
        <w:jc w:val="center"/>
        <w:tblInd w:w="-819" w:type="dxa"/>
        <w:tblLook w:val="04A0"/>
      </w:tblPr>
      <w:tblGrid>
        <w:gridCol w:w="4402"/>
        <w:gridCol w:w="4307"/>
      </w:tblGrid>
      <w:tr w:rsidR="00FF6593" w:rsidRPr="00E17443" w:rsidTr="007F072A">
        <w:trPr>
          <w:cnfStyle w:val="100000000000"/>
          <w:trHeight w:val="250"/>
          <w:jc w:val="center"/>
        </w:trPr>
        <w:tc>
          <w:tcPr>
            <w:cnfStyle w:val="001000000000"/>
            <w:tcW w:w="4402" w:type="dxa"/>
          </w:tcPr>
          <w:p w:rsidR="00FF6593" w:rsidRPr="00E17443" w:rsidRDefault="00FF6593" w:rsidP="007D167B">
            <w:pPr>
              <w:jc w:val="center"/>
              <w:rPr>
                <w:sz w:val="20"/>
              </w:rPr>
            </w:pPr>
            <w:r w:rsidRPr="00E17443">
              <w:rPr>
                <w:sz w:val="20"/>
              </w:rPr>
              <w:t>Razvojni problemi</w:t>
            </w:r>
          </w:p>
        </w:tc>
        <w:tc>
          <w:tcPr>
            <w:tcW w:w="4307" w:type="dxa"/>
          </w:tcPr>
          <w:p w:rsidR="00FF6593" w:rsidRPr="00E17443" w:rsidRDefault="00FF6593" w:rsidP="007D167B">
            <w:pPr>
              <w:jc w:val="center"/>
              <w:cnfStyle w:val="100000000000"/>
              <w:rPr>
                <w:sz w:val="20"/>
              </w:rPr>
            </w:pPr>
            <w:r w:rsidRPr="00E17443">
              <w:rPr>
                <w:sz w:val="20"/>
              </w:rPr>
              <w:t>Razvojne potrebe</w:t>
            </w:r>
          </w:p>
        </w:tc>
      </w:tr>
      <w:tr w:rsidR="00FF6593" w:rsidRPr="00E17443" w:rsidTr="007F072A">
        <w:trPr>
          <w:cnfStyle w:val="000000100000"/>
          <w:trHeight w:val="1660"/>
          <w:jc w:val="center"/>
        </w:trPr>
        <w:tc>
          <w:tcPr>
            <w:cnfStyle w:val="001000000000"/>
            <w:tcW w:w="4402" w:type="dxa"/>
            <w:vAlign w:val="center"/>
          </w:tcPr>
          <w:p w:rsidR="007F072A" w:rsidRPr="007F072A" w:rsidRDefault="007F072A" w:rsidP="007F072A">
            <w:pPr>
              <w:pStyle w:val="ListParagraph"/>
              <w:numPr>
                <w:ilvl w:val="0"/>
                <w:numId w:val="16"/>
              </w:numPr>
              <w:rPr>
                <w:b w:val="0"/>
                <w:sz w:val="20"/>
              </w:rPr>
            </w:pPr>
            <w:r w:rsidRPr="007F072A">
              <w:rPr>
                <w:b w:val="0"/>
                <w:sz w:val="20"/>
              </w:rPr>
              <w:t>Nepotpuna i neadekvatna dokumentacija o praćenju dečijeg razvoja.</w:t>
            </w:r>
          </w:p>
          <w:p w:rsidR="007F072A" w:rsidRPr="007F072A" w:rsidRDefault="007F072A" w:rsidP="007F072A">
            <w:pPr>
              <w:pStyle w:val="ListParagraph"/>
              <w:numPr>
                <w:ilvl w:val="0"/>
                <w:numId w:val="16"/>
              </w:numPr>
              <w:rPr>
                <w:b w:val="0"/>
                <w:sz w:val="20"/>
              </w:rPr>
            </w:pPr>
            <w:r w:rsidRPr="007F072A">
              <w:rPr>
                <w:b w:val="0"/>
                <w:sz w:val="20"/>
              </w:rPr>
              <w:t>Nepostoji jasna veza između plana i realizacije vaspitno-obrazovnog rada.</w:t>
            </w:r>
          </w:p>
          <w:p w:rsidR="007F072A" w:rsidRPr="007F072A" w:rsidRDefault="007F072A" w:rsidP="007F072A">
            <w:pPr>
              <w:pStyle w:val="ListParagraph"/>
              <w:numPr>
                <w:ilvl w:val="0"/>
                <w:numId w:val="16"/>
              </w:numPr>
              <w:rPr>
                <w:b w:val="0"/>
                <w:sz w:val="20"/>
              </w:rPr>
            </w:pPr>
            <w:r w:rsidRPr="007F072A">
              <w:rPr>
                <w:b w:val="0"/>
                <w:sz w:val="20"/>
              </w:rPr>
              <w:t>Posmatranje dečijeg napredovanja u razvoju i učenju nije u funkciji planiranja i evaluacije vaspitno-obrazovnog rada.</w:t>
            </w:r>
          </w:p>
          <w:p w:rsidR="00FF6593" w:rsidRPr="007F072A" w:rsidRDefault="007F072A" w:rsidP="007F072A">
            <w:pPr>
              <w:pStyle w:val="ListParagraph"/>
              <w:numPr>
                <w:ilvl w:val="0"/>
                <w:numId w:val="16"/>
              </w:numPr>
              <w:rPr>
                <w:b w:val="0"/>
                <w:sz w:val="20"/>
              </w:rPr>
            </w:pPr>
            <w:r>
              <w:rPr>
                <w:b w:val="0"/>
                <w:sz w:val="20"/>
              </w:rPr>
              <w:t>Protokol za pra</w:t>
            </w:r>
            <w:r w:rsidRPr="007F072A">
              <w:rPr>
                <w:b w:val="0"/>
                <w:sz w:val="20"/>
              </w:rPr>
              <w:t>ćenje aktivnosti i razvoja dece se vodi samo za decu sa smetnjama u razvoju koja su uključena u inkluzivni program u obliku IOP-a, a Protokol o praćenju razvoja i napredovanja deteta treba da postoji za svako dete.</w:t>
            </w:r>
          </w:p>
        </w:tc>
        <w:tc>
          <w:tcPr>
            <w:tcW w:w="4307" w:type="dxa"/>
            <w:vAlign w:val="center"/>
          </w:tcPr>
          <w:p w:rsidR="007F072A" w:rsidRPr="007F072A" w:rsidRDefault="007F072A" w:rsidP="007F072A">
            <w:pPr>
              <w:pStyle w:val="ListParagraph"/>
              <w:numPr>
                <w:ilvl w:val="0"/>
                <w:numId w:val="17"/>
              </w:numPr>
              <w:cnfStyle w:val="000000100000"/>
              <w:rPr>
                <w:sz w:val="20"/>
              </w:rPr>
            </w:pPr>
            <w:r w:rsidRPr="007F072A">
              <w:rPr>
                <w:sz w:val="20"/>
              </w:rPr>
              <w:t>Osposobiti vaspitače za proces praćenja dečijeg razvoja u skladu sa Osnovama programa.</w:t>
            </w:r>
          </w:p>
          <w:p w:rsidR="007F072A" w:rsidRPr="007F072A" w:rsidRDefault="007F072A" w:rsidP="007F072A">
            <w:pPr>
              <w:pStyle w:val="ListParagraph"/>
              <w:numPr>
                <w:ilvl w:val="0"/>
                <w:numId w:val="17"/>
              </w:numPr>
              <w:cnfStyle w:val="000000100000"/>
              <w:rPr>
                <w:sz w:val="20"/>
              </w:rPr>
            </w:pPr>
            <w:r w:rsidRPr="007F072A">
              <w:rPr>
                <w:sz w:val="20"/>
              </w:rPr>
              <w:t>Osposobiti vaspitače za dokumentovanje vaspitno-obrazovnog procesa u skladu sa Osnovama programa.</w:t>
            </w:r>
          </w:p>
          <w:p w:rsidR="007F072A" w:rsidRPr="007F072A" w:rsidRDefault="007F072A" w:rsidP="007F072A">
            <w:pPr>
              <w:pStyle w:val="ListParagraph"/>
              <w:numPr>
                <w:ilvl w:val="0"/>
                <w:numId w:val="17"/>
              </w:numPr>
              <w:cnfStyle w:val="000000100000"/>
              <w:rPr>
                <w:sz w:val="20"/>
              </w:rPr>
            </w:pPr>
            <w:r w:rsidRPr="007F072A">
              <w:rPr>
                <w:sz w:val="20"/>
              </w:rPr>
              <w:t>Praćenje i analiza procesa planiranja, realizacije i evaluacije vaspitno-obrazovnog rada vaspitača.</w:t>
            </w:r>
          </w:p>
          <w:p w:rsidR="00FF6593" w:rsidRPr="007F072A" w:rsidRDefault="007F072A" w:rsidP="007F072A">
            <w:pPr>
              <w:pStyle w:val="ListParagraph"/>
              <w:numPr>
                <w:ilvl w:val="0"/>
                <w:numId w:val="17"/>
              </w:numPr>
              <w:cnfStyle w:val="000000100000"/>
              <w:rPr>
                <w:sz w:val="20"/>
              </w:rPr>
            </w:pPr>
            <w:r w:rsidRPr="007F072A">
              <w:rPr>
                <w:sz w:val="20"/>
              </w:rPr>
              <w:t>Osposobiti vaspitače za samoevaluaciju procesa planiranja, realizacije i evaluacije vaspitno-obrazovnog rada.</w:t>
            </w:r>
          </w:p>
        </w:tc>
      </w:tr>
    </w:tbl>
    <w:p w:rsidR="00FF6593" w:rsidRPr="00E17443" w:rsidRDefault="00FF6593" w:rsidP="00FF6593">
      <w:pPr>
        <w:autoSpaceDE w:val="0"/>
        <w:autoSpaceDN w:val="0"/>
        <w:adjustRightInd w:val="0"/>
        <w:jc w:val="center"/>
        <w:rPr>
          <w:szCs w:val="24"/>
        </w:rPr>
      </w:pPr>
      <w:r w:rsidRPr="00E17443">
        <w:rPr>
          <w:i/>
          <w:sz w:val="22"/>
        </w:rPr>
        <w:t xml:space="preserve">Izvor: </w:t>
      </w:r>
      <w:r w:rsidR="00F801CB" w:rsidRPr="00E17443">
        <w:rPr>
          <w:i/>
          <w:sz w:val="22"/>
        </w:rPr>
        <w:t xml:space="preserve">Predškolska ustanova </w:t>
      </w:r>
      <w:r w:rsidRPr="00E17443">
        <w:rPr>
          <w:i/>
          <w:sz w:val="22"/>
        </w:rPr>
        <w:t>„Naša radost“ Subotica</w:t>
      </w:r>
    </w:p>
    <w:p w:rsidR="00C6394F" w:rsidRPr="00E17443" w:rsidRDefault="00C6394F" w:rsidP="000029A4">
      <w:pPr>
        <w:pStyle w:val="NoSpacing"/>
        <w:spacing w:line="276" w:lineRule="auto"/>
        <w:rPr>
          <w:sz w:val="24"/>
          <w:szCs w:val="24"/>
          <w:lang w:eastAsia="en-US"/>
        </w:rPr>
      </w:pPr>
    </w:p>
    <w:p w:rsidR="00BF6828" w:rsidRPr="00E17443" w:rsidRDefault="00BF6828" w:rsidP="000029A4">
      <w:pPr>
        <w:pStyle w:val="NoSpacing"/>
        <w:spacing w:line="276" w:lineRule="auto"/>
        <w:rPr>
          <w:sz w:val="24"/>
          <w:szCs w:val="24"/>
          <w:lang w:eastAsia="en-US"/>
        </w:rPr>
      </w:pPr>
    </w:p>
    <w:p w:rsidR="00BD75FD" w:rsidRPr="00E17443" w:rsidRDefault="00BD75FD" w:rsidP="000F4904">
      <w:pPr>
        <w:pStyle w:val="Stil4"/>
      </w:pPr>
      <w:bookmarkStart w:id="37" w:name="_Toc401127268"/>
      <w:r w:rsidRPr="00E17443">
        <w:rPr>
          <w:u w:color="F2F2F2"/>
        </w:rPr>
        <w:lastRenderedPageBreak/>
        <w:t>PROGRAMI KOJI SE REALIZUJU U PREDŠKOLSKOJ USTANOVI „NAŠA RADOST“</w:t>
      </w:r>
      <w:bookmarkEnd w:id="37"/>
    </w:p>
    <w:p w:rsidR="002F1945" w:rsidRPr="00E17443" w:rsidRDefault="002F1945" w:rsidP="000029A4">
      <w:pPr>
        <w:pStyle w:val="NoSpacing"/>
        <w:spacing w:line="276" w:lineRule="auto"/>
        <w:rPr>
          <w:sz w:val="24"/>
          <w:szCs w:val="24"/>
          <w:lang w:eastAsia="en-US"/>
        </w:rPr>
      </w:pPr>
    </w:p>
    <w:tbl>
      <w:tblPr>
        <w:tblStyle w:val="Srednjipopis-Isticanje61"/>
        <w:tblW w:w="0" w:type="auto"/>
        <w:tblBorders>
          <w:top w:val="double" w:sz="12" w:space="0" w:color="3B3E42" w:themeColor="accent6" w:themeShade="80"/>
          <w:left w:val="double" w:sz="12" w:space="0" w:color="3B3E42" w:themeColor="accent6" w:themeShade="80"/>
          <w:bottom w:val="double" w:sz="12" w:space="0" w:color="3B3E42" w:themeColor="accent6" w:themeShade="80"/>
          <w:right w:val="double" w:sz="12" w:space="0" w:color="3B3E42" w:themeColor="accent6" w:themeShade="80"/>
          <w:insideH w:val="double" w:sz="12" w:space="0" w:color="3B3E42" w:themeColor="accent6" w:themeShade="80"/>
          <w:insideV w:val="double" w:sz="12" w:space="0" w:color="3B3E42" w:themeColor="accent6" w:themeShade="80"/>
        </w:tblBorders>
        <w:tblLook w:val="04A0"/>
      </w:tblPr>
      <w:tblGrid>
        <w:gridCol w:w="9288"/>
      </w:tblGrid>
      <w:tr w:rsidR="00BD75FD" w:rsidRPr="00E17443" w:rsidTr="00BD75FD">
        <w:trPr>
          <w:cnfStyle w:val="100000000000"/>
          <w:trHeight w:val="187"/>
        </w:trPr>
        <w:tc>
          <w:tcPr>
            <w:cnfStyle w:val="001000000000"/>
            <w:tcW w:w="9288" w:type="dxa"/>
            <w:shd w:val="clear" w:color="auto" w:fill="FE8637" w:themeFill="accent1"/>
            <w:vAlign w:val="center"/>
          </w:tcPr>
          <w:p w:rsidR="00BD75FD" w:rsidRPr="00E17443" w:rsidRDefault="00BD75FD" w:rsidP="00BD75FD">
            <w:pPr>
              <w:spacing w:line="276" w:lineRule="auto"/>
              <w:rPr>
                <w:rFonts w:eastAsia="Times New Roman" w:cs="Arial"/>
              </w:rPr>
            </w:pPr>
            <w:r w:rsidRPr="00E17443">
              <w:rPr>
                <w:rFonts w:eastAsia="Times New Roman" w:cs="Arial"/>
              </w:rPr>
              <w:t>OSNOVNI PROGRAMI</w:t>
            </w:r>
          </w:p>
        </w:tc>
      </w:tr>
      <w:tr w:rsidR="00BD75FD" w:rsidRPr="00E17443" w:rsidTr="00BD75FD">
        <w:trPr>
          <w:cnfStyle w:val="000000100000"/>
          <w:trHeight w:val="187"/>
        </w:trPr>
        <w:tc>
          <w:tcPr>
            <w:cnfStyle w:val="001000000000"/>
            <w:tcW w:w="9288" w:type="dxa"/>
            <w:tcBorders>
              <w:top w:val="none" w:sz="0" w:space="0" w:color="auto"/>
              <w:left w:val="none" w:sz="0" w:space="0" w:color="auto"/>
              <w:bottom w:val="none" w:sz="0" w:space="0" w:color="auto"/>
              <w:right w:val="none" w:sz="0" w:space="0" w:color="auto"/>
            </w:tcBorders>
            <w:shd w:val="clear" w:color="auto" w:fill="FEB686" w:themeFill="accent1" w:themeFillTint="99"/>
            <w:vAlign w:val="center"/>
          </w:tcPr>
          <w:p w:rsidR="00BD75FD" w:rsidRPr="00E17443" w:rsidRDefault="00FD7D43" w:rsidP="00FD7D43">
            <w:pPr>
              <w:pStyle w:val="ListParagraph"/>
              <w:numPr>
                <w:ilvl w:val="0"/>
                <w:numId w:val="38"/>
              </w:numPr>
              <w:rPr>
                <w:rFonts w:eastAsia="Times New Roman" w:cs="Arial"/>
              </w:rPr>
            </w:pPr>
            <w:r>
              <w:rPr>
                <w:rFonts w:eastAsia="Times New Roman" w:cs="Arial"/>
              </w:rPr>
              <w:t>PROGRAM N</w:t>
            </w:r>
            <w:r w:rsidR="00BD75FD" w:rsidRPr="00E17443">
              <w:rPr>
                <w:rFonts w:eastAsia="Times New Roman" w:cs="Arial"/>
              </w:rPr>
              <w:t xml:space="preserve">EGE I </w:t>
            </w:r>
            <w:r>
              <w:rPr>
                <w:rFonts w:eastAsia="Times New Roman" w:cs="Arial"/>
              </w:rPr>
              <w:t xml:space="preserve">VASPITANJA </w:t>
            </w:r>
            <w:r w:rsidR="00BD75FD" w:rsidRPr="00E17443">
              <w:rPr>
                <w:rFonts w:eastAsia="Times New Roman" w:cs="Arial"/>
              </w:rPr>
              <w:t>DECE U DOBI DO TRI GODINE</w:t>
            </w:r>
          </w:p>
        </w:tc>
      </w:tr>
      <w:tr w:rsidR="00BD75FD" w:rsidRPr="00E17443" w:rsidTr="00B9530C">
        <w:trPr>
          <w:trHeight w:val="6670"/>
        </w:trPr>
        <w:tc>
          <w:tcPr>
            <w:cnfStyle w:val="001000000000"/>
            <w:tcW w:w="9288" w:type="dxa"/>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Rad sa decom jaslenog uzrasta odvija se prema Osnovama programa nege i vaspitanja dece uzrasta od šest meseci do tri godine.</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radu sa decom jaslenog uzrasta polazi se od načela jedinstva nege i vaspitanja. Proces nege i vaspitanja prilagođava se svakom detetu, njegov</w:t>
            </w:r>
            <w:r w:rsidR="00EE3421">
              <w:rPr>
                <w:rFonts w:eastAsia="Times New Roman" w:cs="Arial"/>
                <w:b w:val="0"/>
                <w:lang w:eastAsia="hr-HR"/>
              </w:rPr>
              <w:t>im potrebama i mogućnostima. N</w:t>
            </w:r>
            <w:r w:rsidRPr="00E17443">
              <w:rPr>
                <w:rFonts w:eastAsia="Times New Roman" w:cs="Arial"/>
                <w:b w:val="0"/>
                <w:lang w:eastAsia="hr-HR"/>
              </w:rPr>
              <w:t>ega podrazumeva i preventivnu zd</w:t>
            </w:r>
            <w:r w:rsidR="00EE3421">
              <w:rPr>
                <w:rFonts w:eastAsia="Times New Roman" w:cs="Arial"/>
                <w:b w:val="0"/>
                <w:lang w:eastAsia="hr-HR"/>
              </w:rPr>
              <w:t>r</w:t>
            </w:r>
            <w:r w:rsidRPr="00E17443">
              <w:rPr>
                <w:rFonts w:eastAsia="Times New Roman" w:cs="Arial"/>
                <w:b w:val="0"/>
                <w:lang w:eastAsia="hr-HR"/>
              </w:rPr>
              <w:t xml:space="preserve">avstvenu zaštitu, kojom se čuva zdravlje dece i </w:t>
            </w:r>
            <w:r w:rsidR="00EE3421">
              <w:rPr>
                <w:rFonts w:eastAsia="Times New Roman" w:cs="Arial"/>
                <w:b w:val="0"/>
                <w:lang w:eastAsia="hr-HR"/>
              </w:rPr>
              <w:t>sprečavaju</w:t>
            </w:r>
            <w:r w:rsidRPr="00E17443">
              <w:rPr>
                <w:rFonts w:eastAsia="Times New Roman" w:cs="Arial"/>
                <w:b w:val="0"/>
                <w:lang w:eastAsia="hr-HR"/>
              </w:rPr>
              <w:t xml:space="preserve"> bolesti.</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Igra ima centralno mesto u radu sa decom kao vodeća aktivnost kroz koju deca rastu, razvijaju se i uče. Igra omogućava, podstiče i kultiviše spontane izraze i ponašanja deteta, a takođe omogućava poštovanje dečjih osobenosti u načinu otkrivanja sveta oko sebe.</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Cilj</w:t>
            </w:r>
            <w:r w:rsidR="00EE3421">
              <w:rPr>
                <w:rFonts w:eastAsia="Times New Roman" w:cs="Arial"/>
                <w:b w:val="0"/>
                <w:lang w:eastAsia="hr-HR"/>
              </w:rPr>
              <w:t>evi vaspitanja i nege dece poređ</w:t>
            </w:r>
            <w:r w:rsidRPr="00E17443">
              <w:rPr>
                <w:rFonts w:eastAsia="Times New Roman" w:cs="Arial"/>
                <w:b w:val="0"/>
                <w:lang w:eastAsia="hr-HR"/>
              </w:rPr>
              <w:t>ani su prema sledećim aspektima razvoja: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149B0">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Fizičko - senzorski razvoj</w:t>
            </w:r>
          </w:p>
          <w:p w:rsidR="00BD75FD" w:rsidRPr="00E17443" w:rsidRDefault="00BD75FD" w:rsidP="00E149B0">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Socijalno - emocionalni razvoj</w:t>
            </w:r>
          </w:p>
          <w:p w:rsidR="00BD75FD" w:rsidRPr="00E17443" w:rsidRDefault="00BD75FD" w:rsidP="00E149B0">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Umni razvoj</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vaspitno obrazovnom radu posebna pažnja posvećuje se ostvarivanju dobrog rasporeda ritma življenja, kojim se stvaraju uslovi za jačanje i zaštitu dečjeg organizma, optimalan fizički i psihički razvoj, usvajanja određenih navika i formiranje radosnog i zadovoljnog deteta.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Medicinske sestre - vaspitači ulažu maksimalan napor i stručnost kako bi period adaptacije prošao što lakše, kako bi se dete bez većih teškoća prilagodilo životu u kolektivu. Iz tih razloga intenzivno i planski sarađuju s roditeljima kako bi što bolje upoznale dete, njegove potrebe, navike i mogućnosti iu skladu s tim uvažile individualne različitosti svakog pojedinog deteta u organizaciji života u jaslicama.</w:t>
            </w:r>
          </w:p>
        </w:tc>
      </w:tr>
      <w:tr w:rsidR="00BD75FD" w:rsidRPr="00E17443" w:rsidTr="00BD75FD">
        <w:trPr>
          <w:cnfStyle w:val="000000100000"/>
          <w:trHeight w:val="346"/>
        </w:trPr>
        <w:tc>
          <w:tcPr>
            <w:cnfStyle w:val="001000000000"/>
            <w:tcW w:w="9288" w:type="dxa"/>
            <w:tcBorders>
              <w:top w:val="none" w:sz="0" w:space="0" w:color="auto"/>
              <w:left w:val="none" w:sz="0" w:space="0" w:color="auto"/>
              <w:bottom w:val="none" w:sz="0" w:space="0" w:color="auto"/>
              <w:right w:val="none" w:sz="0" w:space="0" w:color="auto"/>
            </w:tcBorders>
            <w:shd w:val="clear" w:color="auto" w:fill="FEB686" w:themeFill="accent1" w:themeFillTint="99"/>
            <w:vAlign w:val="center"/>
          </w:tcPr>
          <w:p w:rsidR="00BD75FD" w:rsidRPr="00E17443" w:rsidRDefault="00BD75FD" w:rsidP="008C12EC">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lang w:eastAsia="hr-HR"/>
              </w:rPr>
            </w:pPr>
            <w:r w:rsidRPr="00E17443">
              <w:rPr>
                <w:rFonts w:eastAsia="Times New Roman" w:cs="Arial"/>
                <w:lang w:eastAsia="hr-HR"/>
              </w:rPr>
              <w:t xml:space="preserve">PROGRAM PREDŠKOLSKOG </w:t>
            </w:r>
            <w:r w:rsidR="00EE3421">
              <w:rPr>
                <w:rFonts w:eastAsia="Times New Roman" w:cs="Arial"/>
                <w:lang w:eastAsia="hr-HR"/>
              </w:rPr>
              <w:t>VASPITANJA</w:t>
            </w:r>
            <w:r w:rsidRPr="00E17443">
              <w:rPr>
                <w:rFonts w:eastAsia="Times New Roman" w:cs="Arial"/>
                <w:lang w:eastAsia="hr-HR"/>
              </w:rPr>
              <w:t xml:space="preserve"> I OBRAZOVANJA DECE OD TRI GODINE DO UKLJUČIVANJA U PROGRAM PRIREMA ZA ŠKOLU</w:t>
            </w:r>
          </w:p>
        </w:tc>
      </w:tr>
      <w:tr w:rsidR="00BD75FD" w:rsidRPr="00E17443" w:rsidTr="00B9530C">
        <w:tc>
          <w:tcPr>
            <w:cnfStyle w:val="001000000000"/>
            <w:tcW w:w="9288" w:type="dxa"/>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Rad sa decom uzrasta tri do pet i po godina odvija se po Osnovama programa predškolskog vaspitanja dece od tri godine do uključivanja u program pripreme za školu.</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 xml:space="preserve">Osnove programa </w:t>
            </w:r>
            <w:r w:rsidR="008C12EC">
              <w:rPr>
                <w:rFonts w:eastAsia="Times New Roman" w:cs="Arial"/>
                <w:b w:val="0"/>
                <w:lang w:eastAsia="hr-HR"/>
              </w:rPr>
              <w:t xml:space="preserve">zasnovane su na </w:t>
            </w:r>
            <w:r w:rsidRPr="00E17443">
              <w:rPr>
                <w:rFonts w:eastAsia="Times New Roman" w:cs="Arial"/>
                <w:b w:val="0"/>
                <w:lang w:eastAsia="hr-HR"/>
              </w:rPr>
              <w:t>humanističkom shvatanju razvoja deteta, koje naglašava unutrašnje snage deteta na koje se oslanja prilikom delovanja na njegov razvoj i sredinu koja podstiče ispoljavanje tih snaga. Zato Ustanova, svojom organizacijom i mnoštvom uloga koje ima u odnosu na decu i porodicu:</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149B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Obezbeđuje sigurnu sredinu u kojoj se svako dete oseća prihvaćeno i voljeno i u kojoj ono optimalno raste i razvija se</w:t>
            </w:r>
          </w:p>
          <w:p w:rsidR="00BD75FD" w:rsidRPr="00E17443" w:rsidRDefault="00BD75FD" w:rsidP="00E149B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Obezbeđuje sredinu koja detetu pruža bogatu i raznovrsnu razmenu i komunikaciju sa vršnjacima</w:t>
            </w:r>
          </w:p>
          <w:p w:rsidR="00BD75FD" w:rsidRPr="00E17443" w:rsidRDefault="00BD75FD" w:rsidP="00E149B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Daje podršku porodice u vaspitanju deteta</w:t>
            </w:r>
          </w:p>
          <w:p w:rsidR="00BD75FD" w:rsidRPr="00E17443" w:rsidRDefault="00BD75FD" w:rsidP="00E149B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lastRenderedPageBreak/>
              <w:t>Služi za kompenzaciju socijalno deprivirajuće uslove u kojima neka deca odrastaju</w:t>
            </w:r>
          </w:p>
          <w:p w:rsidR="00BD75FD" w:rsidRPr="00E17443" w:rsidRDefault="00BD75FD" w:rsidP="00E149B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Uključuje decu ometenu u razvoju u redovne vaspitne grupe</w:t>
            </w:r>
          </w:p>
          <w:p w:rsidR="00BD75FD" w:rsidRPr="00E17443" w:rsidRDefault="00BD75FD" w:rsidP="00E149B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Dodatno stimuliše razvoj obdarene dece</w:t>
            </w:r>
          </w:p>
          <w:p w:rsidR="00BD75FD" w:rsidRPr="00E17443" w:rsidRDefault="00BD75FD" w:rsidP="00E149B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Doprinosi sazrevanju dece za školsko učenje.</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Osnove programa predškolskog vaspitanja za ovu dob razrađene su u dva modela: model A i model B.</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Model A gravitira otvorenom sistemu vaspitanja i akcionom razvijanju programa, zavisno od interesovanja dece, dok Model B ima karakteristike kognitivno - razvojnog programa i razrađene vaspitno obrazovne ciljeve, zadatke vaspitača i tipove aktivnosti, među kojima vaspitači biraju i razrađuju ih zavisno od potreba , mogućnosti i interesovanja konkretne dece u grupi.</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8C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praksi naše ustanove vaspitači se slobodno i samostalno opredeljuju za model po kojem će raditi. Vrlo često, iako su formalno odabrali jedan od modela, vaspitači kombinuju oba modela i program maksimalno prilagođavaju konkretnoj vaspitnoj grupi, odnosno realnoj deci u njoj.</w:t>
            </w:r>
          </w:p>
        </w:tc>
      </w:tr>
      <w:tr w:rsidR="00BD75FD" w:rsidRPr="00E17443" w:rsidTr="00BD75FD">
        <w:trPr>
          <w:cnfStyle w:val="000000100000"/>
          <w:trHeight w:val="242"/>
        </w:trPr>
        <w:tc>
          <w:tcPr>
            <w:cnfStyle w:val="001000000000"/>
            <w:tcW w:w="9288" w:type="dxa"/>
            <w:tcBorders>
              <w:top w:val="none" w:sz="0" w:space="0" w:color="auto"/>
              <w:left w:val="none" w:sz="0" w:space="0" w:color="auto"/>
              <w:bottom w:val="none" w:sz="0" w:space="0" w:color="auto"/>
              <w:right w:val="none" w:sz="0" w:space="0" w:color="auto"/>
            </w:tcBorders>
            <w:shd w:val="clear" w:color="auto" w:fill="FEB686" w:themeFill="accent1" w:themeFillTint="99"/>
            <w:vAlign w:val="center"/>
          </w:tcPr>
          <w:p w:rsidR="00BD75FD" w:rsidRPr="00E17443" w:rsidRDefault="00BD75FD" w:rsidP="00D016DD">
            <w:pPr>
              <w:pStyle w:val="ListParagraph"/>
              <w:numPr>
                <w:ilvl w:val="0"/>
                <w:numId w:val="38"/>
              </w:numPr>
              <w:rPr>
                <w:rFonts w:eastAsia="Times New Roman" w:cs="Arial"/>
              </w:rPr>
            </w:pPr>
            <w:r w:rsidRPr="00E17443">
              <w:rPr>
                <w:rFonts w:eastAsia="Times New Roman" w:cs="Arial"/>
              </w:rPr>
              <w:lastRenderedPageBreak/>
              <w:t>PRIPREMNI PREDŠKOLSKI PROGRAM</w:t>
            </w:r>
          </w:p>
        </w:tc>
      </w:tr>
      <w:tr w:rsidR="00BD75FD" w:rsidRPr="00E17443" w:rsidTr="00B9530C">
        <w:tc>
          <w:tcPr>
            <w:cnfStyle w:val="001000000000"/>
            <w:tcW w:w="9288" w:type="dxa"/>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 xml:space="preserve">Pripremni predškolski program je početni stepen sistema devetogodišnjeg obaveznog obrazovanja i vaspitanja dece, a ostvaruje se u okviru predškolske ustanove. Zakonom o osnovama sistema obrazovanja i vaspitanja regulisana je obaveza organizovanja i </w:t>
            </w:r>
            <w:r w:rsidR="008C12EC">
              <w:rPr>
                <w:rFonts w:eastAsia="Times New Roman" w:cs="Arial"/>
                <w:b w:val="0"/>
                <w:lang w:eastAsia="hr-HR"/>
              </w:rPr>
              <w:t>s</w:t>
            </w:r>
            <w:r w:rsidRPr="00E17443">
              <w:rPr>
                <w:rFonts w:eastAsia="Times New Roman" w:cs="Arial"/>
                <w:b w:val="0"/>
                <w:lang w:eastAsia="hr-HR"/>
              </w:rPr>
              <w:t>provođenja Pripremnog predškolskog programa za svu decu predškolskog uzrasta u godini pred polazak u školu, počev od školske 2006 / 07. godine. Program doprinosi ostvarivanju prava deteta da raste i razvija se u kvalitetnoj vaspitno obrazovnoj sredini, koja poštuje njegove osobenosti, uvažava njegove potrebe i podstiče njegov psihofizički razvoj. Oslanja se na potencijale deteta, pomaže mu da izrazi svoju ličnost, potrebe i interesovanja i dalje ih razvija.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8C12EC" w:rsidP="008C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Pr>
                <w:rFonts w:eastAsia="Times New Roman" w:cs="Arial"/>
                <w:b w:val="0"/>
                <w:lang w:eastAsia="hr-HR"/>
              </w:rPr>
              <w:t>Spremnost</w:t>
            </w:r>
            <w:r w:rsidR="00BD75FD" w:rsidRPr="00E17443">
              <w:rPr>
                <w:rFonts w:eastAsia="Times New Roman" w:cs="Arial"/>
                <w:b w:val="0"/>
                <w:lang w:eastAsia="hr-HR"/>
              </w:rPr>
              <w:t xml:space="preserve"> za polazak u školu je spremnost deteta da stiče i razvija veštine, sposobnosti i znanja, koje su </w:t>
            </w:r>
            <w:r>
              <w:rPr>
                <w:rFonts w:eastAsia="Times New Roman" w:cs="Arial"/>
                <w:b w:val="0"/>
                <w:lang w:eastAsia="hr-HR"/>
              </w:rPr>
              <w:t xml:space="preserve">osnova </w:t>
            </w:r>
            <w:r w:rsidR="00BD75FD" w:rsidRPr="00E17443">
              <w:rPr>
                <w:rFonts w:eastAsia="Times New Roman" w:cs="Arial"/>
                <w:b w:val="0"/>
                <w:lang w:eastAsia="hr-HR"/>
              </w:rPr>
              <w:t>za dalje školovanje. Spremnost podrazumeva fizičku, intelektualnu, socijalnu i emocionalnu zrelost, kao i prethodna iskustva i motivaciju za učenje. Rezultat je prirodnog procesa sazrevanja i aktivnog i motivisanog učenja.Pripremni predškolski program je takođe razrađen u dva modela: model A i model B.</w:t>
            </w:r>
          </w:p>
        </w:tc>
      </w:tr>
      <w:tr w:rsidR="00BD75FD" w:rsidRPr="00E17443" w:rsidTr="00BD75FD">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E8637" w:themeFill="accent1"/>
            <w:vAlign w:val="center"/>
          </w:tcPr>
          <w:p w:rsidR="00BD75FD" w:rsidRPr="00E17443" w:rsidRDefault="00BD75FD" w:rsidP="00BD75FD">
            <w:pPr>
              <w:spacing w:line="276" w:lineRule="auto"/>
              <w:rPr>
                <w:rFonts w:eastAsia="Times New Roman" w:cs="Arial"/>
                <w:color w:val="FFFFFF"/>
              </w:rPr>
            </w:pPr>
            <w:r w:rsidRPr="00E17443">
              <w:rPr>
                <w:rFonts w:eastAsia="Times New Roman" w:cs="Arial"/>
                <w:color w:val="FFFFFF"/>
              </w:rPr>
              <w:t>POSEBNI PROGRAMI</w:t>
            </w:r>
          </w:p>
        </w:tc>
      </w:tr>
      <w:tr w:rsidR="00BD75FD" w:rsidRPr="00E17443" w:rsidTr="00BD75FD">
        <w:trPr>
          <w:trHeight w:val="118"/>
        </w:trPr>
        <w:tc>
          <w:tcPr>
            <w:cnfStyle w:val="001000000000"/>
            <w:tcW w:w="9288" w:type="dxa"/>
            <w:shd w:val="clear" w:color="auto" w:fill="FEB686" w:themeFill="accent1" w:themeFillTint="99"/>
            <w:vAlign w:val="center"/>
          </w:tcPr>
          <w:p w:rsidR="00BD75FD" w:rsidRPr="00E17443" w:rsidRDefault="00BD75FD" w:rsidP="00BD75FD">
            <w:pPr>
              <w:spacing w:line="276" w:lineRule="auto"/>
              <w:rPr>
                <w:rFonts w:eastAsia="Times New Roman" w:cs="Arial"/>
              </w:rPr>
            </w:pPr>
            <w:r w:rsidRPr="00E17443">
              <w:rPr>
                <w:rFonts w:eastAsia="Times New Roman" w:cs="Arial"/>
              </w:rPr>
              <w:t>DODATNI PROGRAMI</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Osim Programa koje je propisalo Ministarstvo i koji se realizuju u Ustanovi, a prilagođeni su potrebama dece, porodice i lokalne sredine , u Ustanovi se razvijaju i realizuju i mnogobrojni posebni programi, nastali zbog potreba i interesa dece i roditelja, ali i na osnovu promišljanja predškolske prakse stručnih saradnika, kojima su uvek na prvom mestu deca i dobit za njihov razvoj.</w:t>
            </w:r>
          </w:p>
          <w:p w:rsidR="00312340" w:rsidRPr="00E17443" w:rsidRDefault="00312340"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Tako su nastali i realizuju se brojni programi u vaspitnim grupama sa decom uzrasta 1-7 godina.</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PROGRAM LIKOVNO – LUTKARSKOG ATELIEURA - „SLIKAM, VAJAM, ANIMIRAM“</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 xml:space="preserve">Od novembra meseca 2010/11. školske godine u Ustanovi egzistira likovno - lutkarska radionica u vrtiću Poletarac. Opremljena je likovnim materijalom za različite likovne tehnike, </w:t>
            </w:r>
            <w:r w:rsidRPr="00E17443">
              <w:rPr>
                <w:rFonts w:eastAsia="Times New Roman" w:cs="Arial"/>
                <w:b w:val="0"/>
                <w:lang w:eastAsia="hr-HR"/>
              </w:rPr>
              <w:lastRenderedPageBreak/>
              <w:t>materijalom za izradu lutaka, a u svom sastavu ima i veliku peć za pečenje gline .</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Cilj radionice je da deci omogući upoznavanje sa složenijim i zahtevnijim likovnim tehnikam</w:t>
            </w:r>
            <w:r w:rsidR="008C12EC">
              <w:rPr>
                <w:rFonts w:eastAsia="Times New Roman" w:cs="Arial"/>
                <w:b w:val="0"/>
                <w:lang w:eastAsia="hr-HR"/>
              </w:rPr>
              <w:t>a</w:t>
            </w:r>
            <w:r w:rsidRPr="00E17443">
              <w:rPr>
                <w:rFonts w:eastAsia="Times New Roman" w:cs="Arial"/>
                <w:b w:val="0"/>
                <w:lang w:eastAsia="hr-HR"/>
              </w:rPr>
              <w:t>, koje su prilagođene dečjim razvojnim mogućnostima. Radom u manjim grupama, od 15 do 20 dece, uz prisustvo vaspitača, rešavaju se problemi frontalnog rada sa svom decom u radnim sobama.</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lastRenderedPageBreak/>
              <w:t>„KAŽI MI KAKO – PA ĆU ZNATI“</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Navedeni program se odnosi na prevenciju i tretman govorno - jezičkih poremećaja. Ciljevi i zadaci logopedskih aktivnosti su sledeći :</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149B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Primena preventivnog program za decu uzrasta od jedne godine do polaska u školu</w:t>
            </w:r>
          </w:p>
          <w:p w:rsidR="00BD75FD" w:rsidRPr="00E17443" w:rsidRDefault="00BD75FD" w:rsidP="00E149B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logopedic dijagnostika i tretman</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Na osnovu razvojne skale za usvajanje glasovnih sposobnosti , koje popunjavaju vaspitači , medicinske sestre , roditelji i logoped , dobijaju se podaci o broju dece sa govorno - jezičkim poremećajima, vrsti, učestalosti i načinu javljanja.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Tokom školske godine na individualne logopedske vežbe u proseku bude uključeno između 100 i 110 dece na sva tri jezika.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Logopedske aktivnosti se obavljaju na tri jezika: srpskom, mađarskom i hrvatskom. U tretman su uključen</w:t>
            </w:r>
            <w:r w:rsidR="000B7B3D" w:rsidRPr="00E17443">
              <w:rPr>
                <w:rFonts w:eastAsia="Times New Roman" w:cs="Arial"/>
                <w:b w:val="0"/>
                <w:lang w:eastAsia="hr-HR"/>
              </w:rPr>
              <w:t>a 2 logopeda za 52 objekta PU "Naša radost" tj. z</w:t>
            </w:r>
            <w:r w:rsidRPr="00E17443">
              <w:rPr>
                <w:rFonts w:eastAsia="Times New Roman" w:cs="Arial"/>
                <w:b w:val="0"/>
                <w:lang w:eastAsia="hr-HR"/>
              </w:rPr>
              <w:t>a 192 vaspitne grupe.</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"ENGLISH FOR YOU" i "ABC - YOU AND ME"</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Ustanovi se , u okviru redovnog vaspitno – obrazovnog rada, realizuju dva programa učenja engleskog jezika na ranom uzrastu: "English for you" (engleski za tebe) i "ABC - you and me" ( ABC - ti i ja ) koji je deo šireg englesko – matematičkog programa "ABC - 123".</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Programi su namenjeni deci uzrasta od jedne godine do polaska u školu. Program "English for you" se realizuje u poludnevnom i celodnevnom boravku, a program "ABC - you and me" samo u celodnevnom boravku.</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„FIRST STEP“</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"First step" jest program za rano učenje engleskog jezika van redovnog vaspitno – obrazovnog rada, a u Ustanovi se realizuje od oktobra 2006 godine. Broj grupa se svake godine povećava.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je namenjen deci uzrasta od pet godina do polaska u školu, koja u okviru redovnog vaspitno – obrazovnog rada u vrtiću ne uče engleski jezik, zatim deci koja u okviru redovnog vaspitno – obrazovnog rada uče engleski jezik po nekom od programa, a njihovi roditelji žele da im omoguće dodatni podsticaj za učenje engleskog jezika.</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b w:val="0"/>
                <w:lang w:eastAsia="hr-HR"/>
              </w:rPr>
            </w:pPr>
            <w:r w:rsidRPr="00E17443">
              <w:rPr>
                <w:rFonts w:eastAsia="Times New Roman" w:cs="Arial"/>
                <w:lang w:eastAsia="hr-HR"/>
              </w:rPr>
              <w:t>„ČUVARI JEZIKA 1“</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razvijanju nematernjeg jezika kod predškolske dece polazi se od psihofizičkih sposobnosti dece i zakonitosti njihovog razvoja. Poznato je da deca vole da igraju, uče kroz igru. Zato je igra osnovna aktivnost u vrtiću, pa tako i razvijanje nematernjeg jezika treba da se odvija kroz igru. Navedeni program se odnosi na razvijanje komunikativnih sposobnosti kako na srpskom, tako i na mađarskom jeziku.</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aktivnosti drugog jezika za predškolsku decu zasniva se na savremenim postavkama o usvajanju jezika uopšteno i posebno o usvajanju nematernjeg jezika na ranom uzrastu.</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lastRenderedPageBreak/>
              <w:t>„ČUVARI JEZIKA 2“</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"Čuvari jezika 2" se odnosi na organizovanje i praćenje srpsko – mađarskih dvojezičnih grupa.U centru pažnje je dete i formiranje njegove ličnosti u mudru, tolerantnu i višejezičku osobu, koja će znati da govori jezikom mira i imati duboko razumevanje za druge jezike i kulture.Dvojezične grupe se formiraju na duži period od tri do četiri godine, kako bi temeljni cilj, usvajanje dominantne dvojezičnosti, mogao biti ostvaren.Dominantna dvojezičnost znači da jedan jezik – maternji, koji će biti i jezik školovanja, treba biti dominantan, te da se dete na njemu izražava i samo na osnovu jezičkih elemenata. Drugi jezik treba usvojiti na nivou funkcionalne kompetencije ili funkcionalne dvojezičnosti.</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„PRILAGOĐENI MONTES PROGRAM“</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Danas je Montesori program svetski priznata pedagoška koncepcija u obrazovanju, koja od 80 - tih godina doživljava svoju ponovnu renesansu. Zasniva se na filozofiji razvoja deteta prema kojoj dete stiče operativna znanja u oblastima života u kojima će učestvovati kao odrasla osoba.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Montesori pedagogija predstavlja celovit i originalan vapitno – obrazovni sistem, koji naglašava značaj samoaktivnosti deteta i individualni tempo razvoja i ima jedinstven pristup u tehnici učenja. Naglasak nije na podučavanju deteta, nego na obezbeđivanju podsticajne sredine koja povećava dečju prirodnu radoznalost i omogućava mu da kroz igru spontano uči otkrivanjem.Pedagogija Marije Montesori zasniva se na naučnom posmatranju spontanog učenja dece, na podsticanju sopstvenog delovanja deteta i njegove samostalnosti i na poštovanju detetove ličnosti.</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„OTKRIVANJE MATEMATIKE“ I „123 – JA I TI“</w:t>
            </w:r>
          </w:p>
        </w:tc>
      </w:tr>
      <w:tr w:rsidR="00BD75FD" w:rsidRPr="00E17443" w:rsidTr="00D016DD">
        <w:trPr>
          <w:cnfStyle w:val="000000100000"/>
          <w:trHeight w:val="2518"/>
        </w:trPr>
        <w:tc>
          <w:tcPr>
            <w:cnfStyle w:val="001000000000"/>
            <w:tcW w:w="9288" w:type="dxa"/>
            <w:tcBorders>
              <w:top w:val="none" w:sz="0" w:space="0" w:color="auto"/>
              <w:left w:val="none" w:sz="0" w:space="0" w:color="auto"/>
              <w:bottom w:val="none" w:sz="0" w:space="0" w:color="auto"/>
              <w:right w:val="none" w:sz="0" w:space="0" w:color="auto"/>
            </w:tcBorders>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Programi se odnose na podsticanje intelektualnog razvoja dece.Program "Otkrivanje matematike" je namenjen deci predškolskog uzrasta od dve godine do polaska u školu, a u njegovu realizaciju su uključeni vaspitači i roditelji.</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"123 - ja i ti" je nastao kao odgovor na izazov da se bogato iskustvo stručnih saradnika, autora programa, u obuci vaspitača širom Srbije po programu "Otkrivanje matematike", prvobitno nazvanom "Dete, vaspitač i matematika", primjeni u praksi i da se stvori metodički centar za dalje širenje programa.Program "123 - ja i ti" je deo englesko – matematičkog programa "ABC - 123" koji se primenjuje od 2009. godine u Ustanovi. Realizatori programa su vaspitači koji su učestvovali u programu "Otkrivanje matematike".</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„TO SAM JA“</w:t>
            </w:r>
          </w:p>
        </w:tc>
      </w:tr>
      <w:tr w:rsidR="00BD75FD" w:rsidRPr="00E17443" w:rsidTr="00D016DD">
        <w:trPr>
          <w:cnfStyle w:val="000000100000"/>
          <w:trHeight w:val="3637"/>
        </w:trPr>
        <w:tc>
          <w:tcPr>
            <w:cnfStyle w:val="001000000000"/>
            <w:tcW w:w="9288" w:type="dxa"/>
            <w:tcBorders>
              <w:top w:val="none" w:sz="0" w:space="0" w:color="auto"/>
              <w:left w:val="none" w:sz="0" w:space="0" w:color="auto"/>
              <w:bottom w:val="none" w:sz="0" w:space="0" w:color="auto"/>
              <w:right w:val="none" w:sz="0" w:space="0" w:color="auto"/>
            </w:tcBorders>
            <w:vAlign w:val="center"/>
          </w:tcPr>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periodu od 2005. do 2008. godine u vrtiću "Neven" sprovedeno je akciono istraživanje u dvije vaspitne grupe uzrasta dece od 3 do 6 godina.</w:t>
            </w: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 xml:space="preserve">Tokom istraživanja pokrenut je ciklus od posmatranja i promišljanja vlastite prakse, preko planiranja i </w:t>
            </w:r>
            <w:r w:rsidR="008C12EC">
              <w:rPr>
                <w:rFonts w:eastAsia="Times New Roman" w:cs="Arial"/>
                <w:b w:val="0"/>
                <w:lang w:eastAsia="hr-HR"/>
              </w:rPr>
              <w:t>s</w:t>
            </w:r>
            <w:r w:rsidRPr="00E17443">
              <w:rPr>
                <w:rFonts w:eastAsia="Times New Roman" w:cs="Arial"/>
                <w:b w:val="0"/>
                <w:lang w:eastAsia="hr-HR"/>
              </w:rPr>
              <w:t>provođenja akcija, do vrednovanja toka i analiziranja efekata, koji su poslužili za planiranje daljih koraka. "Kretanjem" su istraživači ulazili u različite hodnike i spratove galerije vaspitno – obrazovne prakse i u njoj tragali , otkrivali i menjali oblike, poglede i uglove od kojih je sastavljena. Rezultati istraživanja pretočeni su u program "To sam ja".</w:t>
            </w: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shadow w:val="0"/>
                <w:lang w:eastAsia="hr-HR"/>
              </w:rPr>
            </w:pPr>
            <w:r w:rsidRPr="00E17443">
              <w:rPr>
                <w:rFonts w:eastAsia="Times New Roman" w:cs="Arial"/>
                <w:b w:val="0"/>
                <w:lang w:eastAsia="hr-HR"/>
              </w:rPr>
              <w:t>Program "To sam ja" se razvijao u dva smera. U pravcu obuke vaspitača za primenu programa koji je nazvan "OBUKA" i u pravcu primene stečenih znanja i sposobnosti koji je nazvan "IMPLEMENTACIJA".</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lastRenderedPageBreak/>
              <w:t>„JA POLAZIM U ŠKOLU“</w:t>
            </w:r>
          </w:p>
        </w:tc>
      </w:tr>
      <w:tr w:rsidR="00BD75FD" w:rsidRPr="00E17443" w:rsidTr="00C6394F">
        <w:trPr>
          <w:cnfStyle w:val="000000100000"/>
          <w:trHeight w:val="1838"/>
        </w:trPr>
        <w:tc>
          <w:tcPr>
            <w:cnfStyle w:val="001000000000"/>
            <w:tcW w:w="9288" w:type="dxa"/>
            <w:tcBorders>
              <w:top w:val="none" w:sz="0" w:space="0" w:color="auto"/>
              <w:left w:val="none" w:sz="0" w:space="0" w:color="auto"/>
              <w:bottom w:val="none" w:sz="0" w:space="0" w:color="auto"/>
              <w:right w:val="none" w:sz="0" w:space="0" w:color="auto"/>
            </w:tcBorders>
            <w:vAlign w:val="center"/>
          </w:tcPr>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"Ja polazim u školu" se odnosi na individualizaciju programa pripreme deteta za polazak u školu.</w:t>
            </w: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"Ja polazim u školu" se razvija u dva pravca. Prvi - "OBUKA" se odnosi na osposobljavanje vaspitača, koji realizuju pripremni predškolski program, za primenu programa "Ja polazim u školu". Drugi - "PODRŠKA" se odnosi na vaspitače koji su već prošli obuku za primenu programa.</w:t>
            </w: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Tokom svake školske godine predv</w:t>
            </w:r>
            <w:r w:rsidR="008C12EC">
              <w:rPr>
                <w:rFonts w:eastAsia="Times New Roman" w:cs="Arial"/>
                <w:b w:val="0"/>
                <w:lang w:eastAsia="hr-HR"/>
              </w:rPr>
              <w:t>iđene su sledeće faze implement</w:t>
            </w:r>
            <w:r w:rsidRPr="00E17443">
              <w:rPr>
                <w:rFonts w:eastAsia="Times New Roman" w:cs="Arial"/>
                <w:b w:val="0"/>
                <w:lang w:eastAsia="hr-HR"/>
              </w:rPr>
              <w:t>acije programa: "Obuka" i "Podrška".</w:t>
            </w:r>
          </w:p>
        </w:tc>
      </w:tr>
      <w:tr w:rsidR="00BD75FD" w:rsidRPr="00E17443" w:rsidTr="00B9530C">
        <w:tc>
          <w:tcPr>
            <w:cnfStyle w:val="001000000000"/>
            <w:tcW w:w="9288" w:type="dxa"/>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"WIR LERNEN DEUTSCH"</w:t>
            </w:r>
          </w:p>
        </w:tc>
      </w:tr>
      <w:tr w:rsidR="00BD75FD" w:rsidRPr="00E17443" w:rsidTr="00C6394F">
        <w:trPr>
          <w:cnfStyle w:val="000000100000"/>
          <w:trHeight w:val="2418"/>
        </w:trPr>
        <w:tc>
          <w:tcPr>
            <w:cnfStyle w:val="001000000000"/>
            <w:tcW w:w="9288" w:type="dxa"/>
            <w:tcBorders>
              <w:top w:val="none" w:sz="0" w:space="0" w:color="auto"/>
              <w:left w:val="none" w:sz="0" w:space="0" w:color="auto"/>
              <w:bottom w:val="none" w:sz="0" w:space="0" w:color="auto"/>
              <w:right w:val="none" w:sz="0" w:space="0" w:color="auto"/>
            </w:tcBorders>
            <w:vAlign w:val="center"/>
          </w:tcPr>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"Wir Lernen Deutsch" je program za rano učenje nemačkog jezika u okviru redovnog vaspitno – obrazovnog rada.</w:t>
            </w: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Ovaj program je namenjen deci predškolskog uzrasta od 3 do 7 godina starosti. Primenjuje se od septembra 2007. godine na tri vaspitne grupe u vrtiću "Palčica". Sve grupe su mešovitog uzrasta, dvije su srpko – nemačke, a jedna je mađarsko - nemačka. Program se odnosi na čitav ciklus predškolskog vaspitanja u vrtiću.</w:t>
            </w: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Koncept se zasniva na razvijanju komunikativnih sposobnosti na materinskom i stranom jeziku u dvojezičnoj grupi. U svakoj grupi rade po dva vaspitača, koja govore oba jezika.</w:t>
            </w: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4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osnovi programa je shvatanje da je rana dvojezičnost prirodna jezička veština, koja pomaže razvoju dečje inteligencije. Program koji se sprovodi u ovom vrtiću je u skladu sa predškolskim programom države Srbije i u skladu sa preporukama Evropske komisije za dvojezičnost. Vrtić "Palčica" je jedini u regionu i prvi te vrste u kome deca predškolskog doba intenzivno uče nemački jezik.</w:t>
            </w:r>
          </w:p>
        </w:tc>
      </w:tr>
      <w:tr w:rsidR="00BD75FD" w:rsidRPr="00E17443" w:rsidTr="00BD75FD">
        <w:tc>
          <w:tcPr>
            <w:cnfStyle w:val="001000000000"/>
            <w:tcW w:w="9288" w:type="dxa"/>
            <w:shd w:val="clear" w:color="auto" w:fill="FE8637" w:themeFill="accent1"/>
          </w:tcPr>
          <w:p w:rsidR="00BD75FD" w:rsidRPr="00E17443" w:rsidRDefault="00BD75FD" w:rsidP="00BD75FD">
            <w:pPr>
              <w:rPr>
                <w:rFonts w:eastAsia="Times New Roman" w:cs="Arial"/>
                <w:lang w:eastAsia="hr-HR"/>
              </w:rPr>
            </w:pPr>
            <w:r w:rsidRPr="00E17443">
              <w:rPr>
                <w:rFonts w:eastAsia="Times New Roman" w:cs="Arial"/>
                <w:lang w:eastAsia="hr-HR"/>
              </w:rPr>
              <w:t>PRILAGOĐENI PROGRAMI</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8C12EC" w:rsidP="00D016DD">
            <w:pPr>
              <w:pStyle w:val="ListParagraph"/>
              <w:numPr>
                <w:ilvl w:val="0"/>
                <w:numId w:val="38"/>
              </w:numPr>
              <w:rPr>
                <w:rFonts w:eastAsia="Times New Roman" w:cs="Arial"/>
                <w:lang w:eastAsia="hr-HR"/>
              </w:rPr>
            </w:pPr>
            <w:r>
              <w:rPr>
                <w:rFonts w:eastAsia="Times New Roman" w:cs="Arial"/>
                <w:lang w:eastAsia="hr-HR"/>
              </w:rPr>
              <w:t>„VRTIĆ PO M</w:t>
            </w:r>
            <w:r w:rsidR="00BD75FD" w:rsidRPr="00E17443">
              <w:rPr>
                <w:rFonts w:eastAsia="Times New Roman" w:cs="Arial"/>
                <w:lang w:eastAsia="hr-HR"/>
              </w:rPr>
              <w:t>ERI DETETA“ – inkluzivni model rada</w:t>
            </w:r>
          </w:p>
        </w:tc>
      </w:tr>
      <w:tr w:rsidR="00BD75FD" w:rsidRPr="00E17443" w:rsidTr="00C6394F">
        <w:trPr>
          <w:trHeight w:val="1039"/>
        </w:trPr>
        <w:tc>
          <w:tcPr>
            <w:cnfStyle w:val="001000000000"/>
            <w:tcW w:w="9288" w:type="dxa"/>
            <w:vAlign w:val="center"/>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Savremeni koncepti zasnovani na psihološkim i pedagoškim saznanjima o karakteristikama razvoja deteta, utkani su u vaspitno obrazovni rad PU "Naša radost". Organizovanjem i uvođenjem brojnih projekata i programa koji uvažavaju dete kao aktivno, interaktivno i kreativno biće, što se ispoljava u njegovoj inicijativi, u spontanim istraživačkim ponašanjima i iznad svega u dečjoj igri kao posebnom obliku učenja, neguje se tendencija, koja ide u pravcu formiranja vrtića po meri svakog deteta.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skladu s tom tendencijom i željom da i boravak dece sa smetnjama u razvoju bude što kvalitetniji, PU "Naša radost" je od školske 2000./01. godine prva u Srbiji počela sa uvođenjem inkluzivnog programa. Od 2010. godine inkluzivni program je u Srbiji i zakonski regulisan.</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Svake školske godine inkluzivni program se realizuje u proseku u 20 - tak vaspitnih grupa na srpskom, mađarskom i hrvatskom jeziku, u kojima je obuhvaćeno oko 35 do 40 dece sa smetnjama u razvoju. Ustanova organizuje kontinuiranu edukaciju vaspitača, medicinskih sestara i stručnih saradnika sa ciljem povećanja profesionalne kompetencije u realizaciji programa. Od 2007. godine akreditovan je seminar "Vrtić i škola po meri deteta - modul 1 i modul 2" koji je nastao na osnovu iskustva u realizaciji inkluzivnog programa u Ustanovi.</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 xml:space="preserve">Zahvaljujući tome osigurana je kvalitetna edukacija zaposlenih kako u Ustanovi tako i u </w:t>
            </w:r>
            <w:r w:rsidRPr="00E17443">
              <w:rPr>
                <w:rFonts w:eastAsia="Times New Roman" w:cs="Arial"/>
                <w:b w:val="0"/>
                <w:lang w:eastAsia="hr-HR"/>
              </w:rPr>
              <w:lastRenderedPageBreak/>
              <w:t>vrtićima širom Srbije. Organizuju se i posete ustanovama koje se na bilo koji način bave decom sa smetnjama u razvoju sa ciljem razmene iskustava i stručnog usavršavanja. Tradicionalno se neguje saradnja sa osnovnim školama sa ciljem organizacije što kvalitetnije tranzicije dece sa smetnjama u razvoju u škole. Značajan naglasak se stavlja i na prezentaciju programa putem medija i učešća na međunarodnim i domaćim naučnim skupovima i konferencijama kao i okruglim stolovima u zemlji i inostranstvu. Ustanova učestvuje u svim projektima vezanim za inkluziju koji se realizuju u Srbiji.</w:t>
            </w:r>
          </w:p>
        </w:tc>
      </w:tr>
      <w:tr w:rsidR="00BD75FD" w:rsidRPr="00E17443" w:rsidTr="00BD75FD">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E8637" w:themeFill="accent1"/>
          </w:tcPr>
          <w:p w:rsidR="00BD75FD" w:rsidRPr="00E17443" w:rsidRDefault="00BD75FD" w:rsidP="00BD75FD">
            <w:pPr>
              <w:rPr>
                <w:rFonts w:eastAsia="Times New Roman" w:cs="Arial"/>
                <w:lang w:eastAsia="hr-HR"/>
              </w:rPr>
            </w:pPr>
            <w:r w:rsidRPr="00E17443">
              <w:rPr>
                <w:rFonts w:eastAsia="Times New Roman" w:cs="Arial"/>
                <w:lang w:eastAsia="hr-HR"/>
              </w:rPr>
              <w:lastRenderedPageBreak/>
              <w:t>PROGRAMI STRUČNE PODRŠKE PORODICI</w:t>
            </w:r>
          </w:p>
        </w:tc>
      </w:tr>
      <w:tr w:rsidR="00BD75FD" w:rsidRPr="00E17443" w:rsidTr="00B9530C">
        <w:tc>
          <w:tcPr>
            <w:cnfStyle w:val="001000000000"/>
            <w:tcW w:w="9288" w:type="dxa"/>
          </w:tcPr>
          <w:p w:rsidR="00BD75FD" w:rsidRPr="00E17443" w:rsidRDefault="00BD75FD" w:rsidP="00BD75FD">
            <w:pPr>
              <w:jc w:val="both"/>
              <w:rPr>
                <w:rFonts w:eastAsia="Times New Roman" w:cs="Arial"/>
                <w:b w:val="0"/>
                <w:lang w:eastAsia="hr-HR"/>
              </w:rPr>
            </w:pPr>
            <w:r w:rsidRPr="00E17443">
              <w:rPr>
                <w:rFonts w:eastAsia="Times New Roman" w:cs="Arial"/>
                <w:b w:val="0"/>
                <w:lang w:eastAsia="hr-HR"/>
              </w:rPr>
              <w:t>Cilj programa je unapređenje vaspitno – obrazovnih kompetencija roditelja.</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„ZAJEDNO U ADAPTACIJI“</w:t>
            </w:r>
          </w:p>
        </w:tc>
      </w:tr>
      <w:tr w:rsidR="00BD75FD" w:rsidRPr="00E17443" w:rsidTr="00B9530C">
        <w:tc>
          <w:tcPr>
            <w:cnfStyle w:val="001000000000"/>
            <w:tcW w:w="9288" w:type="dxa"/>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"Zajedno u adaptaciji" predstavlja program uključivanja roditelja u podršku deci tokom perioda adaptacije u jaslicama.Program je nastao u Ustanovi 2006./07. školske godine i nakon uspešne eksperimentalne provere u starijoj jaslenoj grupi u vrtiću Poletarac, primenjuje se u svim Jaslene grupama Ustanove.</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Adaptacija je prilagođavanje na promenu. Promena koju donosi polazak u jaslice od deteta zahteva mobilisanje ličnih kapaciteta kako bi odgovorilo izazovima koje pred njega postavlja odvajanje od porodice i prilagođavanje zahtevima nove sredine u kojoj vrede pravila kolektivnog života.</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To je razvojno značajan i složen period za dete koji sam po sebi nije ni pozitivan ni negativan, već zavisi o načinu na koji je razrešen. Može biti podsticajan za razvoj ili njegova kočnica.Priprema roditelja da budu podrška svom detetu i njihovo osnaživanje da se i sami emotivno i organizaciono pripreme za sve što ih očekuje, pokazalo se dragocenim. Siguran i opušten roditelj pozitivno utiče na dete. Ono brže, lakše i bezbolnije savladava razvojnu krizu.</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podrazumeva individualizaciju, postupnost u zahtevima i očekivanjima od detetu, aktivno učešće roditelja u životu jaslica i partnerski odnos porodice i ustanove. Roditelj je bitan faktor uspešne adaptacije. On je prirodna spona između deteta i nove sredine. U atmosferi saradnje dete dobija podršku za sigurnije korake u otkrivanju sveta socijalnih odnosa.</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E759A3" w:rsidP="00D016DD">
            <w:pPr>
              <w:pStyle w:val="ListParagraph"/>
              <w:numPr>
                <w:ilvl w:val="0"/>
                <w:numId w:val="38"/>
              </w:numPr>
              <w:rPr>
                <w:rFonts w:eastAsia="Times New Roman" w:cs="Arial"/>
                <w:lang w:eastAsia="hr-HR"/>
              </w:rPr>
            </w:pPr>
            <w:r>
              <w:rPr>
                <w:rFonts w:eastAsia="Times New Roman" w:cs="Arial"/>
                <w:lang w:eastAsia="hr-HR"/>
              </w:rPr>
              <w:t>„ZAJEDNO U R</w:t>
            </w:r>
            <w:r w:rsidR="00BD75FD" w:rsidRPr="00E17443">
              <w:rPr>
                <w:rFonts w:eastAsia="Times New Roman" w:cs="Arial"/>
                <w:lang w:eastAsia="hr-HR"/>
              </w:rPr>
              <w:t>EŠAVANJU KONFLIKATA“</w:t>
            </w:r>
          </w:p>
        </w:tc>
      </w:tr>
      <w:tr w:rsidR="00BD75FD" w:rsidRPr="00E17443" w:rsidTr="00B9530C">
        <w:tc>
          <w:tcPr>
            <w:cnfStyle w:val="001000000000"/>
            <w:tcW w:w="9288" w:type="dxa"/>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Navedeni program je program podrške porodice i vaspitačima u rešavanju problematičnog ponašanja dece.Program je nastao 1999./2000. školske godine kao odgovor na potrebe vaspitača i roditelja za osiguranjem optimalnih uslova za razvoj dece u vrtiću i porodice, što podrazumeva dobre suradničke odnose među decom u vaspitnoj grupi .</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se sastoji od serije predavanja i radionica za roditelje i serije radionica za decu. Osim toga podrazumeva edukaciju vaspitača i korišćenje socijalnih igara i aktivnosti koje olakšavaju rad odgajatelju u grupi.</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„ZAJEDNO U PRIPREMI ZA POLAZAK U ŠKOLU“</w:t>
            </w:r>
          </w:p>
        </w:tc>
      </w:tr>
      <w:tr w:rsidR="00BD75FD" w:rsidRPr="00E17443" w:rsidTr="00D016DD">
        <w:trPr>
          <w:trHeight w:val="189"/>
        </w:trPr>
        <w:tc>
          <w:tcPr>
            <w:cnfStyle w:val="001000000000"/>
            <w:tcW w:w="9288" w:type="dxa"/>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egzistira u Ustanovi više godina unazad, a predstavlja program podrške porodice i deci u procesu pripreme za školsko učenje.Tokom vremena se menjao i razvijao prema potrebama roditelja i vaspitača. Nastao je kao odgovor na želje roditelja da se informišu o svemu što ih zanima u vezi sa polaskom njihovog deteta u školu i potrebe vaspitača za stručnom podrškom u komunikaciji sa roditeljima, kada se radi o pripremi i zrelosti deteta za polazak u školu.</w:t>
            </w:r>
          </w:p>
        </w:tc>
      </w:tr>
      <w:tr w:rsidR="00BD75FD" w:rsidRPr="00E17443" w:rsidTr="00BD75FD">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E8637" w:themeFill="accent1"/>
          </w:tcPr>
          <w:p w:rsidR="00BD75FD" w:rsidRPr="00E17443" w:rsidRDefault="00BD75FD" w:rsidP="008C12EC">
            <w:pPr>
              <w:rPr>
                <w:rFonts w:eastAsia="Times New Roman" w:cs="Arial"/>
                <w:lang w:eastAsia="hr-HR"/>
              </w:rPr>
            </w:pPr>
            <w:r w:rsidRPr="00E17443">
              <w:rPr>
                <w:rFonts w:eastAsia="Times New Roman" w:cs="Arial"/>
                <w:lang w:eastAsia="hr-HR"/>
              </w:rPr>
              <w:lastRenderedPageBreak/>
              <w:t>PRI</w:t>
            </w:r>
            <w:r w:rsidR="008C12EC">
              <w:rPr>
                <w:rFonts w:eastAsia="Times New Roman" w:cs="Arial"/>
                <w:lang w:eastAsia="hr-HR"/>
              </w:rPr>
              <w:t>KLA</w:t>
            </w:r>
            <w:r w:rsidRPr="00E17443">
              <w:rPr>
                <w:rFonts w:eastAsia="Times New Roman" w:cs="Arial"/>
                <w:lang w:eastAsia="hr-HR"/>
              </w:rPr>
              <w:t>DNI I POVREMENI PROGRAMI</w:t>
            </w:r>
          </w:p>
        </w:tc>
      </w:tr>
      <w:tr w:rsidR="00BD75FD" w:rsidRPr="00E17443" w:rsidTr="008C12EC">
        <w:trPr>
          <w:trHeight w:val="421"/>
        </w:trPr>
        <w:tc>
          <w:tcPr>
            <w:cnfStyle w:val="001000000000"/>
            <w:tcW w:w="9288" w:type="dxa"/>
            <w:shd w:val="clear" w:color="auto" w:fill="FFFF99"/>
          </w:tcPr>
          <w:p w:rsidR="00BD75FD" w:rsidRPr="00E17443" w:rsidRDefault="00BD75FD" w:rsidP="00D016DD">
            <w:pPr>
              <w:pStyle w:val="ListParagraph"/>
              <w:numPr>
                <w:ilvl w:val="0"/>
                <w:numId w:val="38"/>
              </w:numPr>
              <w:jc w:val="both"/>
              <w:rPr>
                <w:rFonts w:eastAsia="Times New Roman" w:cs="Arial"/>
                <w:lang w:eastAsia="hr-HR"/>
              </w:rPr>
            </w:pPr>
            <w:r w:rsidRPr="00E17443">
              <w:rPr>
                <w:rFonts w:eastAsia="Times New Roman" w:cs="Arial"/>
                <w:lang w:eastAsia="hr-HR"/>
              </w:rPr>
              <w:t>„RASTIMO UZ PLES“ – program ples</w:t>
            </w:r>
            <w:r w:rsidR="008C12EC">
              <w:rPr>
                <w:rFonts w:eastAsia="Times New Roman" w:cs="Arial"/>
                <w:lang w:eastAsia="hr-HR"/>
              </w:rPr>
              <w:t>nih aktivnosti za predškolsku d</w:t>
            </w:r>
            <w:r w:rsidRPr="00E17443">
              <w:rPr>
                <w:rFonts w:eastAsia="Times New Roman" w:cs="Arial"/>
                <w:lang w:eastAsia="hr-HR"/>
              </w:rPr>
              <w:t>ecu</w:t>
            </w:r>
          </w:p>
        </w:tc>
      </w:tr>
      <w:tr w:rsidR="00BD75FD" w:rsidRPr="00E17443" w:rsidTr="008C12EC">
        <w:trPr>
          <w:cnfStyle w:val="000000100000"/>
          <w:trHeight w:val="354"/>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jc w:val="both"/>
              <w:rPr>
                <w:rFonts w:eastAsia="Times New Roman" w:cs="Arial"/>
                <w:lang w:eastAsia="hr-HR"/>
              </w:rPr>
            </w:pPr>
            <w:r w:rsidRPr="00E17443">
              <w:rPr>
                <w:rFonts w:eastAsia="Times New Roman" w:cs="Arial"/>
                <w:lang w:eastAsia="hr-HR"/>
              </w:rPr>
              <w:t>„ROĐENDAONICA“ – programi igara i aktivnosti za proslavu dečjih rođendana</w:t>
            </w:r>
          </w:p>
        </w:tc>
      </w:tr>
      <w:tr w:rsidR="00BD75FD" w:rsidRPr="00E17443" w:rsidTr="008C12EC">
        <w:trPr>
          <w:trHeight w:val="462"/>
        </w:trPr>
        <w:tc>
          <w:tcPr>
            <w:cnfStyle w:val="001000000000"/>
            <w:tcW w:w="9288" w:type="dxa"/>
            <w:shd w:val="clear" w:color="auto" w:fill="FE8637" w:themeFill="accent1"/>
          </w:tcPr>
          <w:p w:rsidR="00BD75FD" w:rsidRPr="00E17443" w:rsidRDefault="00BD75FD" w:rsidP="00BD75FD">
            <w:pPr>
              <w:rPr>
                <w:rFonts w:eastAsia="Times New Roman" w:cs="Arial"/>
                <w:lang w:eastAsia="hr-HR"/>
              </w:rPr>
            </w:pPr>
            <w:r w:rsidRPr="00E17443">
              <w:rPr>
                <w:rFonts w:eastAsia="Times New Roman" w:cs="Arial"/>
                <w:lang w:eastAsia="hr-HR"/>
              </w:rPr>
              <w:t>OSTALI PROGRAMI</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PROGRAM ZA ZAŠTITU DECE OD NASILJA, ZLOSTAVLJANJA I ZANEMARIVANJA</w:t>
            </w:r>
          </w:p>
        </w:tc>
      </w:tr>
      <w:tr w:rsidR="00BD75FD" w:rsidRPr="00E17443" w:rsidTr="00B9530C">
        <w:tc>
          <w:tcPr>
            <w:cnfStyle w:val="001000000000"/>
            <w:tcW w:w="9288" w:type="dxa"/>
            <w:shd w:val="clear" w:color="auto" w:fill="FFFFFF" w:themeFill="background1"/>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Zaštita dece od nasilja u vaspitno - obrazovnim ustanovama je složen proces u kome učestvuju svi - zaposleni, deca, roditelji, staratelji kao i lokalna zajednica. Stvaranje uslova za bezbedno odrastanje i zaštita dece od nasilja prioritetan je zadatak obrazovno - vaspitnih ustanova, ali i svih institucija koje se bave decom.</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Prevencija nasilja je jedan od prioriteta u ostvarivanju vaspitno - obrazovnog rada i sastavni deo je Godišnjeg plana rada i Razvojnog plana Ustanove. Zakonom o osnovama sistema vaspitanja i obrazovanja, Ustanova je u obavezi da sprovodi Program zaštite dece od nasilja</w:t>
            </w:r>
            <w:r w:rsidR="00D016DD" w:rsidRPr="00E17443">
              <w:rPr>
                <w:rFonts w:eastAsia="Times New Roman" w:cs="Arial"/>
                <w:b w:val="0"/>
                <w:lang w:eastAsia="hr-HR"/>
              </w:rPr>
              <w:t>, zlostavljanja i zanemarivanja</w:t>
            </w:r>
            <w:r w:rsidRPr="00E17443">
              <w:rPr>
                <w:rFonts w:eastAsia="Times New Roman" w:cs="Arial"/>
                <w:b w:val="0"/>
                <w:lang w:eastAsia="hr-HR"/>
              </w:rPr>
              <w:t>.Principi na kojima se zasniva Program zaštite dece od nasilja, zlostavljanja i zanemarivanja su sledeći:</w:t>
            </w:r>
          </w:p>
          <w:p w:rsidR="00312340" w:rsidRPr="00E17443" w:rsidRDefault="00312340"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E149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Pravo na život, opstanak i razvoj;</w:t>
            </w:r>
          </w:p>
          <w:p w:rsidR="00BD75FD" w:rsidRPr="00E17443" w:rsidRDefault="00BD75FD" w:rsidP="00E149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Najbolji interes deteta;</w:t>
            </w:r>
          </w:p>
          <w:p w:rsidR="00BD75FD" w:rsidRPr="00E17443" w:rsidRDefault="00BD75FD" w:rsidP="00E149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Sprečavanje diskriminacije;</w:t>
            </w:r>
          </w:p>
          <w:p w:rsidR="00BD75FD" w:rsidRPr="00E17443" w:rsidRDefault="00BD75FD" w:rsidP="00E149B0">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Aktivno učešće dece, davanjem mogućnosti da jasno iskažu svoje mišljenje;</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ima kao opšti cilj unapređivanje kvaliteta života dece u Ustanovi primenom mera prevencije, radi stvaranja bezbedne sredine, i mera intervencije u situacijama kada se javlja nasilje, zlostavljanje i zanemarivanje.</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SOCIJALNI PROGRAM USTANOVE</w:t>
            </w:r>
          </w:p>
        </w:tc>
      </w:tr>
      <w:tr w:rsidR="00BD75FD" w:rsidRPr="00E17443" w:rsidTr="00B9530C">
        <w:tc>
          <w:tcPr>
            <w:cnfStyle w:val="001000000000"/>
            <w:tcW w:w="9288" w:type="dxa"/>
            <w:shd w:val="clear" w:color="auto" w:fill="FFFFFF" w:themeFill="background1"/>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Cilj programa je pomoć samohranim roditeljima, materijalno ugroženim porodicama, deci bez roditeljskog staranja, odnosno pomoć hraniteljskim porodicama kao i romskim porodicama u vidu regulisanja troškova boravka dece u Ustanovi.</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PROGRAM PREVENCIJE I ZDRAVSTVENE ZAŠTITE</w:t>
            </w:r>
          </w:p>
        </w:tc>
      </w:tr>
      <w:tr w:rsidR="00BD75FD" w:rsidRPr="00E17443" w:rsidTr="00B9530C">
        <w:tc>
          <w:tcPr>
            <w:cnfStyle w:val="001000000000"/>
            <w:tcW w:w="9288" w:type="dxa"/>
            <w:shd w:val="clear" w:color="auto" w:fill="FFFFFF" w:themeFill="background1"/>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Program se odnosi na snabdevanje higijensko - sanitarnim materijalom svih objekata Predškolske ustanove "Naša radost", organizaciju kolektivnog sanitarnog pregleda i individualnih sanitarnih pregleda, sprovođenje dezinfekcije, dezinsekcije i deratizacije, praćenje dinamike uzorkovanja vode i izveštaja analize vode i drugo.</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EKOLOGIJA U VRTIĆU</w:t>
            </w:r>
          </w:p>
        </w:tc>
      </w:tr>
      <w:tr w:rsidR="00BD75FD" w:rsidRPr="00E17443" w:rsidTr="0063316E">
        <w:trPr>
          <w:trHeight w:val="2173"/>
        </w:trPr>
        <w:tc>
          <w:tcPr>
            <w:cnfStyle w:val="001000000000"/>
            <w:tcW w:w="9288" w:type="dxa"/>
            <w:shd w:val="clear" w:color="auto" w:fill="FFFFFF" w:themeFill="background1"/>
          </w:tcPr>
          <w:p w:rsidR="00BD75FD" w:rsidRPr="00E17443" w:rsidRDefault="00BD75FD" w:rsidP="00633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okviru saradnje sa roditeljima vrtići i stručna služba su organizovali brojne tematske roditeljske sastanke na temu: ekologija, reciklaža, kompostiranje, informisanje o planovima, poziv za aktivno učestvovanje roditelja u pogled</w:t>
            </w:r>
            <w:r w:rsidR="00D016DD" w:rsidRPr="00E17443">
              <w:rPr>
                <w:rFonts w:eastAsia="Times New Roman" w:cs="Arial"/>
                <w:b w:val="0"/>
                <w:lang w:eastAsia="hr-HR"/>
              </w:rPr>
              <w:t>u ekoloških aktivnosti i slično</w:t>
            </w:r>
            <w:r w:rsidRPr="00E17443">
              <w:rPr>
                <w:rFonts w:eastAsia="Times New Roman" w:cs="Arial"/>
                <w:b w:val="0"/>
                <w:lang w:eastAsia="hr-HR"/>
              </w:rPr>
              <w:t xml:space="preserve">.Projekat "Vratimo prirodi, ona pamti - kompostirajmo " - kompostere koristi 29 objekata. U projektu su učestvovala sva deca iz ovih vrtića i informisani roditelji .Jedan broj vrtića predškolske ustanove uspeo je da uredi i obogati svoje dvorište. Primarna reciklaža elektro otpada - u nekoliko vrtića obuhvaćenih projektom tokom školske godine deca mere stare baterije i dobre ponovo vraćaju na korišćenje čime se budi ekološka svest i navika dece i roditelja da se štedi energija. Organizovane su obuke vaspitača, obuka dece, radionice za roditelje i decu, tematski roditeljski sastanci, takmičenje dece iz različitih vrtića, poseta profesoru Tot </w:t>
            </w:r>
            <w:r w:rsidRPr="00E17443">
              <w:rPr>
                <w:rFonts w:eastAsia="Times New Roman" w:cs="Arial"/>
                <w:b w:val="0"/>
                <w:lang w:eastAsia="hr-HR"/>
              </w:rPr>
              <w:lastRenderedPageBreak/>
              <w:t>denes (osnivač ud</w:t>
            </w:r>
            <w:r w:rsidR="0063316E">
              <w:rPr>
                <w:rFonts w:eastAsia="Times New Roman" w:cs="Arial"/>
                <w:b w:val="0"/>
                <w:lang w:eastAsia="hr-HR"/>
              </w:rPr>
              <w:t>ruženja " Eko frends and Eko kit</w:t>
            </w:r>
            <w:r w:rsidRPr="00E17443">
              <w:rPr>
                <w:rFonts w:eastAsia="Times New Roman" w:cs="Arial"/>
                <w:b w:val="0"/>
                <w:lang w:eastAsia="hr-HR"/>
              </w:rPr>
              <w:t xml:space="preserve">s ) koji je deci predstavio solarne ploče kojima se štedi energija.Višegodišnja praksa u vrtićima je sadnja jelke sa busenom u dvorištu vrtića, što takođe doprinosi razvoju ekološke svesti kod dece i očuvanju prirodne </w:t>
            </w:r>
            <w:r w:rsidR="00D016DD" w:rsidRPr="00E17443">
              <w:rPr>
                <w:rFonts w:eastAsia="Times New Roman" w:cs="Arial"/>
                <w:b w:val="0"/>
                <w:lang w:eastAsia="hr-HR"/>
              </w:rPr>
              <w:t>sredine</w:t>
            </w:r>
            <w:r w:rsidRPr="00E17443">
              <w:rPr>
                <w:rFonts w:eastAsia="Times New Roman" w:cs="Arial"/>
                <w:b w:val="0"/>
                <w:lang w:eastAsia="hr-HR"/>
              </w:rPr>
              <w:t>.Organizacija prikupljanja i odnošenja sekundarnih sirovina - u nekoliko vrtića tokom školske godine odvija se prikupljanje sekundarnih sirovina. Nedeljno se odno</w:t>
            </w:r>
            <w:r w:rsidR="0063316E">
              <w:rPr>
                <w:rFonts w:eastAsia="Times New Roman" w:cs="Arial"/>
                <w:b w:val="0"/>
                <w:lang w:eastAsia="hr-HR"/>
              </w:rPr>
              <w:t>si i novac koji dobije vrtić pa</w:t>
            </w:r>
            <w:r w:rsidRPr="00E17443">
              <w:rPr>
                <w:rFonts w:eastAsia="Times New Roman" w:cs="Arial"/>
                <w:b w:val="0"/>
                <w:lang w:eastAsia="hr-HR"/>
              </w:rPr>
              <w:t xml:space="preserve"> se koristi u cilju poboljšanja uslova rada . U prikupljanju učestvuju sva deca, roditelji, mesna zajednica i zaposleni u vrtiću. Sekundarne sirovine od</w:t>
            </w:r>
            <w:r w:rsidR="0063316E">
              <w:rPr>
                <w:rFonts w:eastAsia="Times New Roman" w:cs="Arial"/>
                <w:b w:val="0"/>
                <w:lang w:eastAsia="hr-HR"/>
              </w:rPr>
              <w:t>nosi firma "Eko feniks". Prikupl</w:t>
            </w:r>
            <w:r w:rsidRPr="00E17443">
              <w:rPr>
                <w:rFonts w:eastAsia="Times New Roman" w:cs="Arial"/>
                <w:b w:val="0"/>
                <w:lang w:eastAsia="hr-HR"/>
              </w:rPr>
              <w:t>ja se st</w:t>
            </w:r>
            <w:r w:rsidR="00343722" w:rsidRPr="00E17443">
              <w:rPr>
                <w:rFonts w:eastAsia="Times New Roman" w:cs="Arial"/>
                <w:b w:val="0"/>
                <w:lang w:eastAsia="hr-HR"/>
              </w:rPr>
              <w:t>ari papir i plastična amblaža</w:t>
            </w:r>
            <w:r w:rsidR="00C6394F" w:rsidRPr="00E17443">
              <w:rPr>
                <w:rFonts w:eastAsia="Times New Roman" w:cs="Arial"/>
                <w:b w:val="0"/>
                <w:lang w:eastAsia="hr-HR"/>
              </w:rPr>
              <w:t>.</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lastRenderedPageBreak/>
              <w:t>PROGRAM MUZIČKIH AKTIVNOSTI</w:t>
            </w:r>
          </w:p>
        </w:tc>
      </w:tr>
      <w:tr w:rsidR="00BD75FD" w:rsidRPr="00E17443" w:rsidTr="00B9530C">
        <w:tc>
          <w:tcPr>
            <w:cnfStyle w:val="001000000000"/>
            <w:tcW w:w="9288" w:type="dxa"/>
            <w:shd w:val="clear" w:color="auto" w:fill="FFFFFF" w:themeFill="background1"/>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protekloj školskoj godini rad na razvoju muzičkih sposobnosti kroz horsko pevanje organizovan je u vrtićima "Šumica", "Marija Petković - Sunčica" u saradnji sa vrtićem "Marija Petković - Biser" i hor "Raspevani cvrčak" u vrtiću "Sanda Marjanović".</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Uče se pesmice za pevanje i sviranje na tri jezika: na srpskom, mađarskom i engleskom jeziku, s obzirom da u vrtiću egzistiraju vaspitne grupe na srpskom, na mađarskom jeziku i sprovode se programi za učenje engleskog jezika. Probe su se održavale u radno vreme vrtića, dva puta nedeljno ,po 45 minuta .</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Times New Roman" w:hAnsi="Courier New" w:cs="Courier New"/>
                <w:sz w:val="20"/>
                <w:szCs w:val="20"/>
                <w:lang w:eastAsia="hr-HR"/>
              </w:rPr>
            </w:pPr>
            <w:r w:rsidRPr="00E17443">
              <w:rPr>
                <w:rFonts w:eastAsia="Times New Roman" w:cs="Arial"/>
                <w:b w:val="0"/>
                <w:lang w:eastAsia="hr-HR"/>
              </w:rPr>
              <w:t>Prisustvo klavira - pijanina, i dečijih instrumenata koje vrtić poseduje, kao i sintisajzera, od velikog je značaja za realizaciju muzičkih aktivnosti, kao i umeće vaspitača koji ih koriste. Deci je dragoceno kada imaju mogućnost da čuju više instrumenata u živoj izvedbi u vrtiću. U vrtiću se muzičke aktivnosti odvijaju petkom, iza doručka. U izvedbi vaspitača deca imaju mogućnost da slušaju sviranje na: kalviru, harmonici, tamburi, flauti i gitari .</w:t>
            </w:r>
          </w:p>
        </w:tc>
      </w:tr>
      <w:tr w:rsidR="00BD75FD" w:rsidRPr="00E17443" w:rsidTr="00B9530C">
        <w:trPr>
          <w:cnfStyle w:val="000000100000"/>
        </w:trPr>
        <w:tc>
          <w:tcPr>
            <w:cnfStyle w:val="001000000000"/>
            <w:tcW w:w="9288" w:type="dxa"/>
            <w:tcBorders>
              <w:top w:val="none" w:sz="0" w:space="0" w:color="auto"/>
              <w:left w:val="none" w:sz="0" w:space="0" w:color="auto"/>
              <w:bottom w:val="none" w:sz="0" w:space="0" w:color="auto"/>
              <w:right w:val="none" w:sz="0" w:space="0" w:color="auto"/>
            </w:tcBorders>
            <w:shd w:val="clear" w:color="auto" w:fill="FFFF99"/>
          </w:tcPr>
          <w:p w:rsidR="00BD75FD" w:rsidRPr="00E17443" w:rsidRDefault="00BD75FD" w:rsidP="00D016DD">
            <w:pPr>
              <w:pStyle w:val="ListParagraph"/>
              <w:numPr>
                <w:ilvl w:val="0"/>
                <w:numId w:val="38"/>
              </w:numPr>
              <w:rPr>
                <w:rFonts w:eastAsia="Times New Roman" w:cs="Arial"/>
                <w:lang w:eastAsia="hr-HR"/>
              </w:rPr>
            </w:pPr>
            <w:r w:rsidRPr="00E17443">
              <w:rPr>
                <w:rFonts w:eastAsia="Times New Roman" w:cs="Arial"/>
                <w:lang w:eastAsia="hr-HR"/>
              </w:rPr>
              <w:t>„KATEHEZA DOBROG PASTIRA“</w:t>
            </w:r>
          </w:p>
        </w:tc>
      </w:tr>
      <w:tr w:rsidR="00BD75FD" w:rsidRPr="00E17443" w:rsidTr="00B9530C">
        <w:tc>
          <w:tcPr>
            <w:cnfStyle w:val="001000000000"/>
            <w:tcW w:w="9288" w:type="dxa"/>
            <w:shd w:val="clear" w:color="auto" w:fill="FFFFFF" w:themeFill="background1"/>
          </w:tcPr>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 xml:space="preserve">Program "Kateheze dobrog pastira" - navještaj vere može se sprovoditi samo i jedino uz biskupsku dozvolu. Dosadašnju realizaciju programa pratio je biskup Subotičke biskupije Msgr.dr. Ivan Penzeš, Teološko - katehetski institut u Subotici i pročelnik Instituta prof. vlč. Josipom Pekanović, mr.sc. Jelenom Zečević i vlč. Mirkom Štefković. </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Vjerski odgoj sprovodi se u sledećim vrtićima :</w:t>
            </w:r>
          </w:p>
          <w:p w:rsidR="00BD75FD" w:rsidRPr="00E17443" w:rsidRDefault="00BD75FD" w:rsidP="00E149B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 xml:space="preserve">Vrtić "Marija Petković" Sunčica </w:t>
            </w:r>
          </w:p>
          <w:p w:rsidR="00BD75FD" w:rsidRPr="00E17443" w:rsidRDefault="00BD75FD" w:rsidP="00E149B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 xml:space="preserve">Vrtić " Marija Petković " - Biser </w:t>
            </w:r>
          </w:p>
          <w:p w:rsidR="00BD75FD" w:rsidRPr="00E17443" w:rsidRDefault="00BD75FD" w:rsidP="00E149B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 xml:space="preserve">Vrtić " Petar Pan " </w:t>
            </w:r>
          </w:p>
          <w:p w:rsidR="00BD75FD" w:rsidRPr="00E17443" w:rsidRDefault="00BD75FD" w:rsidP="00E149B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 xml:space="preserve">Vrtić " Balončići " </w:t>
            </w:r>
          </w:p>
          <w:p w:rsidR="00BD75FD" w:rsidRPr="00E17443" w:rsidRDefault="00BD75FD" w:rsidP="00E149B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cs="Arial"/>
                <w:b w:val="0"/>
                <w:lang w:eastAsia="hr-HR"/>
              </w:rPr>
            </w:pPr>
            <w:r w:rsidRPr="00E17443">
              <w:rPr>
                <w:rFonts w:eastAsia="Times New Roman" w:cs="Arial"/>
                <w:b w:val="0"/>
                <w:lang w:eastAsia="hr-HR"/>
              </w:rPr>
              <w:t xml:space="preserve">Vrtić " Bambi </w:t>
            </w: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p>
          <w:p w:rsidR="00BD75FD" w:rsidRPr="00E17443" w:rsidRDefault="00BD75FD" w:rsidP="00BD7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b w:val="0"/>
                <w:lang w:eastAsia="hr-HR"/>
              </w:rPr>
            </w:pPr>
            <w:r w:rsidRPr="00E17443">
              <w:rPr>
                <w:rFonts w:eastAsia="Times New Roman" w:cs="Arial"/>
                <w:b w:val="0"/>
                <w:lang w:eastAsia="hr-HR"/>
              </w:rPr>
              <w:t>U svim vrtićima se sprovodi Katolički verski odgoj osim u vrtiću Bikovo gde se sprovodi i pravoslavni i katolički vjerski odgoj.</w:t>
            </w:r>
          </w:p>
        </w:tc>
      </w:tr>
    </w:tbl>
    <w:p w:rsidR="00BD75FD" w:rsidRDefault="00BD75FD" w:rsidP="000029A4">
      <w:pPr>
        <w:pStyle w:val="NoSpacing"/>
        <w:spacing w:line="276" w:lineRule="auto"/>
        <w:rPr>
          <w:sz w:val="24"/>
          <w:szCs w:val="24"/>
          <w:lang w:eastAsia="en-US"/>
        </w:rPr>
      </w:pPr>
    </w:p>
    <w:p w:rsidR="0063316E" w:rsidRDefault="0063316E" w:rsidP="000029A4">
      <w:pPr>
        <w:pStyle w:val="NoSpacing"/>
        <w:spacing w:line="276" w:lineRule="auto"/>
        <w:rPr>
          <w:sz w:val="24"/>
          <w:szCs w:val="24"/>
          <w:lang w:eastAsia="en-US"/>
        </w:rPr>
      </w:pPr>
    </w:p>
    <w:p w:rsidR="0063316E" w:rsidRDefault="0063316E" w:rsidP="000029A4">
      <w:pPr>
        <w:pStyle w:val="NoSpacing"/>
        <w:spacing w:line="276" w:lineRule="auto"/>
        <w:rPr>
          <w:sz w:val="24"/>
          <w:szCs w:val="24"/>
          <w:lang w:eastAsia="en-US"/>
        </w:rPr>
      </w:pPr>
    </w:p>
    <w:p w:rsidR="0063316E" w:rsidRDefault="0063316E" w:rsidP="000029A4">
      <w:pPr>
        <w:pStyle w:val="NoSpacing"/>
        <w:spacing w:line="276" w:lineRule="auto"/>
        <w:rPr>
          <w:sz w:val="24"/>
          <w:szCs w:val="24"/>
          <w:lang w:eastAsia="en-US"/>
        </w:rPr>
      </w:pPr>
    </w:p>
    <w:p w:rsidR="0063316E" w:rsidRPr="00E17443" w:rsidRDefault="0063316E" w:rsidP="000029A4">
      <w:pPr>
        <w:pStyle w:val="NoSpacing"/>
        <w:spacing w:line="276" w:lineRule="auto"/>
        <w:rPr>
          <w:sz w:val="24"/>
          <w:szCs w:val="24"/>
          <w:lang w:eastAsia="en-US"/>
        </w:rPr>
      </w:pPr>
    </w:p>
    <w:p w:rsidR="00B9530C" w:rsidRPr="00E17443" w:rsidRDefault="00B9530C" w:rsidP="00B9530C">
      <w:pPr>
        <w:pStyle w:val="Stil3"/>
      </w:pPr>
      <w:bookmarkStart w:id="38" w:name="_Toc401127269"/>
      <w:r w:rsidRPr="00E17443">
        <w:t>Razvojni problemi i potrebe</w:t>
      </w:r>
      <w:bookmarkEnd w:id="38"/>
    </w:p>
    <w:p w:rsidR="00B9530C" w:rsidRPr="00E17443" w:rsidRDefault="00B9530C" w:rsidP="00B9530C"/>
    <w:p w:rsidR="00B9530C" w:rsidRPr="00E17443" w:rsidRDefault="00B9530C" w:rsidP="00B9530C">
      <w:pPr>
        <w:pStyle w:val="Caption"/>
        <w:spacing w:after="0"/>
        <w:jc w:val="center"/>
        <w:rPr>
          <w:color w:val="E65B01"/>
          <w:sz w:val="22"/>
          <w:szCs w:val="24"/>
        </w:rPr>
      </w:pPr>
      <w:bookmarkStart w:id="39" w:name="_Toc401054555"/>
      <w:r w:rsidRPr="00E17443">
        <w:rPr>
          <w:color w:val="E65B01" w:themeColor="accent1" w:themeShade="BF"/>
          <w:sz w:val="22"/>
        </w:rPr>
        <w:t xml:space="preserve">Tabela </w:t>
      </w:r>
      <w:r w:rsidR="00165449" w:rsidRPr="00E17443">
        <w:rPr>
          <w:color w:val="E65B01" w:themeColor="accent1" w:themeShade="BF"/>
          <w:sz w:val="22"/>
        </w:rPr>
        <w:fldChar w:fldCharType="begin"/>
      </w:r>
      <w:r w:rsidRPr="00E17443">
        <w:rPr>
          <w:color w:val="E65B01" w:themeColor="accent1" w:themeShade="BF"/>
          <w:sz w:val="22"/>
        </w:rPr>
        <w:instrText xml:space="preserve"> SEQ Tabela \* ARABIC </w:instrText>
      </w:r>
      <w:r w:rsidR="00165449" w:rsidRPr="00E17443">
        <w:rPr>
          <w:color w:val="E65B01" w:themeColor="accent1" w:themeShade="BF"/>
          <w:sz w:val="22"/>
        </w:rPr>
        <w:fldChar w:fldCharType="separate"/>
      </w:r>
      <w:r w:rsidR="00417F46">
        <w:rPr>
          <w:noProof/>
          <w:color w:val="E65B01" w:themeColor="accent1" w:themeShade="BF"/>
          <w:sz w:val="22"/>
        </w:rPr>
        <w:t>12</w:t>
      </w:r>
      <w:r w:rsidR="00165449" w:rsidRPr="00E17443">
        <w:rPr>
          <w:color w:val="E65B01" w:themeColor="accent1" w:themeShade="BF"/>
          <w:sz w:val="22"/>
        </w:rPr>
        <w:fldChar w:fldCharType="end"/>
      </w:r>
      <w:r w:rsidRPr="00E17443">
        <w:rPr>
          <w:rFonts w:eastAsia="Calibri" w:cs="Arial"/>
          <w:b w:val="0"/>
          <w:color w:val="E65B01"/>
          <w:sz w:val="22"/>
          <w:szCs w:val="24"/>
        </w:rPr>
        <w:t xml:space="preserve">Razvojni problemi i potrebe </w:t>
      </w:r>
      <w:r w:rsidR="00506C6D" w:rsidRPr="00E17443">
        <w:rPr>
          <w:rFonts w:eastAsia="Calibri" w:cs="Arial"/>
          <w:b w:val="0"/>
          <w:color w:val="E65B01"/>
          <w:sz w:val="22"/>
          <w:szCs w:val="24"/>
        </w:rPr>
        <w:t>provođenja programa</w:t>
      </w:r>
      <w:bookmarkEnd w:id="39"/>
    </w:p>
    <w:tbl>
      <w:tblPr>
        <w:tblStyle w:val="LightGrid-Accent12"/>
        <w:tblW w:w="0" w:type="auto"/>
        <w:jc w:val="center"/>
        <w:tblLook w:val="04A0"/>
      </w:tblPr>
      <w:tblGrid>
        <w:gridCol w:w="3583"/>
        <w:gridCol w:w="3944"/>
      </w:tblGrid>
      <w:tr w:rsidR="00B9530C" w:rsidRPr="00E17443" w:rsidTr="00B9530C">
        <w:trPr>
          <w:cnfStyle w:val="100000000000"/>
          <w:trHeight w:val="250"/>
          <w:jc w:val="center"/>
        </w:trPr>
        <w:tc>
          <w:tcPr>
            <w:cnfStyle w:val="001000000000"/>
            <w:tcW w:w="3583" w:type="dxa"/>
          </w:tcPr>
          <w:p w:rsidR="00B9530C" w:rsidRPr="00E17443" w:rsidRDefault="00B9530C" w:rsidP="00B9530C">
            <w:pPr>
              <w:jc w:val="center"/>
              <w:rPr>
                <w:sz w:val="20"/>
              </w:rPr>
            </w:pPr>
            <w:r w:rsidRPr="00E17443">
              <w:rPr>
                <w:sz w:val="20"/>
              </w:rPr>
              <w:lastRenderedPageBreak/>
              <w:t>Razvojni problemi</w:t>
            </w:r>
          </w:p>
        </w:tc>
        <w:tc>
          <w:tcPr>
            <w:tcW w:w="3944" w:type="dxa"/>
          </w:tcPr>
          <w:p w:rsidR="00B9530C" w:rsidRPr="00E17443" w:rsidRDefault="00B9530C" w:rsidP="00B9530C">
            <w:pPr>
              <w:jc w:val="center"/>
              <w:cnfStyle w:val="100000000000"/>
              <w:rPr>
                <w:sz w:val="20"/>
              </w:rPr>
            </w:pPr>
            <w:r w:rsidRPr="00E17443">
              <w:rPr>
                <w:sz w:val="20"/>
              </w:rPr>
              <w:t>Razvojne potrebe</w:t>
            </w:r>
          </w:p>
        </w:tc>
      </w:tr>
      <w:tr w:rsidR="00B9530C" w:rsidRPr="00E17443" w:rsidTr="004D729A">
        <w:trPr>
          <w:cnfStyle w:val="000000100000"/>
          <w:trHeight w:val="1303"/>
          <w:jc w:val="center"/>
        </w:trPr>
        <w:tc>
          <w:tcPr>
            <w:cnfStyle w:val="001000000000"/>
            <w:tcW w:w="3583" w:type="dxa"/>
            <w:vAlign w:val="center"/>
          </w:tcPr>
          <w:p w:rsidR="007F072A" w:rsidRPr="007F072A" w:rsidRDefault="007F072A" w:rsidP="007F072A">
            <w:pPr>
              <w:pStyle w:val="ListParagraph"/>
              <w:numPr>
                <w:ilvl w:val="0"/>
                <w:numId w:val="16"/>
              </w:numPr>
              <w:rPr>
                <w:b w:val="0"/>
                <w:sz w:val="20"/>
              </w:rPr>
            </w:pPr>
            <w:r w:rsidRPr="007F072A">
              <w:rPr>
                <w:b w:val="0"/>
                <w:sz w:val="20"/>
              </w:rPr>
              <w:t>Izražena fluktuacija vaspitača uključenih u posebne i specijalizovane programe i projekte.</w:t>
            </w:r>
          </w:p>
          <w:p w:rsidR="007F072A" w:rsidRPr="007F072A" w:rsidRDefault="007F072A" w:rsidP="007F072A">
            <w:pPr>
              <w:pStyle w:val="ListParagraph"/>
              <w:numPr>
                <w:ilvl w:val="0"/>
                <w:numId w:val="16"/>
              </w:numPr>
              <w:rPr>
                <w:b w:val="0"/>
                <w:sz w:val="20"/>
              </w:rPr>
            </w:pPr>
            <w:r w:rsidRPr="007F072A">
              <w:rPr>
                <w:b w:val="0"/>
                <w:sz w:val="20"/>
              </w:rPr>
              <w:t>Validno praćenje rezultata realizovanih programa.</w:t>
            </w:r>
          </w:p>
          <w:p w:rsidR="00B9530C" w:rsidRPr="007F072A" w:rsidRDefault="007F072A" w:rsidP="007F072A">
            <w:pPr>
              <w:pStyle w:val="ListParagraph"/>
              <w:numPr>
                <w:ilvl w:val="0"/>
                <w:numId w:val="16"/>
              </w:numPr>
              <w:rPr>
                <w:b w:val="0"/>
                <w:sz w:val="20"/>
              </w:rPr>
            </w:pPr>
            <w:r w:rsidRPr="007F072A">
              <w:rPr>
                <w:b w:val="0"/>
                <w:sz w:val="20"/>
              </w:rPr>
              <w:t>Nedovoljna razmena iskustava sa ustanovama koje realizuju iste/slične programe.</w:t>
            </w:r>
          </w:p>
        </w:tc>
        <w:tc>
          <w:tcPr>
            <w:tcW w:w="3944" w:type="dxa"/>
            <w:vAlign w:val="center"/>
          </w:tcPr>
          <w:p w:rsidR="007F072A" w:rsidRPr="007F072A" w:rsidRDefault="007F072A" w:rsidP="007F072A">
            <w:pPr>
              <w:pStyle w:val="ListParagraph"/>
              <w:numPr>
                <w:ilvl w:val="0"/>
                <w:numId w:val="17"/>
              </w:numPr>
              <w:cnfStyle w:val="000000100000"/>
              <w:rPr>
                <w:sz w:val="20"/>
              </w:rPr>
            </w:pPr>
            <w:r w:rsidRPr="007F072A">
              <w:rPr>
                <w:sz w:val="20"/>
              </w:rPr>
              <w:t>Permanentno stručno usavršavanje vaspitača za realizaciju posebnih i specijalnih programa i projekata.</w:t>
            </w:r>
          </w:p>
          <w:p w:rsidR="007F072A" w:rsidRPr="007F072A" w:rsidRDefault="007F072A" w:rsidP="007F072A">
            <w:pPr>
              <w:pStyle w:val="ListParagraph"/>
              <w:numPr>
                <w:ilvl w:val="0"/>
                <w:numId w:val="17"/>
              </w:numPr>
              <w:cnfStyle w:val="000000100000"/>
              <w:rPr>
                <w:sz w:val="20"/>
              </w:rPr>
            </w:pPr>
            <w:r w:rsidRPr="007F072A">
              <w:rPr>
                <w:sz w:val="20"/>
              </w:rPr>
              <w:t>Primenjivanje objektivnih mernih instrumenata i/ili protokola za praćenje rezultata realizovanih</w:t>
            </w:r>
          </w:p>
          <w:p w:rsidR="007F072A" w:rsidRPr="007F072A" w:rsidRDefault="007F072A" w:rsidP="007F072A">
            <w:pPr>
              <w:pStyle w:val="ListParagraph"/>
              <w:numPr>
                <w:ilvl w:val="0"/>
                <w:numId w:val="17"/>
              </w:numPr>
              <w:cnfStyle w:val="000000100000"/>
              <w:rPr>
                <w:sz w:val="20"/>
              </w:rPr>
            </w:pPr>
            <w:r w:rsidRPr="007F072A">
              <w:rPr>
                <w:sz w:val="20"/>
              </w:rPr>
              <w:t>programa.</w:t>
            </w:r>
          </w:p>
          <w:p w:rsidR="00B9530C" w:rsidRPr="007F072A" w:rsidRDefault="007F072A" w:rsidP="007F072A">
            <w:pPr>
              <w:pStyle w:val="ListParagraph"/>
              <w:numPr>
                <w:ilvl w:val="0"/>
                <w:numId w:val="17"/>
              </w:numPr>
              <w:cnfStyle w:val="000000100000"/>
              <w:rPr>
                <w:sz w:val="20"/>
              </w:rPr>
            </w:pPr>
            <w:r w:rsidRPr="007F072A">
              <w:rPr>
                <w:sz w:val="20"/>
              </w:rPr>
              <w:t>Učešće na stručnim skupovima na nivou države i zemalja iz okruženja sa istim/sličnim programima.</w:t>
            </w:r>
          </w:p>
        </w:tc>
      </w:tr>
    </w:tbl>
    <w:p w:rsidR="002F1945" w:rsidRPr="00E17443" w:rsidRDefault="00B9530C" w:rsidP="00C6394F">
      <w:pPr>
        <w:pStyle w:val="NoSpacing"/>
        <w:spacing w:line="276" w:lineRule="auto"/>
        <w:jc w:val="center"/>
        <w:rPr>
          <w:sz w:val="24"/>
          <w:szCs w:val="24"/>
          <w:lang w:eastAsia="en-US"/>
        </w:rPr>
      </w:pPr>
      <w:r w:rsidRPr="00E17443">
        <w:rPr>
          <w:rFonts w:ascii="Arial" w:hAnsi="Arial" w:cs="Arial"/>
          <w:i/>
        </w:rPr>
        <w:t>Izvor: Predškolska ustanova „Naša radost“ Subotica</w:t>
      </w:r>
    </w:p>
    <w:p w:rsidR="00332DD9" w:rsidRPr="00E17443" w:rsidRDefault="00332DD9" w:rsidP="009C702E">
      <w:pPr>
        <w:sectPr w:rsidR="00332DD9" w:rsidRPr="00E17443" w:rsidSect="00D016DD">
          <w:headerReference w:type="even" r:id="rId13"/>
          <w:headerReference w:type="default" r:id="rId14"/>
          <w:footerReference w:type="default" r:id="rId15"/>
          <w:headerReference w:type="first" r:id="rId16"/>
          <w:pgSz w:w="11906" w:h="16838"/>
          <w:pgMar w:top="1417" w:right="1417" w:bottom="2127" w:left="1417" w:header="0" w:footer="708" w:gutter="0"/>
          <w:cols w:space="708"/>
          <w:titlePg/>
          <w:docGrid w:linePitch="360"/>
        </w:sectPr>
      </w:pPr>
    </w:p>
    <w:p w:rsidR="00332DD9" w:rsidRPr="00E17443" w:rsidRDefault="009C702E" w:rsidP="009C702E">
      <w:pPr>
        <w:pStyle w:val="Stil2"/>
      </w:pPr>
      <w:bookmarkStart w:id="40" w:name="_Toc401127270"/>
      <w:r w:rsidRPr="00E17443">
        <w:lastRenderedPageBreak/>
        <w:t>Alati analize stanja/okruženja</w:t>
      </w:r>
      <w:bookmarkEnd w:id="40"/>
    </w:p>
    <w:p w:rsidR="00704F52" w:rsidRPr="00E17443" w:rsidRDefault="00704F52" w:rsidP="00704F52">
      <w:bookmarkStart w:id="41" w:name="_Toc378762904"/>
    </w:p>
    <w:p w:rsidR="00E95400" w:rsidRPr="00E17443" w:rsidRDefault="00E95400" w:rsidP="00E95400">
      <w:pPr>
        <w:jc w:val="both"/>
      </w:pPr>
      <w:r w:rsidRPr="00E17443">
        <w:t xml:space="preserve">Postoje brojni alati za izradu analize stanja. U nastavku su opisani najrelevantniji alati odnosno metode koji se koriste prilikom strateškog planiranja. </w:t>
      </w:r>
      <w:r w:rsidR="0063316E">
        <w:t>SWOT</w:t>
      </w:r>
      <w:r w:rsidRPr="00E17443">
        <w:t>analiza je vrlo bitan alat jer ukazuje na unutrašnje snage i slabosti, detektuje i upoz</w:t>
      </w:r>
      <w:r w:rsidR="00674CE5" w:rsidRPr="00E17443">
        <w:t>orava spoljne prilike i pretnje</w:t>
      </w:r>
      <w:r w:rsidRPr="00E17443">
        <w:t>, najrašireniji je pristup i koristi s</w:t>
      </w:r>
      <w:r w:rsidR="00674CE5" w:rsidRPr="00E17443">
        <w:t>e prilikom izrade Strateškog plana</w:t>
      </w:r>
      <w:r w:rsidRPr="00E17443">
        <w:t>. PEST analiza isključ</w:t>
      </w:r>
      <w:r w:rsidR="00674CE5" w:rsidRPr="00E17443">
        <w:t>ivo detektuje spoljno okruženje</w:t>
      </w:r>
      <w:r w:rsidRPr="00E17443">
        <w:t>, odnosno faktore koji mogu ut</w:t>
      </w:r>
      <w:r w:rsidR="00674CE5" w:rsidRPr="00E17443">
        <w:t>icati na realizaciju strategije</w:t>
      </w:r>
      <w:r w:rsidRPr="00E17443">
        <w:t>, uglavnom se koristi za trogodišnje st</w:t>
      </w:r>
      <w:r w:rsidR="00674CE5" w:rsidRPr="00E17443">
        <w:t>rateško planiranje</w:t>
      </w:r>
      <w:r w:rsidRPr="00E17443">
        <w:t>, odnosno prilikom izrade strateškog plana iz razloga jer je teško predvideti kako će se svi faktori iz navedene analize men</w:t>
      </w:r>
      <w:r w:rsidR="00674CE5" w:rsidRPr="00E17443">
        <w:t>jati kroz duži vremenski period</w:t>
      </w:r>
      <w:r w:rsidRPr="00E17443">
        <w:t>. Finansijska analiza je alat koji se koristi kod srednjoročnog stra</w:t>
      </w:r>
      <w:r w:rsidR="00674CE5" w:rsidRPr="00E17443">
        <w:t>teškog i operativnog planiranja</w:t>
      </w:r>
      <w:r w:rsidRPr="00E17443">
        <w:t>, dok se analiza ljudskih</w:t>
      </w:r>
      <w:r w:rsidR="00674CE5" w:rsidRPr="00E17443">
        <w:t xml:space="preserve"> resursa koristi u manjem obimu</w:t>
      </w:r>
      <w:r w:rsidRPr="00E17443">
        <w:t>, ali je korisna za</w:t>
      </w:r>
      <w:r w:rsidR="00674CE5" w:rsidRPr="00E17443">
        <w:t xml:space="preserve"> dugoročno strateško planiranje</w:t>
      </w:r>
      <w:r w:rsidRPr="00E17443">
        <w:t>.</w:t>
      </w:r>
    </w:p>
    <w:p w:rsidR="00E95400" w:rsidRPr="00E17443" w:rsidRDefault="00E95400" w:rsidP="00704F52"/>
    <w:p w:rsidR="00332DD9" w:rsidRPr="00E17443" w:rsidRDefault="00AD5ACF" w:rsidP="004F7B6F">
      <w:pPr>
        <w:pStyle w:val="Stil3"/>
      </w:pPr>
      <w:bookmarkStart w:id="42" w:name="_Toc401127271"/>
      <w:r w:rsidRPr="00E17443">
        <w:t xml:space="preserve">4.1.1. </w:t>
      </w:r>
      <w:r w:rsidR="0063316E">
        <w:t xml:space="preserve">SWOT </w:t>
      </w:r>
      <w:r w:rsidR="00332DD9" w:rsidRPr="00E17443">
        <w:t>analiza</w:t>
      </w:r>
      <w:bookmarkEnd w:id="41"/>
      <w:bookmarkEnd w:id="42"/>
    </w:p>
    <w:p w:rsidR="00674CE5" w:rsidRPr="00E17443" w:rsidRDefault="00674CE5" w:rsidP="003F7F8D">
      <w:pPr>
        <w:jc w:val="both"/>
      </w:pPr>
    </w:p>
    <w:p w:rsidR="00674CE5" w:rsidRPr="00E17443" w:rsidRDefault="0063316E" w:rsidP="003F7F8D">
      <w:pPr>
        <w:jc w:val="both"/>
      </w:pPr>
      <w:r>
        <w:t xml:space="preserve">SWOT </w:t>
      </w:r>
      <w:r w:rsidR="003F7F8D" w:rsidRPr="00E17443">
        <w:t xml:space="preserve">analiza je alat za sprovođenje analize stanja određene organizacije bez obzira na veličinu, broj zaposlenih i drugo. </w:t>
      </w:r>
      <w:r>
        <w:t xml:space="preserve">SWOT </w:t>
      </w:r>
      <w:r w:rsidR="003F7F8D" w:rsidRPr="00E17443">
        <w:t>analiza je jednostavan, ali moćan alat za vrednovanje resursnih sposobnosti i nedostataka, tržišnih prilika i spoljnih pretnji za</w:t>
      </w:r>
      <w:r w:rsidR="003628E5" w:rsidRPr="00E17443">
        <w:t xml:space="preserve"> buduće delovanje Ustanove</w:t>
      </w:r>
      <w:r w:rsidR="003F7F8D" w:rsidRPr="00E17443">
        <w:t xml:space="preserve">. Pri izradi </w:t>
      </w:r>
      <w:r>
        <w:t xml:space="preserve">SWOT </w:t>
      </w:r>
      <w:r w:rsidR="003F7F8D" w:rsidRPr="00E17443">
        <w:t>analize izrađena je ta</w:t>
      </w:r>
      <w:r w:rsidR="003628E5" w:rsidRPr="00E17443">
        <w:t>bela sastavljena od četiri dela</w:t>
      </w:r>
      <w:r w:rsidR="003F7F8D" w:rsidRPr="00E17443">
        <w:t>, kako bi se</w:t>
      </w:r>
      <w:r w:rsidR="003628E5" w:rsidRPr="00E17443">
        <w:t xml:space="preserve"> u svaki upisao određeni element</w:t>
      </w:r>
      <w:r w:rsidR="003F7F8D" w:rsidRPr="00E17443">
        <w:t xml:space="preserve">, s tim da su dve po dve kolone jedna uz drugu kako bi se moglo vršiti poređenje. </w:t>
      </w:r>
      <w:r w:rsidR="003628E5" w:rsidRPr="00E17443">
        <w:t>Snage će odgovarati slabostima</w:t>
      </w:r>
      <w:r w:rsidR="003F7F8D" w:rsidRPr="00E17443">
        <w:t>, kao i prilike pretnjama i trebala bi postojati određena ko</w:t>
      </w:r>
      <w:r w:rsidR="003628E5" w:rsidRPr="00E17443">
        <w:t>relacija između sva četiri dela</w:t>
      </w:r>
      <w:r w:rsidR="003F7F8D" w:rsidRPr="00E17443">
        <w:t>, jer su elementi v</w:t>
      </w:r>
      <w:r w:rsidR="003628E5" w:rsidRPr="00E17443">
        <w:t>ezani zajedno na određeni način</w:t>
      </w:r>
      <w:r w:rsidR="003F7F8D" w:rsidRPr="00E17443">
        <w:t>.</w:t>
      </w:r>
    </w:p>
    <w:p w:rsidR="00674CE5" w:rsidRPr="00E17443" w:rsidRDefault="00674CE5" w:rsidP="003F7F8D">
      <w:pPr>
        <w:jc w:val="both"/>
      </w:pPr>
    </w:p>
    <w:p w:rsidR="00674CE5" w:rsidRPr="00E17443" w:rsidRDefault="00674CE5" w:rsidP="003F7F8D">
      <w:pPr>
        <w:jc w:val="both"/>
      </w:pPr>
      <w:r w:rsidRPr="00E17443">
        <w:t>Snage su područja, resursi i sposobnosti unutar Ustanove na koje se ona može osloniti u razvoju, s najvećim mogućnostima za uspeh. Slabosti ukazuju koja područja, resurse i sposobnosti unutar Ustanove koja ograničavaju ili onemogućavaju njen razvoj.</w:t>
      </w:r>
      <w:r w:rsidRPr="00E17443">
        <w:br/>
      </w:r>
      <w:r w:rsidRPr="00E17443">
        <w:br/>
        <w:t>Prilike su područja, resursi i sposobnosti van Ustanove koje bi mogla iskoristiti za svoj razvoj (povećati snage i/ili smanjiti slabosti). Pretnje su područja, resursi i sposobnosti van Ustanove koje mogu ugroziti njen razvoj (smanjiti snage i/ili povećati slabosti).</w:t>
      </w:r>
    </w:p>
    <w:p w:rsidR="00674CE5" w:rsidRPr="00E17443" w:rsidRDefault="00674CE5" w:rsidP="003F7F8D">
      <w:pPr>
        <w:jc w:val="both"/>
      </w:pPr>
    </w:p>
    <w:p w:rsidR="00674CE5" w:rsidRPr="00E17443" w:rsidRDefault="00674CE5" w:rsidP="003F7F8D">
      <w:pPr>
        <w:jc w:val="both"/>
      </w:pPr>
    </w:p>
    <w:p w:rsidR="00674CE5" w:rsidRPr="00E17443" w:rsidRDefault="00674CE5" w:rsidP="003F7F8D">
      <w:pPr>
        <w:jc w:val="both"/>
      </w:pPr>
    </w:p>
    <w:tbl>
      <w:tblPr>
        <w:tblStyle w:val="Srednjesjenanje1-Isticanje51"/>
        <w:tblpPr w:leftFromText="180" w:rightFromText="180" w:vertAnchor="text" w:horzAnchor="margin" w:tblpXSpec="center" w:tblpY="508"/>
        <w:tblW w:w="14984" w:type="dxa"/>
        <w:tblBorders>
          <w:top w:val="thinThickThinLargeGap" w:sz="18" w:space="0" w:color="ADB0B5" w:themeColor="accent6" w:themeTint="99"/>
          <w:left w:val="thinThickThinLargeGap" w:sz="18" w:space="0" w:color="ADB0B5" w:themeColor="accent6" w:themeTint="99"/>
          <w:bottom w:val="thinThickThinLargeGap" w:sz="18" w:space="0" w:color="ADB0B5" w:themeColor="accent6" w:themeTint="99"/>
          <w:right w:val="thinThickThinLargeGap" w:sz="18" w:space="0" w:color="ADB0B5" w:themeColor="accent6" w:themeTint="99"/>
          <w:insideH w:val="thinThickThinLargeGap" w:sz="18" w:space="0" w:color="ADB0B5" w:themeColor="accent6" w:themeTint="99"/>
          <w:insideV w:val="thinThickThinLargeGap" w:sz="18" w:space="0" w:color="ADB0B5" w:themeColor="accent6" w:themeTint="99"/>
        </w:tblBorders>
        <w:tblLayout w:type="fixed"/>
        <w:tblLook w:val="04A0"/>
      </w:tblPr>
      <w:tblGrid>
        <w:gridCol w:w="7458"/>
        <w:gridCol w:w="21"/>
        <w:gridCol w:w="7505"/>
      </w:tblGrid>
      <w:tr w:rsidR="00674CE5" w:rsidRPr="00E17443" w:rsidTr="00674CE5">
        <w:trPr>
          <w:cnfStyle w:val="100000000000"/>
          <w:trHeight w:val="59"/>
        </w:trPr>
        <w:tc>
          <w:tcPr>
            <w:cnfStyle w:val="001000000000"/>
            <w:tcW w:w="7458" w:type="dxa"/>
            <w:tcBorders>
              <w:top w:val="none" w:sz="0" w:space="0" w:color="auto"/>
              <w:left w:val="none" w:sz="0" w:space="0" w:color="auto"/>
              <w:bottom w:val="none" w:sz="0" w:space="0" w:color="auto"/>
              <w:right w:val="none" w:sz="0" w:space="0" w:color="auto"/>
            </w:tcBorders>
            <w:shd w:val="clear" w:color="auto" w:fill="FE8637" w:themeFill="accent1"/>
            <w:vAlign w:val="center"/>
          </w:tcPr>
          <w:p w:rsidR="00674CE5" w:rsidRPr="00E17443" w:rsidRDefault="00674CE5" w:rsidP="00674CE5">
            <w:pPr>
              <w:jc w:val="center"/>
              <w:rPr>
                <w:rFonts w:eastAsia="Times New Roman" w:cs="Arial"/>
                <w:sz w:val="28"/>
              </w:rPr>
            </w:pPr>
            <w:r w:rsidRPr="00E17443">
              <w:rPr>
                <w:rFonts w:eastAsia="Calibri" w:cs="Arial"/>
                <w:sz w:val="28"/>
              </w:rPr>
              <w:lastRenderedPageBreak/>
              <w:t>Snage</w:t>
            </w:r>
          </w:p>
        </w:tc>
        <w:tc>
          <w:tcPr>
            <w:tcW w:w="7526" w:type="dxa"/>
            <w:gridSpan w:val="2"/>
            <w:tcBorders>
              <w:top w:val="none" w:sz="0" w:space="0" w:color="auto"/>
              <w:left w:val="none" w:sz="0" w:space="0" w:color="auto"/>
              <w:bottom w:val="none" w:sz="0" w:space="0" w:color="auto"/>
              <w:right w:val="none" w:sz="0" w:space="0" w:color="auto"/>
            </w:tcBorders>
            <w:shd w:val="clear" w:color="auto" w:fill="FE8637" w:themeFill="accent1"/>
            <w:vAlign w:val="center"/>
          </w:tcPr>
          <w:p w:rsidR="00674CE5" w:rsidRPr="00E17443" w:rsidRDefault="00674CE5" w:rsidP="00674CE5">
            <w:pPr>
              <w:jc w:val="center"/>
              <w:cnfStyle w:val="100000000000"/>
              <w:rPr>
                <w:rFonts w:eastAsia="Times New Roman" w:cs="Arial"/>
                <w:sz w:val="28"/>
              </w:rPr>
            </w:pPr>
            <w:r w:rsidRPr="00E17443">
              <w:rPr>
                <w:rFonts w:eastAsia="Times New Roman" w:cs="Arial"/>
                <w:sz w:val="28"/>
              </w:rPr>
              <w:t>Slabosti</w:t>
            </w:r>
          </w:p>
        </w:tc>
      </w:tr>
      <w:tr w:rsidR="00674CE5" w:rsidRPr="00E17443" w:rsidTr="00674CE5">
        <w:trPr>
          <w:cnfStyle w:val="000000100000"/>
          <w:trHeight w:val="1523"/>
        </w:trPr>
        <w:tc>
          <w:tcPr>
            <w:cnfStyle w:val="001000000000"/>
            <w:tcW w:w="7479" w:type="dxa"/>
            <w:gridSpan w:val="2"/>
            <w:tcBorders>
              <w:right w:val="none" w:sz="0" w:space="0" w:color="auto"/>
            </w:tcBorders>
            <w:shd w:val="clear" w:color="auto" w:fill="FFFFFF" w:themeFill="background1"/>
            <w:vAlign w:val="center"/>
          </w:tcPr>
          <w:p w:rsidR="00674CE5" w:rsidRPr="00E17443" w:rsidRDefault="00674CE5" w:rsidP="00E149B0">
            <w:pPr>
              <w:numPr>
                <w:ilvl w:val="0"/>
                <w:numId w:val="20"/>
              </w:numPr>
              <w:autoSpaceDE w:val="0"/>
              <w:autoSpaceDN w:val="0"/>
              <w:adjustRightInd w:val="0"/>
              <w:contextualSpacing/>
              <w:rPr>
                <w:rFonts w:eastAsia="Calibri" w:cs="Arial"/>
                <w:b w:val="0"/>
              </w:rPr>
            </w:pPr>
            <w:r w:rsidRPr="00E17443">
              <w:rPr>
                <w:rFonts w:eastAsia="Calibri" w:cs="Arial"/>
                <w:b w:val="0"/>
              </w:rPr>
              <w:t>Trojezičnost-nastava se izvodi na srpskom, mađarskom i hrvatskom jeziku</w:t>
            </w:r>
          </w:p>
          <w:p w:rsidR="00674CE5" w:rsidRPr="00E17443" w:rsidRDefault="00674CE5" w:rsidP="00E149B0">
            <w:pPr>
              <w:numPr>
                <w:ilvl w:val="0"/>
                <w:numId w:val="20"/>
              </w:numPr>
              <w:autoSpaceDE w:val="0"/>
              <w:autoSpaceDN w:val="0"/>
              <w:adjustRightInd w:val="0"/>
              <w:contextualSpacing/>
              <w:rPr>
                <w:rFonts w:eastAsia="Calibri" w:cs="Arial"/>
                <w:b w:val="0"/>
              </w:rPr>
            </w:pPr>
            <w:r w:rsidRPr="00E17443">
              <w:rPr>
                <w:rFonts w:eastAsia="Calibri" w:cs="Arial"/>
                <w:b w:val="0"/>
              </w:rPr>
              <w:t>Iskustvo vaspitača</w:t>
            </w:r>
          </w:p>
          <w:p w:rsidR="00674CE5" w:rsidRPr="00E17443" w:rsidRDefault="00674CE5" w:rsidP="00E149B0">
            <w:pPr>
              <w:numPr>
                <w:ilvl w:val="0"/>
                <w:numId w:val="20"/>
              </w:numPr>
              <w:autoSpaceDE w:val="0"/>
              <w:autoSpaceDN w:val="0"/>
              <w:adjustRightInd w:val="0"/>
              <w:contextualSpacing/>
              <w:rPr>
                <w:rFonts w:eastAsia="Calibri" w:cs="Arial"/>
                <w:b w:val="0"/>
              </w:rPr>
            </w:pPr>
            <w:r w:rsidRPr="00E17443">
              <w:rPr>
                <w:rFonts w:eastAsia="Calibri" w:cs="Arial"/>
                <w:b w:val="0"/>
              </w:rPr>
              <w:t>Velik broj objekata za boravak dece</w:t>
            </w:r>
          </w:p>
          <w:p w:rsidR="00674CE5" w:rsidRPr="00E17443" w:rsidRDefault="00674CE5" w:rsidP="00E149B0">
            <w:pPr>
              <w:numPr>
                <w:ilvl w:val="0"/>
                <w:numId w:val="20"/>
              </w:numPr>
              <w:autoSpaceDE w:val="0"/>
              <w:autoSpaceDN w:val="0"/>
              <w:adjustRightInd w:val="0"/>
              <w:contextualSpacing/>
              <w:rPr>
                <w:rFonts w:eastAsia="Calibri" w:cs="Arial"/>
                <w:b w:val="0"/>
              </w:rPr>
            </w:pPr>
            <w:r w:rsidRPr="00E17443">
              <w:rPr>
                <w:rFonts w:eastAsia="Calibri" w:cs="Arial"/>
                <w:b w:val="0"/>
              </w:rPr>
              <w:t xml:space="preserve">Opremljenost radnih soba za pripremni predškolski program </w:t>
            </w:r>
          </w:p>
          <w:p w:rsidR="00674CE5" w:rsidRPr="00E17443" w:rsidRDefault="00674CE5" w:rsidP="00E149B0">
            <w:pPr>
              <w:numPr>
                <w:ilvl w:val="0"/>
                <w:numId w:val="20"/>
              </w:numPr>
              <w:autoSpaceDE w:val="0"/>
              <w:autoSpaceDN w:val="0"/>
              <w:adjustRightInd w:val="0"/>
              <w:contextualSpacing/>
              <w:rPr>
                <w:rFonts w:eastAsia="Calibri" w:cs="Arial"/>
                <w:b w:val="0"/>
              </w:rPr>
            </w:pPr>
            <w:r w:rsidRPr="00E17443">
              <w:rPr>
                <w:rFonts w:eastAsia="Calibri" w:cs="Arial"/>
                <w:b w:val="0"/>
              </w:rPr>
              <w:t>Kvalitet vaspitno - obrazovnog rada</w:t>
            </w:r>
          </w:p>
          <w:p w:rsidR="00674CE5" w:rsidRPr="00E17443" w:rsidRDefault="0063316E" w:rsidP="0063316E">
            <w:pPr>
              <w:numPr>
                <w:ilvl w:val="0"/>
                <w:numId w:val="20"/>
              </w:numPr>
              <w:autoSpaceDE w:val="0"/>
              <w:autoSpaceDN w:val="0"/>
              <w:adjustRightInd w:val="0"/>
              <w:contextualSpacing/>
              <w:rPr>
                <w:rFonts w:eastAsia="Calibri" w:cs="Arial"/>
              </w:rPr>
            </w:pPr>
            <w:r w:rsidRPr="00E17443">
              <w:rPr>
                <w:rFonts w:eastAsia="Calibri" w:cs="Arial"/>
                <w:b w:val="0"/>
              </w:rPr>
              <w:t>Osavremenjene</w:t>
            </w:r>
            <w:r w:rsidR="00674CE5" w:rsidRPr="00E17443">
              <w:rPr>
                <w:rFonts w:eastAsia="Calibri" w:cs="Arial"/>
                <w:b w:val="0"/>
              </w:rPr>
              <w:t xml:space="preserve"> oprem</w:t>
            </w:r>
            <w:r>
              <w:rPr>
                <w:rFonts w:eastAsia="Calibri" w:cs="Arial"/>
                <w:b w:val="0"/>
              </w:rPr>
              <w:t>e</w:t>
            </w:r>
            <w:r w:rsidR="00674CE5" w:rsidRPr="00E17443">
              <w:rPr>
                <w:rFonts w:eastAsia="Calibri" w:cs="Arial"/>
                <w:b w:val="0"/>
              </w:rPr>
              <w:t xml:space="preserve"> i tehnologije rada u centralnoj kuhinji</w:t>
            </w:r>
          </w:p>
        </w:tc>
        <w:tc>
          <w:tcPr>
            <w:tcW w:w="7505" w:type="dxa"/>
            <w:tcBorders>
              <w:left w:val="none" w:sz="0" w:space="0" w:color="auto"/>
            </w:tcBorders>
            <w:shd w:val="clear" w:color="auto" w:fill="FFFFFF" w:themeFill="background1"/>
            <w:vAlign w:val="center"/>
          </w:tcPr>
          <w:p w:rsidR="00674CE5" w:rsidRPr="00E17443" w:rsidRDefault="00674CE5" w:rsidP="00E149B0">
            <w:pPr>
              <w:numPr>
                <w:ilvl w:val="0"/>
                <w:numId w:val="16"/>
              </w:numPr>
              <w:autoSpaceDE w:val="0"/>
              <w:autoSpaceDN w:val="0"/>
              <w:adjustRightInd w:val="0"/>
              <w:contextualSpacing/>
              <w:cnfStyle w:val="000000100000"/>
              <w:rPr>
                <w:rFonts w:eastAsia="Calibri" w:cs="Arial"/>
                <w:bCs/>
              </w:rPr>
            </w:pPr>
            <w:r w:rsidRPr="00E17443">
              <w:rPr>
                <w:rFonts w:eastAsia="Calibri" w:cs="Arial"/>
                <w:bCs/>
              </w:rPr>
              <w:t>Nedostat</w:t>
            </w:r>
            <w:r w:rsidR="0063316E">
              <w:rPr>
                <w:rFonts w:eastAsia="Calibri" w:cs="Arial"/>
                <w:bCs/>
              </w:rPr>
              <w:t>ak</w:t>
            </w:r>
            <w:r w:rsidRPr="00E17443">
              <w:rPr>
                <w:rFonts w:eastAsia="Calibri" w:cs="Arial"/>
                <w:bCs/>
              </w:rPr>
              <w:t xml:space="preserve"> prostori</w:t>
            </w:r>
            <w:r w:rsidR="0063316E">
              <w:rPr>
                <w:rFonts w:eastAsia="Calibri" w:cs="Arial"/>
                <w:bCs/>
              </w:rPr>
              <w:t>ja</w:t>
            </w:r>
            <w:r w:rsidRPr="00E17443">
              <w:rPr>
                <w:rFonts w:eastAsia="Calibri" w:cs="Arial"/>
                <w:bCs/>
              </w:rPr>
              <w:t xml:space="preserve"> za realizaciju vannastavnih aktivnosti</w:t>
            </w:r>
          </w:p>
          <w:p w:rsidR="00674CE5" w:rsidRPr="00E17443" w:rsidRDefault="00674CE5" w:rsidP="00E149B0">
            <w:pPr>
              <w:numPr>
                <w:ilvl w:val="0"/>
                <w:numId w:val="16"/>
              </w:numPr>
              <w:autoSpaceDE w:val="0"/>
              <w:autoSpaceDN w:val="0"/>
              <w:adjustRightInd w:val="0"/>
              <w:contextualSpacing/>
              <w:cnfStyle w:val="000000100000"/>
              <w:rPr>
                <w:rFonts w:eastAsia="Calibri" w:cs="Arial"/>
                <w:bCs/>
              </w:rPr>
            </w:pPr>
            <w:r w:rsidRPr="00E17443">
              <w:rPr>
                <w:rFonts w:eastAsia="Calibri" w:cs="Arial"/>
                <w:bCs/>
              </w:rPr>
              <w:t>Nedostatak stručnog kadra u odnosu na obim radnog vremena</w:t>
            </w:r>
          </w:p>
          <w:p w:rsidR="00674CE5" w:rsidRPr="00E17443" w:rsidRDefault="00674CE5" w:rsidP="00E149B0">
            <w:pPr>
              <w:numPr>
                <w:ilvl w:val="0"/>
                <w:numId w:val="16"/>
              </w:numPr>
              <w:autoSpaceDE w:val="0"/>
              <w:autoSpaceDN w:val="0"/>
              <w:adjustRightInd w:val="0"/>
              <w:contextualSpacing/>
              <w:cnfStyle w:val="000000100000"/>
              <w:rPr>
                <w:rFonts w:eastAsia="Calibri" w:cs="Arial"/>
                <w:bCs/>
              </w:rPr>
            </w:pPr>
            <w:r w:rsidRPr="00E17443">
              <w:rPr>
                <w:rFonts w:eastAsia="Calibri" w:cs="Arial"/>
                <w:bCs/>
              </w:rPr>
              <w:t>Nedovoljan bibliotečni fond</w:t>
            </w:r>
          </w:p>
          <w:p w:rsidR="00674CE5" w:rsidRPr="00E17443" w:rsidRDefault="00674CE5" w:rsidP="00E149B0">
            <w:pPr>
              <w:numPr>
                <w:ilvl w:val="0"/>
                <w:numId w:val="16"/>
              </w:numPr>
              <w:autoSpaceDE w:val="0"/>
              <w:autoSpaceDN w:val="0"/>
              <w:adjustRightInd w:val="0"/>
              <w:contextualSpacing/>
              <w:cnfStyle w:val="000000100000"/>
              <w:rPr>
                <w:rFonts w:eastAsia="Calibri" w:cs="Arial"/>
                <w:bCs/>
              </w:rPr>
            </w:pPr>
            <w:r w:rsidRPr="00E17443">
              <w:rPr>
                <w:rFonts w:eastAsia="Calibri" w:cs="Arial"/>
                <w:bCs/>
              </w:rPr>
              <w:t>Nedostatak ili pohabanost igračaka i sredstava</w:t>
            </w:r>
          </w:p>
          <w:p w:rsidR="00674CE5" w:rsidRPr="00E17443" w:rsidRDefault="00674CE5" w:rsidP="00E149B0">
            <w:pPr>
              <w:numPr>
                <w:ilvl w:val="0"/>
                <w:numId w:val="16"/>
              </w:numPr>
              <w:autoSpaceDE w:val="0"/>
              <w:autoSpaceDN w:val="0"/>
              <w:adjustRightInd w:val="0"/>
              <w:contextualSpacing/>
              <w:cnfStyle w:val="000000100000"/>
              <w:rPr>
                <w:rFonts w:eastAsia="Calibri" w:cs="Arial"/>
                <w:bCs/>
              </w:rPr>
            </w:pPr>
            <w:r w:rsidRPr="00E17443">
              <w:rPr>
                <w:rFonts w:eastAsia="Calibri" w:cs="Arial"/>
                <w:bCs/>
              </w:rPr>
              <w:t>Nedostatak audio-vizuelnih sredstava</w:t>
            </w:r>
          </w:p>
          <w:p w:rsidR="00674CE5" w:rsidRPr="00E17443" w:rsidRDefault="00674CE5" w:rsidP="00E149B0">
            <w:pPr>
              <w:numPr>
                <w:ilvl w:val="0"/>
                <w:numId w:val="16"/>
              </w:numPr>
              <w:autoSpaceDE w:val="0"/>
              <w:autoSpaceDN w:val="0"/>
              <w:adjustRightInd w:val="0"/>
              <w:contextualSpacing/>
              <w:cnfStyle w:val="000000100000"/>
              <w:rPr>
                <w:rFonts w:eastAsia="Calibri" w:cs="Arial"/>
                <w:bCs/>
              </w:rPr>
            </w:pPr>
            <w:r w:rsidRPr="00E17443">
              <w:rPr>
                <w:rFonts w:eastAsia="Calibri" w:cs="Arial"/>
                <w:bCs/>
              </w:rPr>
              <w:t>Dotrajali tehnički aparati i mašine</w:t>
            </w:r>
          </w:p>
        </w:tc>
      </w:tr>
      <w:tr w:rsidR="00674CE5" w:rsidRPr="00E17443" w:rsidTr="00674CE5">
        <w:trPr>
          <w:cnfStyle w:val="000000010000"/>
          <w:trHeight w:val="255"/>
        </w:trPr>
        <w:tc>
          <w:tcPr>
            <w:cnfStyle w:val="001000000000"/>
            <w:tcW w:w="7479" w:type="dxa"/>
            <w:gridSpan w:val="2"/>
            <w:tcBorders>
              <w:right w:val="none" w:sz="0" w:space="0" w:color="auto"/>
            </w:tcBorders>
            <w:shd w:val="clear" w:color="auto" w:fill="FE8637" w:themeFill="accent1"/>
            <w:vAlign w:val="center"/>
          </w:tcPr>
          <w:p w:rsidR="00674CE5" w:rsidRPr="00E17443" w:rsidRDefault="00674CE5" w:rsidP="00674CE5">
            <w:pPr>
              <w:jc w:val="center"/>
              <w:rPr>
                <w:rFonts w:eastAsia="Times New Roman" w:cs="Arial"/>
                <w:color w:val="FFFFFF" w:themeColor="background1"/>
                <w:sz w:val="28"/>
              </w:rPr>
            </w:pPr>
            <w:r w:rsidRPr="00E17443">
              <w:rPr>
                <w:rFonts w:eastAsia="Calibri" w:cs="Arial"/>
                <w:color w:val="FFFFFF" w:themeColor="background1"/>
                <w:sz w:val="28"/>
              </w:rPr>
              <w:t>Šanse</w:t>
            </w:r>
          </w:p>
        </w:tc>
        <w:tc>
          <w:tcPr>
            <w:tcW w:w="7505" w:type="dxa"/>
            <w:tcBorders>
              <w:left w:val="none" w:sz="0" w:space="0" w:color="auto"/>
            </w:tcBorders>
            <w:shd w:val="clear" w:color="auto" w:fill="FE8637" w:themeFill="accent1"/>
            <w:vAlign w:val="center"/>
          </w:tcPr>
          <w:p w:rsidR="00674CE5" w:rsidRPr="00E17443" w:rsidRDefault="00674CE5" w:rsidP="00674CE5">
            <w:pPr>
              <w:jc w:val="center"/>
              <w:cnfStyle w:val="000000010000"/>
              <w:rPr>
                <w:rFonts w:eastAsia="Times New Roman" w:cs="Arial"/>
                <w:b/>
                <w:color w:val="FFFFFF" w:themeColor="background1"/>
                <w:sz w:val="28"/>
              </w:rPr>
            </w:pPr>
            <w:r w:rsidRPr="00E17443">
              <w:rPr>
                <w:rFonts w:eastAsia="Times New Roman" w:cs="Arial"/>
                <w:b/>
                <w:color w:val="FFFFFF" w:themeColor="background1"/>
                <w:sz w:val="28"/>
              </w:rPr>
              <w:t>Pretnje</w:t>
            </w:r>
          </w:p>
        </w:tc>
      </w:tr>
      <w:tr w:rsidR="00674CE5" w:rsidRPr="00E17443" w:rsidTr="00674CE5">
        <w:trPr>
          <w:cnfStyle w:val="000000100000"/>
          <w:trHeight w:val="2345"/>
        </w:trPr>
        <w:tc>
          <w:tcPr>
            <w:cnfStyle w:val="001000000000"/>
            <w:tcW w:w="7479" w:type="dxa"/>
            <w:gridSpan w:val="2"/>
            <w:tcBorders>
              <w:right w:val="none" w:sz="0" w:space="0" w:color="auto"/>
            </w:tcBorders>
            <w:shd w:val="clear" w:color="auto" w:fill="FFFFFF" w:themeFill="background1"/>
            <w:vAlign w:val="center"/>
          </w:tcPr>
          <w:p w:rsidR="00674CE5" w:rsidRPr="00E17443" w:rsidRDefault="00674CE5" w:rsidP="00E149B0">
            <w:pPr>
              <w:numPr>
                <w:ilvl w:val="0"/>
                <w:numId w:val="21"/>
              </w:numPr>
              <w:contextualSpacing/>
              <w:rPr>
                <w:rFonts w:eastAsia="Century Schoolbook" w:cs="Times New Roman"/>
                <w:b w:val="0"/>
              </w:rPr>
            </w:pPr>
            <w:r w:rsidRPr="00E17443">
              <w:rPr>
                <w:rFonts w:eastAsia="Century Schoolbook" w:cs="Times New Roman"/>
                <w:b w:val="0"/>
              </w:rPr>
              <w:t>Povećanje broja dece u Ustanovi</w:t>
            </w:r>
          </w:p>
          <w:p w:rsidR="00674CE5" w:rsidRPr="00E17443" w:rsidRDefault="00674CE5" w:rsidP="00E149B0">
            <w:pPr>
              <w:numPr>
                <w:ilvl w:val="0"/>
                <w:numId w:val="21"/>
              </w:numPr>
              <w:contextualSpacing/>
              <w:rPr>
                <w:rFonts w:eastAsia="Century Schoolbook" w:cs="Times New Roman"/>
                <w:b w:val="0"/>
              </w:rPr>
            </w:pPr>
            <w:r w:rsidRPr="00E17443">
              <w:rPr>
                <w:rFonts w:eastAsia="Century Schoolbook" w:cs="Times New Roman"/>
                <w:b w:val="0"/>
              </w:rPr>
              <w:t>Stručno usavršavanje vaspitača</w:t>
            </w:r>
          </w:p>
          <w:p w:rsidR="00674CE5" w:rsidRPr="00E17443" w:rsidRDefault="00674CE5" w:rsidP="00E149B0">
            <w:pPr>
              <w:numPr>
                <w:ilvl w:val="0"/>
                <w:numId w:val="21"/>
              </w:numPr>
              <w:contextualSpacing/>
              <w:rPr>
                <w:rFonts w:eastAsia="Century Schoolbook" w:cs="Times New Roman"/>
                <w:b w:val="0"/>
              </w:rPr>
            </w:pPr>
            <w:r w:rsidRPr="00E17443">
              <w:rPr>
                <w:rFonts w:eastAsia="Century Schoolbook" w:cs="Times New Roman"/>
                <w:b w:val="0"/>
              </w:rPr>
              <w:t>Obogaćivanje bibliotečnog fonda</w:t>
            </w:r>
          </w:p>
          <w:p w:rsidR="00674CE5" w:rsidRPr="00E17443" w:rsidRDefault="00674CE5" w:rsidP="00E149B0">
            <w:pPr>
              <w:numPr>
                <w:ilvl w:val="0"/>
                <w:numId w:val="21"/>
              </w:numPr>
              <w:contextualSpacing/>
              <w:rPr>
                <w:rFonts w:eastAsia="Century Schoolbook" w:cs="Times New Roman"/>
                <w:b w:val="0"/>
              </w:rPr>
            </w:pPr>
            <w:r w:rsidRPr="00E17443">
              <w:rPr>
                <w:rFonts w:eastAsia="Century Schoolbook" w:cs="Times New Roman"/>
                <w:b w:val="0"/>
              </w:rPr>
              <w:t>Izrada Standarda za opremanje vaspitnih grupa Ustanove</w:t>
            </w:r>
          </w:p>
          <w:p w:rsidR="00674CE5" w:rsidRPr="00E17443" w:rsidRDefault="00674CE5" w:rsidP="00E149B0">
            <w:pPr>
              <w:numPr>
                <w:ilvl w:val="0"/>
                <w:numId w:val="21"/>
              </w:numPr>
              <w:contextualSpacing/>
              <w:rPr>
                <w:rFonts w:eastAsia="Century Schoolbook" w:cs="Times New Roman"/>
                <w:b w:val="0"/>
              </w:rPr>
            </w:pPr>
            <w:r w:rsidRPr="00E17443">
              <w:rPr>
                <w:rFonts w:eastAsia="Century Schoolbook" w:cs="Times New Roman"/>
                <w:b w:val="0"/>
              </w:rPr>
              <w:t>Nabavka audiovizuelnih sredstava prema mogućnostima i potrebama</w:t>
            </w:r>
          </w:p>
          <w:p w:rsidR="00674CE5" w:rsidRPr="00E17443" w:rsidRDefault="00674CE5" w:rsidP="00E149B0">
            <w:pPr>
              <w:numPr>
                <w:ilvl w:val="0"/>
                <w:numId w:val="21"/>
              </w:numPr>
              <w:contextualSpacing/>
              <w:rPr>
                <w:rFonts w:eastAsia="Century Schoolbook" w:cs="Times New Roman"/>
                <w:b w:val="0"/>
              </w:rPr>
            </w:pPr>
            <w:r w:rsidRPr="00E17443">
              <w:rPr>
                <w:rFonts w:eastAsia="Century Schoolbook" w:cs="Times New Roman"/>
                <w:b w:val="0"/>
              </w:rPr>
              <w:t xml:space="preserve">Unapređenje tehničke opremljenosti </w:t>
            </w:r>
          </w:p>
          <w:p w:rsidR="00674CE5" w:rsidRPr="0063316E" w:rsidRDefault="0063316E" w:rsidP="0063316E">
            <w:pPr>
              <w:numPr>
                <w:ilvl w:val="0"/>
                <w:numId w:val="21"/>
              </w:numPr>
              <w:contextualSpacing/>
              <w:rPr>
                <w:rFonts w:eastAsia="Century Schoolbook" w:cs="Times New Roman"/>
              </w:rPr>
            </w:pPr>
            <w:r>
              <w:rPr>
                <w:rFonts w:eastAsia="Century Schoolbook" w:cs="Times New Roman"/>
                <w:b w:val="0"/>
              </w:rPr>
              <w:t xml:space="preserve">Saradnja sa školama i </w:t>
            </w:r>
            <w:r w:rsidR="00674CE5" w:rsidRPr="0063316E">
              <w:rPr>
                <w:rFonts w:eastAsia="Century Schoolbook" w:cs="Times New Roman"/>
                <w:b w:val="0"/>
              </w:rPr>
              <w:t>društvenom sredinom</w:t>
            </w:r>
          </w:p>
        </w:tc>
        <w:tc>
          <w:tcPr>
            <w:tcW w:w="7505" w:type="dxa"/>
            <w:tcBorders>
              <w:left w:val="none" w:sz="0" w:space="0" w:color="auto"/>
            </w:tcBorders>
            <w:shd w:val="clear" w:color="auto" w:fill="FFFFFF" w:themeFill="background1"/>
            <w:vAlign w:val="center"/>
          </w:tcPr>
          <w:p w:rsidR="00674CE5" w:rsidRPr="00E17443" w:rsidRDefault="00674CE5" w:rsidP="00E149B0">
            <w:pPr>
              <w:numPr>
                <w:ilvl w:val="0"/>
                <w:numId w:val="22"/>
              </w:numPr>
              <w:autoSpaceDE w:val="0"/>
              <w:autoSpaceDN w:val="0"/>
              <w:adjustRightInd w:val="0"/>
              <w:contextualSpacing/>
              <w:cnfStyle w:val="000000100000"/>
              <w:rPr>
                <w:rFonts w:eastAsia="Calibri" w:cs="Arial"/>
                <w:bCs/>
              </w:rPr>
            </w:pPr>
            <w:r w:rsidRPr="00E17443">
              <w:rPr>
                <w:rFonts w:eastAsia="Calibri" w:cs="Arial"/>
                <w:bCs/>
              </w:rPr>
              <w:t>Nepostojanje stručnog kadra na tržištu rada</w:t>
            </w:r>
          </w:p>
          <w:p w:rsidR="00674CE5" w:rsidRPr="00E17443" w:rsidRDefault="00674CE5" w:rsidP="00E149B0">
            <w:pPr>
              <w:numPr>
                <w:ilvl w:val="0"/>
                <w:numId w:val="22"/>
              </w:numPr>
              <w:autoSpaceDE w:val="0"/>
              <w:autoSpaceDN w:val="0"/>
              <w:adjustRightInd w:val="0"/>
              <w:contextualSpacing/>
              <w:cnfStyle w:val="000000100000"/>
              <w:rPr>
                <w:rFonts w:eastAsia="Calibri" w:cs="Arial"/>
                <w:b/>
                <w:bCs/>
              </w:rPr>
            </w:pPr>
            <w:r w:rsidRPr="00E17443">
              <w:rPr>
                <w:rFonts w:eastAsia="Calibri" w:cs="Arial"/>
                <w:bCs/>
              </w:rPr>
              <w:t>Povećanje troškova održavanja</w:t>
            </w:r>
          </w:p>
          <w:p w:rsidR="00674CE5" w:rsidRPr="00E17443" w:rsidRDefault="00674CE5" w:rsidP="00E149B0">
            <w:pPr>
              <w:numPr>
                <w:ilvl w:val="0"/>
                <w:numId w:val="22"/>
              </w:numPr>
              <w:autoSpaceDE w:val="0"/>
              <w:autoSpaceDN w:val="0"/>
              <w:adjustRightInd w:val="0"/>
              <w:contextualSpacing/>
              <w:cnfStyle w:val="000000100000"/>
              <w:rPr>
                <w:rFonts w:eastAsia="Calibri" w:cs="Arial"/>
                <w:b/>
                <w:bCs/>
              </w:rPr>
            </w:pPr>
            <w:r w:rsidRPr="00E17443">
              <w:rPr>
                <w:rFonts w:eastAsia="Calibri" w:cs="Arial"/>
                <w:bCs/>
              </w:rPr>
              <w:t>Nedostatak finansijskih sredstava</w:t>
            </w:r>
          </w:p>
        </w:tc>
      </w:tr>
    </w:tbl>
    <w:p w:rsidR="00674CE5" w:rsidRPr="00E17443" w:rsidRDefault="00674CE5" w:rsidP="003F7F8D">
      <w:pPr>
        <w:jc w:val="both"/>
      </w:pPr>
    </w:p>
    <w:p w:rsidR="00674CE5" w:rsidRPr="00E17443" w:rsidRDefault="00674CE5" w:rsidP="003F7F8D">
      <w:pPr>
        <w:jc w:val="both"/>
      </w:pPr>
    </w:p>
    <w:p w:rsidR="00132686" w:rsidRPr="00E17443" w:rsidRDefault="00132686" w:rsidP="00332DD9">
      <w:pPr>
        <w:sectPr w:rsidR="00132686" w:rsidRPr="00E17443" w:rsidSect="000068A9">
          <w:headerReference w:type="even" r:id="rId17"/>
          <w:headerReference w:type="default" r:id="rId18"/>
          <w:footerReference w:type="default" r:id="rId19"/>
          <w:headerReference w:type="first" r:id="rId20"/>
          <w:footerReference w:type="first" r:id="rId21"/>
          <w:pgSz w:w="16838" w:h="11906" w:orient="landscape"/>
          <w:pgMar w:top="1417" w:right="1417" w:bottom="1417" w:left="1417" w:header="0" w:footer="708" w:gutter="0"/>
          <w:cols w:space="708"/>
          <w:titlePg/>
          <w:docGrid w:linePitch="360"/>
        </w:sectPr>
      </w:pPr>
    </w:p>
    <w:p w:rsidR="00132686" w:rsidRPr="00E17443" w:rsidRDefault="00132686" w:rsidP="00132686">
      <w:pPr>
        <w:pStyle w:val="Stil3"/>
      </w:pPr>
      <w:bookmarkStart w:id="43" w:name="_Toc378762905"/>
      <w:bookmarkStart w:id="44" w:name="_Toc401127272"/>
      <w:r w:rsidRPr="00E17443">
        <w:lastRenderedPageBreak/>
        <w:t>4.1.2. PEST analiza</w:t>
      </w:r>
      <w:bookmarkEnd w:id="43"/>
      <w:bookmarkEnd w:id="44"/>
    </w:p>
    <w:p w:rsidR="00132686" w:rsidRPr="00E17443" w:rsidRDefault="00132686" w:rsidP="00132686"/>
    <w:p w:rsidR="00F915CC" w:rsidRPr="00E17443" w:rsidRDefault="00BF6828" w:rsidP="00132686">
      <w:pPr>
        <w:jc w:val="both"/>
      </w:pPr>
      <w:r w:rsidRPr="00E17443">
        <w:t>Kako bi se bolje definisale i razumele brojčano ocenjene vrednosti iz PEST analize svakog područja, pojasni</w:t>
      </w:r>
      <w:r w:rsidR="00F915CC" w:rsidRPr="00E17443">
        <w:t>će se kratko kako sledi</w:t>
      </w:r>
      <w:r w:rsidRPr="00E17443">
        <w:t>: Snaga okoline izražena je u brojčanim vrednostima u granicama od 1-5 gde je n</w:t>
      </w:r>
      <w:r w:rsidR="00F915CC" w:rsidRPr="00E17443">
        <w:t>ajmanji uticaj izražen brojem 1</w:t>
      </w:r>
      <w:r w:rsidRPr="00E17443">
        <w:t>, a najveći brojem 5. Ukoliko faktor deluje k</w:t>
      </w:r>
      <w:r w:rsidR="00F915CC" w:rsidRPr="00E17443">
        <w:t>ao pretnja ima predznak minus (-</w:t>
      </w:r>
      <w:r w:rsidRPr="00E17443">
        <w:t xml:space="preserve">) , a ukoliko deluje kao prilika ima predznak </w:t>
      </w:r>
      <w:r w:rsidR="00F915CC" w:rsidRPr="00E17443">
        <w:t>plus (+)</w:t>
      </w:r>
      <w:r w:rsidRPr="00E17443">
        <w:t>.</w:t>
      </w:r>
    </w:p>
    <w:p w:rsidR="00132686" w:rsidRPr="00E17443" w:rsidRDefault="00F915CC" w:rsidP="00132686">
      <w:pPr>
        <w:jc w:val="both"/>
      </w:pPr>
      <w:r w:rsidRPr="00E17443">
        <w:br/>
      </w:r>
      <w:r w:rsidR="00BF6828" w:rsidRPr="00E17443">
        <w:t>Značaj uticaja okoline izražen je u brojčan</w:t>
      </w:r>
      <w:r w:rsidRPr="00E17443">
        <w:t>im vrednostima u granicama od 1-</w:t>
      </w:r>
      <w:r w:rsidR="00BF6828" w:rsidRPr="00E17443">
        <w:t>5. Ukupna ocena pojedinih segmenata unutar navedenih okolina dobijena je mn</w:t>
      </w:r>
      <w:r w:rsidRPr="00E17443">
        <w:t>oženjem snaga i značaja uticaja</w:t>
      </w:r>
      <w:r w:rsidR="00BF6828" w:rsidRPr="00E17443">
        <w:t>. Podsume su dobijene zbirom ukupnih ocena pojedinih fakto</w:t>
      </w:r>
      <w:r w:rsidRPr="00E17443">
        <w:t>ra unutar određene okoline</w:t>
      </w:r>
      <w:r w:rsidR="00BF6828" w:rsidRPr="00E17443">
        <w:t xml:space="preserve">. Maksimalno pozitivni </w:t>
      </w:r>
      <w:r w:rsidRPr="00E17443">
        <w:t>efekat segmenta okoline je +100</w:t>
      </w:r>
      <w:r w:rsidR="00BF6828" w:rsidRPr="00E17443">
        <w:t>, a m</w:t>
      </w:r>
      <w:r w:rsidRPr="00E17443">
        <w:t>aksimalno negativni efekat -100</w:t>
      </w:r>
      <w:r w:rsidR="00BF6828" w:rsidRPr="00E17443">
        <w:t xml:space="preserve">. Pozitivan predznak govori </w:t>
      </w:r>
      <w:r w:rsidRPr="00E17443">
        <w:t>o podsticajnim uslovima okoline-</w:t>
      </w:r>
      <w:r w:rsidR="00BF6828" w:rsidRPr="00E17443">
        <w:t>što je veći rezultat</w:t>
      </w:r>
      <w:r w:rsidRPr="00E17443">
        <w:t xml:space="preserve"> govori se o većoj povoljnosti</w:t>
      </w:r>
      <w:r w:rsidR="00BF6828" w:rsidRPr="00E17443">
        <w:t>, dok negativan re</w:t>
      </w:r>
      <w:r w:rsidR="0063316E">
        <w:t>zultat govori o destimulirajućem uticaju okoline</w:t>
      </w:r>
      <w:r w:rsidR="00BF6828" w:rsidRPr="00E17443">
        <w:t xml:space="preserve">. Ocenjivanje svakog segmenta okoline </w:t>
      </w:r>
      <w:r w:rsidR="0063316E">
        <w:t>prikazani su u sledećoj tabeli</w:t>
      </w:r>
      <w:r w:rsidR="00BF6828" w:rsidRPr="00E17443">
        <w:t>.</w:t>
      </w:r>
    </w:p>
    <w:tbl>
      <w:tblPr>
        <w:tblStyle w:val="MediumGrid3-Accent1"/>
        <w:tblpPr w:leftFromText="180" w:rightFromText="180" w:vertAnchor="text" w:horzAnchor="margin" w:tblpY="426"/>
        <w:tblW w:w="5095" w:type="pct"/>
        <w:tblLayout w:type="fixed"/>
        <w:tblLook w:val="04A0"/>
      </w:tblPr>
      <w:tblGrid>
        <w:gridCol w:w="1528"/>
        <w:gridCol w:w="3405"/>
        <w:gridCol w:w="1987"/>
        <w:gridCol w:w="1353"/>
        <w:gridCol w:w="1191"/>
      </w:tblGrid>
      <w:tr w:rsidR="00132686" w:rsidRPr="00E17443" w:rsidTr="00ED1DAC">
        <w:trPr>
          <w:cnfStyle w:val="100000000000"/>
          <w:trHeight w:val="420"/>
        </w:trPr>
        <w:tc>
          <w:tcPr>
            <w:cnfStyle w:val="001000000000"/>
            <w:tcW w:w="2606" w:type="pct"/>
            <w:gridSpan w:val="2"/>
            <w:vMerge w:val="restart"/>
            <w:vAlign w:val="center"/>
            <w:hideMark/>
          </w:tcPr>
          <w:p w:rsidR="00132686" w:rsidRPr="00E17443" w:rsidRDefault="00132686" w:rsidP="00ED1DAC">
            <w:pPr>
              <w:widowControl w:val="0"/>
              <w:suppressAutoHyphens/>
              <w:jc w:val="center"/>
              <w:rPr>
                <w:rFonts w:eastAsia="SimSun" w:cs="Arial"/>
                <w:kern w:val="2"/>
                <w:lang w:eastAsia="hi-IN" w:bidi="hi-IN"/>
              </w:rPr>
            </w:pPr>
            <w:r w:rsidRPr="00E17443">
              <w:rPr>
                <w:rFonts w:eastAsia="SimSun" w:cs="Arial"/>
                <w:kern w:val="2"/>
                <w:lang w:eastAsia="hi-IN" w:bidi="hi-IN"/>
              </w:rPr>
              <w:t>Segment</w:t>
            </w:r>
          </w:p>
        </w:tc>
        <w:tc>
          <w:tcPr>
            <w:tcW w:w="1050" w:type="pct"/>
            <w:vAlign w:val="center"/>
          </w:tcPr>
          <w:p w:rsidR="00132686" w:rsidRPr="00E17443" w:rsidRDefault="00132686" w:rsidP="00ED1DAC">
            <w:pPr>
              <w:widowControl w:val="0"/>
              <w:suppressAutoHyphens/>
              <w:jc w:val="center"/>
              <w:cnfStyle w:val="100000000000"/>
              <w:rPr>
                <w:rFonts w:eastAsia="SimSun" w:cs="Arial"/>
                <w:kern w:val="2"/>
                <w:lang w:eastAsia="hi-IN" w:bidi="hi-IN"/>
              </w:rPr>
            </w:pPr>
          </w:p>
          <w:p w:rsidR="00132686" w:rsidRPr="00E17443" w:rsidRDefault="006D7D00" w:rsidP="00ED1DAC">
            <w:pPr>
              <w:widowControl w:val="0"/>
              <w:suppressAutoHyphens/>
              <w:jc w:val="center"/>
              <w:cnfStyle w:val="100000000000"/>
              <w:rPr>
                <w:rFonts w:eastAsia="SimSun" w:cs="Arial"/>
                <w:kern w:val="2"/>
                <w:lang w:eastAsia="hi-IN" w:bidi="hi-IN"/>
              </w:rPr>
            </w:pPr>
            <w:r w:rsidRPr="00E17443">
              <w:rPr>
                <w:rFonts w:eastAsia="SimSun" w:cs="Arial"/>
                <w:kern w:val="2"/>
                <w:lang w:eastAsia="hi-IN" w:bidi="hi-IN"/>
              </w:rPr>
              <w:t>Ut</w:t>
            </w:r>
            <w:r w:rsidR="00F43EEE" w:rsidRPr="00E17443">
              <w:rPr>
                <w:rFonts w:eastAsia="SimSun" w:cs="Arial"/>
                <w:kern w:val="2"/>
                <w:lang w:eastAsia="hi-IN" w:bidi="hi-IN"/>
              </w:rPr>
              <w:t>i</w:t>
            </w:r>
            <w:r w:rsidR="00132686" w:rsidRPr="00E17443">
              <w:rPr>
                <w:rFonts w:eastAsia="SimSun" w:cs="Arial"/>
                <w:kern w:val="2"/>
                <w:lang w:eastAsia="hi-IN" w:bidi="hi-IN"/>
              </w:rPr>
              <w:t>caj</w:t>
            </w:r>
          </w:p>
          <w:p w:rsidR="00132686" w:rsidRPr="00E17443" w:rsidRDefault="00132686" w:rsidP="00ED1DAC">
            <w:pPr>
              <w:widowControl w:val="0"/>
              <w:suppressAutoHyphens/>
              <w:jc w:val="center"/>
              <w:cnfStyle w:val="100000000000"/>
              <w:rPr>
                <w:rFonts w:eastAsia="SimSun" w:cs="Arial"/>
                <w:kern w:val="2"/>
                <w:lang w:eastAsia="hi-IN" w:bidi="hi-IN"/>
              </w:rPr>
            </w:pPr>
          </w:p>
        </w:tc>
        <w:tc>
          <w:tcPr>
            <w:tcW w:w="715" w:type="pct"/>
            <w:vAlign w:val="center"/>
            <w:hideMark/>
          </w:tcPr>
          <w:p w:rsidR="00132686" w:rsidRPr="00E17443" w:rsidRDefault="00132686" w:rsidP="00ED1DAC">
            <w:pPr>
              <w:widowControl w:val="0"/>
              <w:suppressAutoHyphens/>
              <w:jc w:val="center"/>
              <w:cnfStyle w:val="100000000000"/>
              <w:rPr>
                <w:rFonts w:eastAsia="SimSun" w:cs="Arial"/>
                <w:kern w:val="2"/>
                <w:lang w:eastAsia="hi-IN" w:bidi="hi-IN"/>
              </w:rPr>
            </w:pPr>
            <w:r w:rsidRPr="00E17443">
              <w:rPr>
                <w:rFonts w:eastAsia="SimSun" w:cs="Arial"/>
                <w:kern w:val="2"/>
                <w:lang w:eastAsia="hi-IN" w:bidi="hi-IN"/>
              </w:rPr>
              <w:t>Značaj</w:t>
            </w:r>
          </w:p>
        </w:tc>
        <w:tc>
          <w:tcPr>
            <w:tcW w:w="629" w:type="pct"/>
            <w:vMerge w:val="restart"/>
            <w:vAlign w:val="center"/>
            <w:hideMark/>
          </w:tcPr>
          <w:p w:rsidR="00132686" w:rsidRPr="00E17443" w:rsidRDefault="00132686" w:rsidP="00ED1DAC">
            <w:pPr>
              <w:widowControl w:val="0"/>
              <w:suppressAutoHyphens/>
              <w:jc w:val="center"/>
              <w:cnfStyle w:val="100000000000"/>
              <w:rPr>
                <w:rFonts w:eastAsia="SimSun" w:cs="Arial"/>
                <w:kern w:val="2"/>
                <w:lang w:eastAsia="hi-IN" w:bidi="hi-IN"/>
              </w:rPr>
            </w:pPr>
            <w:r w:rsidRPr="00E17443">
              <w:rPr>
                <w:rFonts w:eastAsia="SimSun" w:cs="Arial"/>
                <w:kern w:val="2"/>
                <w:lang w:eastAsia="hi-IN" w:bidi="hi-IN"/>
              </w:rPr>
              <w:t>Ukupna ocjena</w:t>
            </w:r>
          </w:p>
        </w:tc>
      </w:tr>
      <w:tr w:rsidR="00132686" w:rsidRPr="00E17443" w:rsidTr="00ED1DAC">
        <w:trPr>
          <w:cnfStyle w:val="000000100000"/>
          <w:trHeight w:val="330"/>
        </w:trPr>
        <w:tc>
          <w:tcPr>
            <w:cnfStyle w:val="001000000000"/>
            <w:tcW w:w="2606" w:type="pct"/>
            <w:gridSpan w:val="2"/>
            <w:vMerge/>
            <w:vAlign w:val="center"/>
            <w:hideMark/>
          </w:tcPr>
          <w:p w:rsidR="00132686" w:rsidRPr="00E17443" w:rsidRDefault="00132686" w:rsidP="00ED1DAC">
            <w:pPr>
              <w:jc w:val="center"/>
              <w:rPr>
                <w:rFonts w:eastAsia="SimSun" w:cs="Arial"/>
                <w:kern w:val="2"/>
                <w:lang w:eastAsia="hi-IN" w:bidi="hi-IN"/>
              </w:rPr>
            </w:pPr>
          </w:p>
        </w:tc>
        <w:tc>
          <w:tcPr>
            <w:tcW w:w="1050" w:type="pct"/>
            <w:vAlign w:val="center"/>
            <w:hideMark/>
          </w:tcPr>
          <w:p w:rsidR="00132686" w:rsidRPr="00E17443" w:rsidRDefault="00132686" w:rsidP="00ED1DAC">
            <w:pPr>
              <w:widowControl w:val="0"/>
              <w:suppressAutoHyphens/>
              <w:jc w:val="center"/>
              <w:cnfStyle w:val="000000100000"/>
              <w:rPr>
                <w:rFonts w:eastAsia="SimSun" w:cs="Arial"/>
                <w:b/>
                <w:kern w:val="2"/>
                <w:lang w:eastAsia="hi-IN" w:bidi="hi-IN"/>
              </w:rPr>
            </w:pPr>
            <w:r w:rsidRPr="00E17443">
              <w:rPr>
                <w:rFonts w:eastAsia="SimSun" w:cs="Arial"/>
                <w:b/>
                <w:kern w:val="2"/>
                <w:lang w:eastAsia="hi-IN" w:bidi="hi-IN"/>
              </w:rPr>
              <w:t>-5, -4, -3, -2,-1,</w:t>
            </w:r>
          </w:p>
          <w:p w:rsidR="00132686" w:rsidRPr="00E17443" w:rsidRDefault="00132686" w:rsidP="00ED1DAC">
            <w:pPr>
              <w:widowControl w:val="0"/>
              <w:suppressAutoHyphens/>
              <w:jc w:val="center"/>
              <w:cnfStyle w:val="000000100000"/>
              <w:rPr>
                <w:rFonts w:eastAsia="SimSun" w:cs="Arial"/>
                <w:b/>
                <w:kern w:val="2"/>
                <w:lang w:eastAsia="hi-IN" w:bidi="hi-IN"/>
              </w:rPr>
            </w:pPr>
            <w:r w:rsidRPr="00E17443">
              <w:rPr>
                <w:rFonts w:eastAsia="SimSun" w:cs="Arial"/>
                <w:b/>
                <w:kern w:val="2"/>
                <w:lang w:eastAsia="hi-IN" w:bidi="hi-IN"/>
              </w:rPr>
              <w:t>+1, +2, +3, +4, +5</w:t>
            </w:r>
          </w:p>
        </w:tc>
        <w:tc>
          <w:tcPr>
            <w:tcW w:w="715" w:type="pct"/>
            <w:vAlign w:val="center"/>
            <w:hideMark/>
          </w:tcPr>
          <w:p w:rsidR="00132686" w:rsidRPr="00E17443" w:rsidRDefault="00132686" w:rsidP="00ED1DAC">
            <w:pPr>
              <w:widowControl w:val="0"/>
              <w:suppressAutoHyphens/>
              <w:jc w:val="center"/>
              <w:cnfStyle w:val="000000100000"/>
              <w:rPr>
                <w:rFonts w:eastAsia="SimSun" w:cs="Arial"/>
                <w:b/>
                <w:kern w:val="2"/>
                <w:lang w:eastAsia="hi-IN" w:bidi="hi-IN"/>
              </w:rPr>
            </w:pPr>
            <w:r w:rsidRPr="00E17443">
              <w:rPr>
                <w:rFonts w:eastAsia="SimSun" w:cs="Arial"/>
                <w:b/>
                <w:kern w:val="2"/>
                <w:lang w:eastAsia="hi-IN" w:bidi="hi-IN"/>
              </w:rPr>
              <w:t>1, 2, 3, 4, 5</w:t>
            </w:r>
          </w:p>
        </w:tc>
        <w:tc>
          <w:tcPr>
            <w:tcW w:w="629" w:type="pct"/>
            <w:vMerge/>
            <w:vAlign w:val="center"/>
            <w:hideMark/>
          </w:tcPr>
          <w:p w:rsidR="00132686" w:rsidRPr="00E17443" w:rsidRDefault="00132686" w:rsidP="00ED1DAC">
            <w:pPr>
              <w:jc w:val="center"/>
              <w:cnfStyle w:val="000000100000"/>
              <w:rPr>
                <w:rFonts w:eastAsia="SimSun" w:cs="Arial"/>
                <w:kern w:val="2"/>
                <w:lang w:eastAsia="hi-IN" w:bidi="hi-IN"/>
              </w:rPr>
            </w:pPr>
          </w:p>
        </w:tc>
      </w:tr>
      <w:tr w:rsidR="00132686" w:rsidRPr="00E17443" w:rsidTr="00ED1DAC">
        <w:trPr>
          <w:trHeight w:val="285"/>
        </w:trPr>
        <w:tc>
          <w:tcPr>
            <w:cnfStyle w:val="001000000000"/>
            <w:tcW w:w="807" w:type="pct"/>
            <w:vMerge w:val="restart"/>
            <w:vAlign w:val="center"/>
            <w:hideMark/>
          </w:tcPr>
          <w:p w:rsidR="00132686" w:rsidRPr="00E17443" w:rsidRDefault="003628E5" w:rsidP="00ED1DAC">
            <w:pPr>
              <w:jc w:val="center"/>
              <w:rPr>
                <w:rFonts w:eastAsia="SimSun" w:cs="Arial"/>
                <w:kern w:val="2"/>
                <w:lang w:eastAsia="hi-IN" w:bidi="hi-IN"/>
              </w:rPr>
            </w:pPr>
            <w:r w:rsidRPr="00E17443">
              <w:rPr>
                <w:rFonts w:eastAsia="SimSun" w:cs="Arial"/>
                <w:kern w:val="2"/>
                <w:lang w:eastAsia="hi-IN" w:bidi="hi-IN"/>
              </w:rPr>
              <w:t>Politički</w:t>
            </w:r>
          </w:p>
        </w:tc>
        <w:tc>
          <w:tcPr>
            <w:tcW w:w="1799" w:type="pct"/>
            <w:vAlign w:val="center"/>
          </w:tcPr>
          <w:p w:rsidR="00132686" w:rsidRPr="00E17443" w:rsidRDefault="0063316E" w:rsidP="00ED1DAC">
            <w:pPr>
              <w:widowControl w:val="0"/>
              <w:suppressAutoHyphens/>
              <w:cnfStyle w:val="000000000000"/>
              <w:rPr>
                <w:rFonts w:eastAsia="SimSun" w:cs="Arial"/>
                <w:kern w:val="2"/>
                <w:lang w:eastAsia="hi-IN" w:bidi="hi-IN"/>
              </w:rPr>
            </w:pPr>
            <w:r>
              <w:rPr>
                <w:rFonts w:eastAsia="SimSun" w:cs="Arial"/>
                <w:kern w:val="2"/>
                <w:lang w:eastAsia="hi-IN" w:bidi="hi-IN"/>
              </w:rPr>
              <w:t>Poreski sistem</w:t>
            </w:r>
          </w:p>
        </w:tc>
        <w:tc>
          <w:tcPr>
            <w:tcW w:w="1050" w:type="pct"/>
            <w:vAlign w:val="center"/>
          </w:tcPr>
          <w:p w:rsidR="00132686" w:rsidRPr="00E17443" w:rsidRDefault="00132686" w:rsidP="00ED1DAC">
            <w:pPr>
              <w:jc w:val="center"/>
              <w:cnfStyle w:val="000000000000"/>
              <w:rPr>
                <w:rFonts w:cs="Arial"/>
              </w:rPr>
            </w:pPr>
            <w:r w:rsidRPr="00E17443">
              <w:rPr>
                <w:rFonts w:cs="Arial"/>
              </w:rPr>
              <w:t>-2</w:t>
            </w:r>
          </w:p>
        </w:tc>
        <w:tc>
          <w:tcPr>
            <w:tcW w:w="715" w:type="pct"/>
            <w:vAlign w:val="center"/>
          </w:tcPr>
          <w:p w:rsidR="00132686" w:rsidRPr="00E17443" w:rsidRDefault="003628E5" w:rsidP="00ED1DAC">
            <w:pPr>
              <w:jc w:val="center"/>
              <w:cnfStyle w:val="000000000000"/>
              <w:rPr>
                <w:rFonts w:cs="Arial"/>
              </w:rPr>
            </w:pPr>
            <w:r w:rsidRPr="00E17443">
              <w:rPr>
                <w:rFonts w:cs="Arial"/>
              </w:rPr>
              <w:t>2</w:t>
            </w:r>
          </w:p>
        </w:tc>
        <w:tc>
          <w:tcPr>
            <w:tcW w:w="629" w:type="pct"/>
            <w:vAlign w:val="center"/>
          </w:tcPr>
          <w:p w:rsidR="00132686" w:rsidRPr="00E17443" w:rsidRDefault="003628E5" w:rsidP="00ED1DAC">
            <w:pPr>
              <w:jc w:val="center"/>
              <w:cnfStyle w:val="000000000000"/>
              <w:rPr>
                <w:rFonts w:cs="Arial"/>
              </w:rPr>
            </w:pPr>
            <w:r w:rsidRPr="00E17443">
              <w:rPr>
                <w:rFonts w:cs="Arial"/>
              </w:rPr>
              <w:t>-4</w:t>
            </w:r>
          </w:p>
        </w:tc>
      </w:tr>
      <w:tr w:rsidR="00132686" w:rsidRPr="00E17443" w:rsidTr="00ED1DAC">
        <w:trPr>
          <w:cnfStyle w:val="000000100000"/>
          <w:trHeight w:val="270"/>
        </w:trPr>
        <w:tc>
          <w:tcPr>
            <w:cnfStyle w:val="001000000000"/>
            <w:tcW w:w="807" w:type="pct"/>
            <w:vMerge/>
            <w:vAlign w:val="center"/>
            <w:hideMark/>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132686" w:rsidP="00ED1DAC">
            <w:pPr>
              <w:widowControl w:val="0"/>
              <w:suppressAutoHyphens/>
              <w:cnfStyle w:val="000000100000"/>
              <w:rPr>
                <w:rFonts w:eastAsia="SimSun" w:cs="Arial"/>
                <w:kern w:val="2"/>
                <w:lang w:eastAsia="hi-IN" w:bidi="hi-IN"/>
              </w:rPr>
            </w:pPr>
            <w:r w:rsidRPr="00E17443">
              <w:rPr>
                <w:rFonts w:eastAsia="SimSun" w:cs="Arial"/>
                <w:kern w:val="2"/>
                <w:lang w:eastAsia="hi-IN" w:bidi="hi-IN"/>
              </w:rPr>
              <w:t>Efikasnost zakonodavstva</w:t>
            </w:r>
          </w:p>
        </w:tc>
        <w:tc>
          <w:tcPr>
            <w:tcW w:w="1050" w:type="pct"/>
            <w:vAlign w:val="center"/>
          </w:tcPr>
          <w:p w:rsidR="00132686" w:rsidRPr="00E17443" w:rsidRDefault="00132686" w:rsidP="00ED1DAC">
            <w:pPr>
              <w:jc w:val="center"/>
              <w:cnfStyle w:val="000000100000"/>
              <w:rPr>
                <w:rFonts w:cs="Arial"/>
              </w:rPr>
            </w:pPr>
            <w:r w:rsidRPr="00E17443">
              <w:rPr>
                <w:rFonts w:cs="Arial"/>
              </w:rPr>
              <w:t>-2</w:t>
            </w:r>
          </w:p>
        </w:tc>
        <w:tc>
          <w:tcPr>
            <w:tcW w:w="715" w:type="pct"/>
            <w:vAlign w:val="center"/>
          </w:tcPr>
          <w:p w:rsidR="00132686" w:rsidRPr="00E17443" w:rsidRDefault="003628E5" w:rsidP="00ED1DAC">
            <w:pPr>
              <w:jc w:val="center"/>
              <w:cnfStyle w:val="000000100000"/>
              <w:rPr>
                <w:rFonts w:cs="Arial"/>
              </w:rPr>
            </w:pPr>
            <w:r w:rsidRPr="00E17443">
              <w:rPr>
                <w:rFonts w:cs="Arial"/>
              </w:rPr>
              <w:t>3</w:t>
            </w:r>
          </w:p>
        </w:tc>
        <w:tc>
          <w:tcPr>
            <w:tcW w:w="629" w:type="pct"/>
            <w:vAlign w:val="center"/>
          </w:tcPr>
          <w:p w:rsidR="00132686" w:rsidRPr="00E17443" w:rsidRDefault="003628E5" w:rsidP="00ED1DAC">
            <w:pPr>
              <w:jc w:val="center"/>
              <w:cnfStyle w:val="000000100000"/>
              <w:rPr>
                <w:rFonts w:cs="Arial"/>
              </w:rPr>
            </w:pPr>
            <w:r w:rsidRPr="00E17443">
              <w:rPr>
                <w:rFonts w:cs="Arial"/>
              </w:rPr>
              <w:t>-6</w:t>
            </w:r>
          </w:p>
        </w:tc>
      </w:tr>
      <w:tr w:rsidR="00132686" w:rsidRPr="00E17443" w:rsidTr="00ED1DAC">
        <w:trPr>
          <w:trHeight w:val="206"/>
        </w:trPr>
        <w:tc>
          <w:tcPr>
            <w:cnfStyle w:val="001000000000"/>
            <w:tcW w:w="807" w:type="pct"/>
            <w:vMerge/>
            <w:vAlign w:val="center"/>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132686" w:rsidP="00ED1DAC">
            <w:pPr>
              <w:widowControl w:val="0"/>
              <w:suppressAutoHyphens/>
              <w:cnfStyle w:val="000000000000"/>
              <w:rPr>
                <w:rFonts w:eastAsia="SimSun" w:cs="Arial"/>
                <w:kern w:val="2"/>
                <w:lang w:eastAsia="hi-IN" w:bidi="hi-IN"/>
              </w:rPr>
            </w:pPr>
            <w:r w:rsidRPr="00E17443">
              <w:rPr>
                <w:rFonts w:eastAsia="SimSun" w:cs="Arial"/>
                <w:kern w:val="2"/>
                <w:lang w:eastAsia="hi-IN" w:bidi="hi-IN"/>
              </w:rPr>
              <w:t>Stabilnost političke situacije</w:t>
            </w:r>
          </w:p>
        </w:tc>
        <w:tc>
          <w:tcPr>
            <w:tcW w:w="1050" w:type="pct"/>
            <w:vAlign w:val="center"/>
          </w:tcPr>
          <w:p w:rsidR="00132686" w:rsidRPr="00E17443" w:rsidRDefault="003628E5" w:rsidP="00ED1DAC">
            <w:pPr>
              <w:jc w:val="center"/>
              <w:cnfStyle w:val="000000000000"/>
              <w:rPr>
                <w:rFonts w:cs="Arial"/>
              </w:rPr>
            </w:pPr>
            <w:r w:rsidRPr="00E17443">
              <w:rPr>
                <w:rFonts w:cs="Arial"/>
              </w:rPr>
              <w:t>-4</w:t>
            </w:r>
          </w:p>
        </w:tc>
        <w:tc>
          <w:tcPr>
            <w:tcW w:w="715" w:type="pct"/>
            <w:vAlign w:val="center"/>
          </w:tcPr>
          <w:p w:rsidR="00132686" w:rsidRPr="00E17443" w:rsidRDefault="00132686" w:rsidP="00ED1DAC">
            <w:pPr>
              <w:jc w:val="center"/>
              <w:cnfStyle w:val="000000000000"/>
              <w:rPr>
                <w:rFonts w:cs="Arial"/>
              </w:rPr>
            </w:pPr>
            <w:r w:rsidRPr="00E17443">
              <w:rPr>
                <w:rFonts w:cs="Arial"/>
              </w:rPr>
              <w:t>4</w:t>
            </w:r>
          </w:p>
        </w:tc>
        <w:tc>
          <w:tcPr>
            <w:tcW w:w="629" w:type="pct"/>
            <w:vAlign w:val="center"/>
          </w:tcPr>
          <w:p w:rsidR="00132686" w:rsidRPr="00E17443" w:rsidRDefault="003628E5" w:rsidP="00ED1DAC">
            <w:pPr>
              <w:jc w:val="center"/>
              <w:cnfStyle w:val="000000000000"/>
              <w:rPr>
                <w:rFonts w:cs="Arial"/>
              </w:rPr>
            </w:pPr>
            <w:r w:rsidRPr="00E17443">
              <w:rPr>
                <w:rFonts w:cs="Arial"/>
              </w:rPr>
              <w:t>-16</w:t>
            </w:r>
          </w:p>
        </w:tc>
      </w:tr>
      <w:tr w:rsidR="00132686" w:rsidRPr="00E17443" w:rsidTr="00ED1DAC">
        <w:trPr>
          <w:cnfStyle w:val="000000100000"/>
        </w:trPr>
        <w:tc>
          <w:tcPr>
            <w:cnfStyle w:val="001000000000"/>
            <w:tcW w:w="4371" w:type="pct"/>
            <w:gridSpan w:val="4"/>
            <w:vAlign w:val="center"/>
            <w:hideMark/>
          </w:tcPr>
          <w:p w:rsidR="00132686" w:rsidRPr="00E17443" w:rsidRDefault="00132686" w:rsidP="00ED1DAC">
            <w:pPr>
              <w:widowControl w:val="0"/>
              <w:suppressAutoHyphens/>
              <w:jc w:val="right"/>
              <w:rPr>
                <w:rFonts w:eastAsia="SimSun" w:cs="Arial"/>
                <w:kern w:val="2"/>
                <w:lang w:eastAsia="hi-IN" w:bidi="hi-IN"/>
              </w:rPr>
            </w:pPr>
            <w:r w:rsidRPr="00E17443">
              <w:rPr>
                <w:rFonts w:eastAsia="SimSun" w:cs="Arial"/>
                <w:kern w:val="2"/>
                <w:lang w:eastAsia="hi-IN" w:bidi="hi-IN"/>
              </w:rPr>
              <w:t>Podsuma</w:t>
            </w:r>
          </w:p>
        </w:tc>
        <w:tc>
          <w:tcPr>
            <w:tcW w:w="629" w:type="pct"/>
            <w:vAlign w:val="center"/>
          </w:tcPr>
          <w:p w:rsidR="00132686" w:rsidRPr="00E17443" w:rsidRDefault="00132686" w:rsidP="00ED1DAC">
            <w:pPr>
              <w:widowControl w:val="0"/>
              <w:suppressAutoHyphens/>
              <w:jc w:val="center"/>
              <w:cnfStyle w:val="000000100000"/>
              <w:rPr>
                <w:rFonts w:eastAsia="SimSun" w:cs="Arial"/>
                <w:b/>
                <w:kern w:val="2"/>
                <w:lang w:eastAsia="hi-IN" w:bidi="hi-IN"/>
              </w:rPr>
            </w:pPr>
            <w:r w:rsidRPr="00E17443">
              <w:rPr>
                <w:rFonts w:eastAsia="SimSun" w:cs="Arial"/>
                <w:b/>
                <w:kern w:val="2"/>
                <w:lang w:eastAsia="hi-IN" w:bidi="hi-IN"/>
              </w:rPr>
              <w:t>-</w:t>
            </w:r>
            <w:r w:rsidR="003628E5" w:rsidRPr="00E17443">
              <w:rPr>
                <w:rFonts w:eastAsia="SimSun" w:cs="Arial"/>
                <w:b/>
                <w:kern w:val="2"/>
                <w:lang w:eastAsia="hi-IN" w:bidi="hi-IN"/>
              </w:rPr>
              <w:t>26</w:t>
            </w:r>
          </w:p>
        </w:tc>
      </w:tr>
      <w:tr w:rsidR="00132686" w:rsidRPr="00E17443" w:rsidTr="00ED1DAC">
        <w:trPr>
          <w:trHeight w:val="240"/>
        </w:trPr>
        <w:tc>
          <w:tcPr>
            <w:cnfStyle w:val="001000000000"/>
            <w:tcW w:w="807" w:type="pct"/>
            <w:vMerge w:val="restart"/>
            <w:vAlign w:val="center"/>
            <w:hideMark/>
          </w:tcPr>
          <w:p w:rsidR="00132686" w:rsidRPr="00E17443" w:rsidRDefault="00132686" w:rsidP="00ED1DAC">
            <w:pPr>
              <w:widowControl w:val="0"/>
              <w:suppressAutoHyphens/>
              <w:jc w:val="center"/>
              <w:rPr>
                <w:rFonts w:eastAsia="SimSun" w:cs="Arial"/>
                <w:kern w:val="2"/>
                <w:lang w:eastAsia="hi-IN" w:bidi="hi-IN"/>
              </w:rPr>
            </w:pPr>
            <w:r w:rsidRPr="00E17443">
              <w:rPr>
                <w:rFonts w:eastAsia="SimSun" w:cs="Arial"/>
                <w:kern w:val="2"/>
                <w:lang w:eastAsia="hi-IN" w:bidi="hi-IN"/>
              </w:rPr>
              <w:t>Ekonomski</w:t>
            </w:r>
          </w:p>
        </w:tc>
        <w:tc>
          <w:tcPr>
            <w:tcW w:w="1799" w:type="pct"/>
            <w:vAlign w:val="center"/>
          </w:tcPr>
          <w:p w:rsidR="00132686" w:rsidRPr="00E17443" w:rsidRDefault="00132686" w:rsidP="00ED1DAC">
            <w:pPr>
              <w:widowControl w:val="0"/>
              <w:suppressAutoHyphens/>
              <w:cnfStyle w:val="000000000000"/>
              <w:rPr>
                <w:rFonts w:eastAsia="SimSun" w:cs="Arial"/>
                <w:kern w:val="2"/>
                <w:lang w:eastAsia="hi-IN" w:bidi="hi-IN"/>
              </w:rPr>
            </w:pPr>
            <w:r w:rsidRPr="00E17443">
              <w:rPr>
                <w:rFonts w:eastAsia="SimSun" w:cs="Arial"/>
                <w:kern w:val="2"/>
                <w:lang w:eastAsia="hi-IN" w:bidi="hi-IN"/>
              </w:rPr>
              <w:t>Stopa nezaposlenosti</w:t>
            </w:r>
          </w:p>
        </w:tc>
        <w:tc>
          <w:tcPr>
            <w:tcW w:w="1050" w:type="pct"/>
            <w:vAlign w:val="center"/>
          </w:tcPr>
          <w:p w:rsidR="00132686" w:rsidRPr="00E17443" w:rsidRDefault="00132686"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w:t>
            </w:r>
            <w:r w:rsidR="003628E5" w:rsidRPr="00E17443">
              <w:rPr>
                <w:rFonts w:eastAsia="SimSun" w:cs="Arial"/>
                <w:kern w:val="2"/>
                <w:lang w:eastAsia="hi-IN" w:bidi="hi-IN"/>
              </w:rPr>
              <w:t>5</w:t>
            </w:r>
          </w:p>
        </w:tc>
        <w:tc>
          <w:tcPr>
            <w:tcW w:w="715" w:type="pct"/>
            <w:vAlign w:val="center"/>
          </w:tcPr>
          <w:p w:rsidR="00132686" w:rsidRPr="00E17443" w:rsidRDefault="003628E5" w:rsidP="00ED1DAC">
            <w:pPr>
              <w:jc w:val="center"/>
              <w:cnfStyle w:val="000000000000"/>
              <w:rPr>
                <w:rFonts w:cs="Arial"/>
              </w:rPr>
            </w:pPr>
            <w:r w:rsidRPr="00E17443">
              <w:rPr>
                <w:rFonts w:cs="Arial"/>
              </w:rPr>
              <w:t>3</w:t>
            </w:r>
          </w:p>
        </w:tc>
        <w:tc>
          <w:tcPr>
            <w:tcW w:w="629" w:type="pct"/>
            <w:vAlign w:val="center"/>
          </w:tcPr>
          <w:p w:rsidR="00132686" w:rsidRPr="00E17443" w:rsidRDefault="006D7D00"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-15</w:t>
            </w:r>
          </w:p>
        </w:tc>
      </w:tr>
      <w:tr w:rsidR="00132686" w:rsidRPr="00E17443" w:rsidTr="00ED1DAC">
        <w:trPr>
          <w:cnfStyle w:val="000000100000"/>
          <w:trHeight w:val="255"/>
        </w:trPr>
        <w:tc>
          <w:tcPr>
            <w:cnfStyle w:val="001000000000"/>
            <w:tcW w:w="807" w:type="pct"/>
            <w:vMerge/>
            <w:vAlign w:val="center"/>
            <w:hideMark/>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6D7D00" w:rsidP="00ED1DAC">
            <w:pPr>
              <w:widowControl w:val="0"/>
              <w:suppressAutoHyphens/>
              <w:cnfStyle w:val="000000100000"/>
              <w:rPr>
                <w:rFonts w:eastAsia="SimSun" w:cs="Arial"/>
                <w:kern w:val="2"/>
                <w:lang w:eastAsia="hi-IN" w:bidi="hi-IN"/>
              </w:rPr>
            </w:pPr>
            <w:r w:rsidRPr="00E17443">
              <w:rPr>
                <w:rFonts w:eastAsia="SimSun" w:cs="Arial"/>
                <w:kern w:val="2"/>
                <w:lang w:eastAsia="hi-IN" w:bidi="hi-IN"/>
              </w:rPr>
              <w:t>Uti</w:t>
            </w:r>
            <w:r w:rsidR="00132686" w:rsidRPr="00E17443">
              <w:rPr>
                <w:rFonts w:eastAsia="SimSun" w:cs="Arial"/>
                <w:kern w:val="2"/>
                <w:lang w:eastAsia="hi-IN" w:bidi="hi-IN"/>
              </w:rPr>
              <w:t>caj krize</w:t>
            </w:r>
          </w:p>
        </w:tc>
        <w:tc>
          <w:tcPr>
            <w:tcW w:w="1050" w:type="pct"/>
            <w:vAlign w:val="center"/>
          </w:tcPr>
          <w:p w:rsidR="00132686" w:rsidRPr="00E17443" w:rsidRDefault="00132686" w:rsidP="00ED1DAC">
            <w:pPr>
              <w:jc w:val="center"/>
              <w:cnfStyle w:val="000000100000"/>
              <w:rPr>
                <w:rFonts w:cs="Arial"/>
              </w:rPr>
            </w:pPr>
            <w:r w:rsidRPr="00E17443">
              <w:rPr>
                <w:rFonts w:cs="Arial"/>
              </w:rPr>
              <w:t>-3</w:t>
            </w:r>
          </w:p>
        </w:tc>
        <w:tc>
          <w:tcPr>
            <w:tcW w:w="715" w:type="pct"/>
            <w:vAlign w:val="center"/>
          </w:tcPr>
          <w:p w:rsidR="00132686" w:rsidRPr="00E17443" w:rsidRDefault="006D7D00" w:rsidP="00ED1DAC">
            <w:pPr>
              <w:jc w:val="center"/>
              <w:cnfStyle w:val="000000100000"/>
              <w:rPr>
                <w:rFonts w:cs="Arial"/>
              </w:rPr>
            </w:pPr>
            <w:r w:rsidRPr="00E17443">
              <w:rPr>
                <w:rFonts w:cs="Arial"/>
              </w:rPr>
              <w:t>4</w:t>
            </w:r>
          </w:p>
        </w:tc>
        <w:tc>
          <w:tcPr>
            <w:tcW w:w="629" w:type="pct"/>
            <w:vAlign w:val="center"/>
          </w:tcPr>
          <w:p w:rsidR="00132686" w:rsidRPr="00E17443" w:rsidRDefault="006D7D00" w:rsidP="00ED1DAC">
            <w:pPr>
              <w:widowControl w:val="0"/>
              <w:suppressAutoHyphens/>
              <w:jc w:val="center"/>
              <w:cnfStyle w:val="000000100000"/>
              <w:rPr>
                <w:rFonts w:eastAsia="SimSun" w:cs="Arial"/>
                <w:kern w:val="2"/>
                <w:lang w:eastAsia="hi-IN" w:bidi="hi-IN"/>
              </w:rPr>
            </w:pPr>
            <w:r w:rsidRPr="00E17443">
              <w:rPr>
                <w:rFonts w:eastAsia="SimSun" w:cs="Arial"/>
                <w:kern w:val="2"/>
                <w:lang w:eastAsia="hi-IN" w:bidi="hi-IN"/>
              </w:rPr>
              <w:t>-12</w:t>
            </w:r>
          </w:p>
        </w:tc>
      </w:tr>
      <w:tr w:rsidR="00132686" w:rsidRPr="00E17443" w:rsidTr="00ED1DAC">
        <w:trPr>
          <w:trHeight w:val="236"/>
        </w:trPr>
        <w:tc>
          <w:tcPr>
            <w:cnfStyle w:val="001000000000"/>
            <w:tcW w:w="807" w:type="pct"/>
            <w:vMerge/>
            <w:vAlign w:val="center"/>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6D7D00" w:rsidP="00ED1DAC">
            <w:pPr>
              <w:widowControl w:val="0"/>
              <w:suppressAutoHyphens/>
              <w:cnfStyle w:val="000000000000"/>
              <w:rPr>
                <w:rFonts w:eastAsia="SimSun" w:cs="Arial"/>
                <w:kern w:val="2"/>
                <w:lang w:eastAsia="hi-IN" w:bidi="hi-IN"/>
              </w:rPr>
            </w:pPr>
            <w:r w:rsidRPr="00E17443">
              <w:rPr>
                <w:rFonts w:eastAsia="SimSun" w:cs="Arial"/>
                <w:kern w:val="2"/>
                <w:lang w:eastAsia="hi-IN" w:bidi="hi-IN"/>
              </w:rPr>
              <w:t>Mogućnost samo</w:t>
            </w:r>
            <w:r w:rsidR="00F43EEE" w:rsidRPr="00E17443">
              <w:rPr>
                <w:rFonts w:eastAsia="SimSun" w:cs="Arial"/>
                <w:kern w:val="2"/>
                <w:lang w:eastAsia="hi-IN" w:bidi="hi-IN"/>
              </w:rPr>
              <w:t>-</w:t>
            </w:r>
            <w:r w:rsidRPr="00E17443">
              <w:rPr>
                <w:rFonts w:eastAsia="SimSun" w:cs="Arial"/>
                <w:kern w:val="2"/>
                <w:lang w:eastAsia="hi-IN" w:bidi="hi-IN"/>
              </w:rPr>
              <w:t>finansiranja</w:t>
            </w:r>
          </w:p>
        </w:tc>
        <w:tc>
          <w:tcPr>
            <w:tcW w:w="1050" w:type="pct"/>
            <w:vAlign w:val="center"/>
          </w:tcPr>
          <w:p w:rsidR="00132686" w:rsidRPr="00E17443" w:rsidRDefault="006D7D00" w:rsidP="00ED1DAC">
            <w:pPr>
              <w:jc w:val="center"/>
              <w:cnfStyle w:val="000000000000"/>
              <w:rPr>
                <w:rFonts w:cs="Arial"/>
              </w:rPr>
            </w:pPr>
            <w:r w:rsidRPr="00E17443">
              <w:rPr>
                <w:rFonts w:cs="Arial"/>
              </w:rPr>
              <w:t>3</w:t>
            </w:r>
          </w:p>
        </w:tc>
        <w:tc>
          <w:tcPr>
            <w:tcW w:w="715" w:type="pct"/>
            <w:vAlign w:val="center"/>
          </w:tcPr>
          <w:p w:rsidR="00132686" w:rsidRPr="00E17443" w:rsidRDefault="006D7D00" w:rsidP="00ED1DAC">
            <w:pPr>
              <w:jc w:val="center"/>
              <w:cnfStyle w:val="000000000000"/>
              <w:rPr>
                <w:rFonts w:cs="Arial"/>
              </w:rPr>
            </w:pPr>
            <w:r w:rsidRPr="00E17443">
              <w:rPr>
                <w:rFonts w:cs="Arial"/>
              </w:rPr>
              <w:t>5</w:t>
            </w:r>
          </w:p>
        </w:tc>
        <w:tc>
          <w:tcPr>
            <w:tcW w:w="629" w:type="pct"/>
            <w:vAlign w:val="center"/>
          </w:tcPr>
          <w:p w:rsidR="00132686" w:rsidRPr="00E17443" w:rsidRDefault="006D7D00"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+15</w:t>
            </w:r>
          </w:p>
        </w:tc>
      </w:tr>
      <w:tr w:rsidR="00132686" w:rsidRPr="00E17443" w:rsidTr="00ED1DAC">
        <w:trPr>
          <w:cnfStyle w:val="000000100000"/>
        </w:trPr>
        <w:tc>
          <w:tcPr>
            <w:cnfStyle w:val="001000000000"/>
            <w:tcW w:w="4371" w:type="pct"/>
            <w:gridSpan w:val="4"/>
            <w:vAlign w:val="center"/>
            <w:hideMark/>
          </w:tcPr>
          <w:p w:rsidR="00132686" w:rsidRPr="00E17443" w:rsidRDefault="00132686" w:rsidP="00ED1DAC">
            <w:pPr>
              <w:widowControl w:val="0"/>
              <w:suppressAutoHyphens/>
              <w:jc w:val="right"/>
              <w:rPr>
                <w:rFonts w:eastAsia="SimSun" w:cs="Arial"/>
                <w:kern w:val="2"/>
                <w:lang w:eastAsia="hi-IN" w:bidi="hi-IN"/>
              </w:rPr>
            </w:pPr>
            <w:r w:rsidRPr="00E17443">
              <w:rPr>
                <w:rFonts w:eastAsia="SimSun" w:cs="Arial"/>
                <w:kern w:val="2"/>
                <w:lang w:eastAsia="hi-IN" w:bidi="hi-IN"/>
              </w:rPr>
              <w:t>Podsuma</w:t>
            </w:r>
          </w:p>
        </w:tc>
        <w:tc>
          <w:tcPr>
            <w:tcW w:w="629" w:type="pct"/>
            <w:vAlign w:val="center"/>
          </w:tcPr>
          <w:p w:rsidR="00132686" w:rsidRPr="00E17443" w:rsidRDefault="006D7D00" w:rsidP="00ED1DAC">
            <w:pPr>
              <w:widowControl w:val="0"/>
              <w:suppressAutoHyphens/>
              <w:jc w:val="center"/>
              <w:cnfStyle w:val="000000100000"/>
              <w:rPr>
                <w:rFonts w:eastAsia="SimSun" w:cs="Arial"/>
                <w:b/>
                <w:kern w:val="2"/>
                <w:lang w:eastAsia="hi-IN" w:bidi="hi-IN"/>
              </w:rPr>
            </w:pPr>
            <w:r w:rsidRPr="00E17443">
              <w:rPr>
                <w:rFonts w:eastAsia="SimSun" w:cs="Arial"/>
                <w:b/>
                <w:kern w:val="2"/>
                <w:lang w:eastAsia="hi-IN" w:bidi="hi-IN"/>
              </w:rPr>
              <w:t>-12</w:t>
            </w:r>
          </w:p>
        </w:tc>
      </w:tr>
      <w:tr w:rsidR="00132686" w:rsidRPr="00E17443" w:rsidTr="00ED1DAC">
        <w:trPr>
          <w:trHeight w:val="270"/>
        </w:trPr>
        <w:tc>
          <w:tcPr>
            <w:cnfStyle w:val="001000000000"/>
            <w:tcW w:w="807" w:type="pct"/>
            <w:vMerge w:val="restart"/>
            <w:vAlign w:val="center"/>
            <w:hideMark/>
          </w:tcPr>
          <w:p w:rsidR="00132686" w:rsidRPr="00E17443" w:rsidRDefault="00132686" w:rsidP="00ED1DAC">
            <w:pPr>
              <w:widowControl w:val="0"/>
              <w:suppressAutoHyphens/>
              <w:jc w:val="center"/>
              <w:rPr>
                <w:rFonts w:eastAsia="SimSun" w:cs="Arial"/>
                <w:kern w:val="2"/>
                <w:lang w:eastAsia="hi-IN" w:bidi="hi-IN"/>
              </w:rPr>
            </w:pPr>
            <w:r w:rsidRPr="00E17443">
              <w:rPr>
                <w:rFonts w:eastAsia="SimSun" w:cs="Arial"/>
                <w:kern w:val="2"/>
                <w:lang w:eastAsia="hi-IN" w:bidi="hi-IN"/>
              </w:rPr>
              <w:t>Socijalni</w:t>
            </w:r>
          </w:p>
        </w:tc>
        <w:tc>
          <w:tcPr>
            <w:tcW w:w="1799" w:type="pct"/>
            <w:vAlign w:val="center"/>
          </w:tcPr>
          <w:p w:rsidR="00132686" w:rsidRPr="00E17443" w:rsidRDefault="006D7D00" w:rsidP="00ED1DAC">
            <w:pPr>
              <w:widowControl w:val="0"/>
              <w:suppressAutoHyphens/>
              <w:cnfStyle w:val="000000000000"/>
              <w:rPr>
                <w:rFonts w:eastAsia="SimSun" w:cs="Arial"/>
                <w:kern w:val="2"/>
                <w:lang w:eastAsia="hi-IN" w:bidi="hi-IN"/>
              </w:rPr>
            </w:pPr>
            <w:r w:rsidRPr="00E17443">
              <w:rPr>
                <w:rFonts w:eastAsia="SimSun" w:cs="Arial"/>
                <w:kern w:val="2"/>
                <w:lang w:eastAsia="hi-IN" w:bidi="hi-IN"/>
              </w:rPr>
              <w:t>Multikulturalnost</w:t>
            </w:r>
          </w:p>
        </w:tc>
        <w:tc>
          <w:tcPr>
            <w:tcW w:w="1050" w:type="pct"/>
            <w:vAlign w:val="center"/>
          </w:tcPr>
          <w:p w:rsidR="00132686" w:rsidRPr="00E17443" w:rsidRDefault="006D7D00"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+3</w:t>
            </w:r>
          </w:p>
        </w:tc>
        <w:tc>
          <w:tcPr>
            <w:tcW w:w="715" w:type="pct"/>
            <w:vAlign w:val="center"/>
          </w:tcPr>
          <w:p w:rsidR="00132686" w:rsidRPr="00E17443" w:rsidRDefault="006D7D00" w:rsidP="00ED1DAC">
            <w:pPr>
              <w:jc w:val="center"/>
              <w:cnfStyle w:val="000000000000"/>
              <w:rPr>
                <w:rFonts w:cs="Arial"/>
              </w:rPr>
            </w:pPr>
            <w:r w:rsidRPr="00E17443">
              <w:rPr>
                <w:rFonts w:cs="Arial"/>
              </w:rPr>
              <w:t>3</w:t>
            </w:r>
          </w:p>
        </w:tc>
        <w:tc>
          <w:tcPr>
            <w:tcW w:w="629" w:type="pct"/>
            <w:vAlign w:val="center"/>
          </w:tcPr>
          <w:p w:rsidR="00132686" w:rsidRPr="00E17443" w:rsidRDefault="006D7D00"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+9</w:t>
            </w:r>
          </w:p>
        </w:tc>
      </w:tr>
      <w:tr w:rsidR="00132686" w:rsidRPr="00E17443" w:rsidTr="00ED1DAC">
        <w:trPr>
          <w:cnfStyle w:val="000000100000"/>
          <w:trHeight w:val="285"/>
        </w:trPr>
        <w:tc>
          <w:tcPr>
            <w:cnfStyle w:val="001000000000"/>
            <w:tcW w:w="807" w:type="pct"/>
            <w:vMerge/>
            <w:vAlign w:val="center"/>
            <w:hideMark/>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D1305B" w:rsidP="00ED1DAC">
            <w:pPr>
              <w:widowControl w:val="0"/>
              <w:suppressAutoHyphens/>
              <w:cnfStyle w:val="000000100000"/>
              <w:rPr>
                <w:rFonts w:eastAsia="SimSun" w:cs="Arial"/>
                <w:kern w:val="2"/>
                <w:lang w:eastAsia="hi-IN" w:bidi="hi-IN"/>
              </w:rPr>
            </w:pPr>
            <w:r w:rsidRPr="00E17443">
              <w:rPr>
                <w:rFonts w:eastAsia="SimSun" w:cs="Arial"/>
                <w:kern w:val="2"/>
                <w:lang w:eastAsia="hi-IN" w:bidi="hi-IN"/>
              </w:rPr>
              <w:t>Prirodni prirast stanovništva</w:t>
            </w:r>
          </w:p>
        </w:tc>
        <w:tc>
          <w:tcPr>
            <w:tcW w:w="1050" w:type="pct"/>
            <w:vAlign w:val="center"/>
          </w:tcPr>
          <w:p w:rsidR="00132686" w:rsidRPr="00E17443" w:rsidRDefault="00D1305B" w:rsidP="00ED1DAC">
            <w:pPr>
              <w:widowControl w:val="0"/>
              <w:suppressAutoHyphens/>
              <w:jc w:val="center"/>
              <w:cnfStyle w:val="000000100000"/>
              <w:rPr>
                <w:rFonts w:eastAsia="SimSun" w:cs="Arial"/>
                <w:kern w:val="2"/>
                <w:lang w:eastAsia="hi-IN" w:bidi="hi-IN"/>
              </w:rPr>
            </w:pPr>
            <w:r w:rsidRPr="00E17443">
              <w:rPr>
                <w:rFonts w:eastAsia="SimSun" w:cs="Arial"/>
                <w:kern w:val="2"/>
                <w:lang w:eastAsia="hi-IN" w:bidi="hi-IN"/>
              </w:rPr>
              <w:t>+1</w:t>
            </w:r>
          </w:p>
        </w:tc>
        <w:tc>
          <w:tcPr>
            <w:tcW w:w="715" w:type="pct"/>
            <w:vAlign w:val="center"/>
          </w:tcPr>
          <w:p w:rsidR="00132686" w:rsidRPr="00E17443" w:rsidRDefault="006D7D00" w:rsidP="00ED1DAC">
            <w:pPr>
              <w:jc w:val="center"/>
              <w:cnfStyle w:val="000000100000"/>
              <w:rPr>
                <w:rFonts w:cs="Arial"/>
              </w:rPr>
            </w:pPr>
            <w:r w:rsidRPr="00E17443">
              <w:rPr>
                <w:rFonts w:cs="Arial"/>
              </w:rPr>
              <w:t>5</w:t>
            </w:r>
          </w:p>
        </w:tc>
        <w:tc>
          <w:tcPr>
            <w:tcW w:w="629" w:type="pct"/>
            <w:vAlign w:val="center"/>
          </w:tcPr>
          <w:p w:rsidR="00132686" w:rsidRPr="00E17443" w:rsidRDefault="006D7D00" w:rsidP="00D1305B">
            <w:pPr>
              <w:widowControl w:val="0"/>
              <w:suppressAutoHyphens/>
              <w:jc w:val="center"/>
              <w:cnfStyle w:val="000000100000"/>
              <w:rPr>
                <w:rFonts w:eastAsia="SimSun" w:cs="Arial"/>
                <w:kern w:val="2"/>
                <w:lang w:eastAsia="hi-IN" w:bidi="hi-IN"/>
              </w:rPr>
            </w:pPr>
            <w:r w:rsidRPr="00E17443">
              <w:rPr>
                <w:rFonts w:eastAsia="SimSun" w:cs="Arial"/>
                <w:kern w:val="2"/>
                <w:lang w:eastAsia="hi-IN" w:bidi="hi-IN"/>
              </w:rPr>
              <w:t>+</w:t>
            </w:r>
            <w:r w:rsidR="00D1305B" w:rsidRPr="00E17443">
              <w:rPr>
                <w:rFonts w:eastAsia="SimSun" w:cs="Arial"/>
                <w:kern w:val="2"/>
                <w:lang w:eastAsia="hi-IN" w:bidi="hi-IN"/>
              </w:rPr>
              <w:t>5</w:t>
            </w:r>
          </w:p>
        </w:tc>
      </w:tr>
      <w:tr w:rsidR="00132686" w:rsidRPr="00E17443" w:rsidTr="00ED1DAC">
        <w:trPr>
          <w:trHeight w:val="206"/>
        </w:trPr>
        <w:tc>
          <w:tcPr>
            <w:cnfStyle w:val="001000000000"/>
            <w:tcW w:w="807" w:type="pct"/>
            <w:vMerge/>
            <w:vAlign w:val="center"/>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F43EEE" w:rsidP="00ED1DAC">
            <w:pPr>
              <w:widowControl w:val="0"/>
              <w:suppressAutoHyphens/>
              <w:cnfStyle w:val="000000000000"/>
              <w:rPr>
                <w:rFonts w:eastAsia="SimSun" w:cs="Arial"/>
                <w:kern w:val="2"/>
                <w:lang w:eastAsia="hi-IN" w:bidi="hi-IN"/>
              </w:rPr>
            </w:pPr>
            <w:r w:rsidRPr="00E17443">
              <w:rPr>
                <w:rFonts w:eastAsia="SimSun" w:cs="Arial"/>
                <w:kern w:val="2"/>
                <w:lang w:eastAsia="hi-IN" w:bidi="hi-IN"/>
              </w:rPr>
              <w:t>Stručnost vaspitača</w:t>
            </w:r>
          </w:p>
        </w:tc>
        <w:tc>
          <w:tcPr>
            <w:tcW w:w="1050" w:type="pct"/>
            <w:vAlign w:val="center"/>
          </w:tcPr>
          <w:p w:rsidR="00132686" w:rsidRPr="00E17443" w:rsidRDefault="006D7D00"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+4</w:t>
            </w:r>
          </w:p>
        </w:tc>
        <w:tc>
          <w:tcPr>
            <w:tcW w:w="715" w:type="pct"/>
            <w:vAlign w:val="center"/>
          </w:tcPr>
          <w:p w:rsidR="00132686" w:rsidRPr="00E17443" w:rsidRDefault="006D7D00" w:rsidP="00ED1DAC">
            <w:pPr>
              <w:jc w:val="center"/>
              <w:cnfStyle w:val="000000000000"/>
              <w:rPr>
                <w:rFonts w:cs="Arial"/>
              </w:rPr>
            </w:pPr>
            <w:r w:rsidRPr="00E17443">
              <w:rPr>
                <w:rFonts w:cs="Arial"/>
              </w:rPr>
              <w:t>4</w:t>
            </w:r>
          </w:p>
        </w:tc>
        <w:tc>
          <w:tcPr>
            <w:tcW w:w="629" w:type="pct"/>
            <w:vAlign w:val="center"/>
          </w:tcPr>
          <w:p w:rsidR="00132686" w:rsidRPr="00E17443" w:rsidRDefault="006D7D00"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+16</w:t>
            </w:r>
          </w:p>
        </w:tc>
      </w:tr>
      <w:tr w:rsidR="00132686" w:rsidRPr="00E17443" w:rsidTr="00ED1DAC">
        <w:trPr>
          <w:cnfStyle w:val="000000100000"/>
        </w:trPr>
        <w:tc>
          <w:tcPr>
            <w:cnfStyle w:val="001000000000"/>
            <w:tcW w:w="4371" w:type="pct"/>
            <w:gridSpan w:val="4"/>
            <w:vAlign w:val="center"/>
            <w:hideMark/>
          </w:tcPr>
          <w:p w:rsidR="00132686" w:rsidRPr="00E17443" w:rsidRDefault="00132686" w:rsidP="00ED1DAC">
            <w:pPr>
              <w:widowControl w:val="0"/>
              <w:suppressAutoHyphens/>
              <w:jc w:val="right"/>
              <w:rPr>
                <w:rFonts w:eastAsia="SimSun" w:cs="Arial"/>
                <w:kern w:val="2"/>
                <w:lang w:eastAsia="hi-IN" w:bidi="hi-IN"/>
              </w:rPr>
            </w:pPr>
            <w:r w:rsidRPr="00E17443">
              <w:rPr>
                <w:rFonts w:eastAsia="SimSun" w:cs="Arial"/>
                <w:kern w:val="2"/>
                <w:lang w:eastAsia="hi-IN" w:bidi="hi-IN"/>
              </w:rPr>
              <w:t>Podsuma</w:t>
            </w:r>
          </w:p>
        </w:tc>
        <w:tc>
          <w:tcPr>
            <w:tcW w:w="629" w:type="pct"/>
            <w:vAlign w:val="center"/>
          </w:tcPr>
          <w:p w:rsidR="00132686" w:rsidRPr="00E17443" w:rsidRDefault="00D1305B" w:rsidP="00ED1DAC">
            <w:pPr>
              <w:widowControl w:val="0"/>
              <w:suppressAutoHyphens/>
              <w:jc w:val="center"/>
              <w:cnfStyle w:val="000000100000"/>
              <w:rPr>
                <w:rFonts w:eastAsia="SimSun" w:cs="Arial"/>
                <w:b/>
                <w:kern w:val="2"/>
                <w:lang w:eastAsia="hi-IN" w:bidi="hi-IN"/>
              </w:rPr>
            </w:pPr>
            <w:r w:rsidRPr="00E17443">
              <w:rPr>
                <w:rFonts w:eastAsia="SimSun" w:cs="Arial"/>
                <w:b/>
                <w:kern w:val="2"/>
                <w:lang w:eastAsia="hi-IN" w:bidi="hi-IN"/>
              </w:rPr>
              <w:t>+30</w:t>
            </w:r>
          </w:p>
        </w:tc>
      </w:tr>
      <w:tr w:rsidR="00132686" w:rsidRPr="00E17443" w:rsidTr="00ED1DAC">
        <w:trPr>
          <w:trHeight w:val="240"/>
        </w:trPr>
        <w:tc>
          <w:tcPr>
            <w:cnfStyle w:val="001000000000"/>
            <w:tcW w:w="807" w:type="pct"/>
            <w:vMerge w:val="restart"/>
            <w:vAlign w:val="center"/>
            <w:hideMark/>
          </w:tcPr>
          <w:p w:rsidR="00132686" w:rsidRPr="00E17443" w:rsidRDefault="00132686" w:rsidP="00ED1DAC">
            <w:pPr>
              <w:widowControl w:val="0"/>
              <w:suppressAutoHyphens/>
              <w:jc w:val="center"/>
              <w:rPr>
                <w:rFonts w:eastAsia="SimSun" w:cs="Arial"/>
                <w:kern w:val="2"/>
                <w:lang w:eastAsia="hi-IN" w:bidi="hi-IN"/>
              </w:rPr>
            </w:pPr>
            <w:r w:rsidRPr="00E17443">
              <w:rPr>
                <w:rFonts w:eastAsia="SimSun" w:cs="Arial"/>
                <w:kern w:val="2"/>
                <w:lang w:eastAsia="hi-IN" w:bidi="hi-IN"/>
              </w:rPr>
              <w:t>Tehnološki</w:t>
            </w:r>
          </w:p>
        </w:tc>
        <w:tc>
          <w:tcPr>
            <w:tcW w:w="1799" w:type="pct"/>
            <w:vAlign w:val="center"/>
          </w:tcPr>
          <w:p w:rsidR="00132686" w:rsidRPr="00E17443" w:rsidRDefault="00F43EEE" w:rsidP="00ED1DAC">
            <w:pPr>
              <w:widowControl w:val="0"/>
              <w:suppressAutoHyphens/>
              <w:cnfStyle w:val="000000000000"/>
              <w:rPr>
                <w:rFonts w:eastAsia="SimSun" w:cs="Arial"/>
                <w:kern w:val="2"/>
                <w:lang w:eastAsia="hi-IN" w:bidi="hi-IN"/>
              </w:rPr>
            </w:pPr>
            <w:r w:rsidRPr="00E17443">
              <w:rPr>
                <w:rFonts w:eastAsia="SimSun" w:cs="Arial"/>
                <w:kern w:val="2"/>
                <w:lang w:eastAsia="hi-IN" w:bidi="hi-IN"/>
              </w:rPr>
              <w:t>Tehnička o</w:t>
            </w:r>
            <w:r w:rsidR="006D7D00" w:rsidRPr="00E17443">
              <w:rPr>
                <w:rFonts w:eastAsia="SimSun" w:cs="Arial"/>
                <w:kern w:val="2"/>
                <w:lang w:eastAsia="hi-IN" w:bidi="hi-IN"/>
              </w:rPr>
              <w:t>premljenost objekata</w:t>
            </w:r>
          </w:p>
        </w:tc>
        <w:tc>
          <w:tcPr>
            <w:tcW w:w="1050" w:type="pct"/>
            <w:vAlign w:val="center"/>
          </w:tcPr>
          <w:p w:rsidR="00132686" w:rsidRPr="00E17443" w:rsidRDefault="00132686"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w:t>
            </w:r>
            <w:r w:rsidR="00F43EEE" w:rsidRPr="00E17443">
              <w:rPr>
                <w:rFonts w:eastAsia="SimSun" w:cs="Arial"/>
                <w:kern w:val="2"/>
                <w:lang w:eastAsia="hi-IN" w:bidi="hi-IN"/>
              </w:rPr>
              <w:t>2</w:t>
            </w:r>
          </w:p>
        </w:tc>
        <w:tc>
          <w:tcPr>
            <w:tcW w:w="715" w:type="pct"/>
            <w:vAlign w:val="center"/>
          </w:tcPr>
          <w:p w:rsidR="00132686" w:rsidRPr="00E17443" w:rsidRDefault="00F43EEE" w:rsidP="00ED1DAC">
            <w:pPr>
              <w:jc w:val="center"/>
              <w:cnfStyle w:val="000000000000"/>
              <w:rPr>
                <w:rFonts w:cs="Arial"/>
              </w:rPr>
            </w:pPr>
            <w:r w:rsidRPr="00E17443">
              <w:rPr>
                <w:rFonts w:cs="Arial"/>
              </w:rPr>
              <w:t>4</w:t>
            </w:r>
          </w:p>
        </w:tc>
        <w:tc>
          <w:tcPr>
            <w:tcW w:w="629" w:type="pct"/>
            <w:vAlign w:val="center"/>
          </w:tcPr>
          <w:p w:rsidR="00132686" w:rsidRPr="00E17443" w:rsidRDefault="00132686"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w:t>
            </w:r>
            <w:r w:rsidR="00F43EEE" w:rsidRPr="00E17443">
              <w:rPr>
                <w:rFonts w:eastAsia="SimSun" w:cs="Arial"/>
                <w:kern w:val="2"/>
                <w:lang w:eastAsia="hi-IN" w:bidi="hi-IN"/>
              </w:rPr>
              <w:t>8</w:t>
            </w:r>
          </w:p>
        </w:tc>
      </w:tr>
      <w:tr w:rsidR="00132686" w:rsidRPr="00E17443" w:rsidTr="00ED1DAC">
        <w:trPr>
          <w:cnfStyle w:val="000000100000"/>
          <w:trHeight w:val="270"/>
        </w:trPr>
        <w:tc>
          <w:tcPr>
            <w:cnfStyle w:val="001000000000"/>
            <w:tcW w:w="807" w:type="pct"/>
            <w:vMerge/>
            <w:vAlign w:val="center"/>
            <w:hideMark/>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F43EEE" w:rsidP="00ED1DAC">
            <w:pPr>
              <w:widowControl w:val="0"/>
              <w:suppressAutoHyphens/>
              <w:cnfStyle w:val="000000100000"/>
              <w:rPr>
                <w:rFonts w:eastAsia="SimSun" w:cs="Arial"/>
                <w:kern w:val="2"/>
                <w:lang w:eastAsia="hi-IN" w:bidi="hi-IN"/>
              </w:rPr>
            </w:pPr>
            <w:r w:rsidRPr="00E17443">
              <w:rPr>
                <w:rFonts w:eastAsia="SimSun" w:cs="Arial"/>
                <w:kern w:val="2"/>
                <w:lang w:eastAsia="hi-IN" w:bidi="hi-IN"/>
              </w:rPr>
              <w:t>Prostorni uslovi</w:t>
            </w:r>
          </w:p>
        </w:tc>
        <w:tc>
          <w:tcPr>
            <w:tcW w:w="1050" w:type="pct"/>
            <w:vAlign w:val="center"/>
          </w:tcPr>
          <w:p w:rsidR="00132686" w:rsidRPr="00E17443" w:rsidRDefault="00F43EEE" w:rsidP="00ED1DAC">
            <w:pPr>
              <w:widowControl w:val="0"/>
              <w:suppressAutoHyphens/>
              <w:jc w:val="center"/>
              <w:cnfStyle w:val="000000100000"/>
              <w:rPr>
                <w:rFonts w:eastAsia="SimSun" w:cs="Arial"/>
                <w:kern w:val="2"/>
                <w:lang w:eastAsia="hi-IN" w:bidi="hi-IN"/>
              </w:rPr>
            </w:pPr>
            <w:r w:rsidRPr="00E17443">
              <w:rPr>
                <w:rFonts w:eastAsia="SimSun" w:cs="Arial"/>
                <w:kern w:val="2"/>
                <w:lang w:eastAsia="hi-IN" w:bidi="hi-IN"/>
              </w:rPr>
              <w:t>+2</w:t>
            </w:r>
          </w:p>
        </w:tc>
        <w:tc>
          <w:tcPr>
            <w:tcW w:w="715" w:type="pct"/>
            <w:vAlign w:val="center"/>
          </w:tcPr>
          <w:p w:rsidR="00132686" w:rsidRPr="00E17443" w:rsidRDefault="00F43EEE" w:rsidP="00ED1DAC">
            <w:pPr>
              <w:jc w:val="center"/>
              <w:cnfStyle w:val="000000100000"/>
              <w:rPr>
                <w:rFonts w:cs="Arial"/>
              </w:rPr>
            </w:pPr>
            <w:r w:rsidRPr="00E17443">
              <w:rPr>
                <w:rFonts w:cs="Arial"/>
              </w:rPr>
              <w:t>4</w:t>
            </w:r>
          </w:p>
        </w:tc>
        <w:tc>
          <w:tcPr>
            <w:tcW w:w="629" w:type="pct"/>
            <w:vAlign w:val="center"/>
          </w:tcPr>
          <w:p w:rsidR="00132686" w:rsidRPr="00E17443" w:rsidRDefault="00F43EEE" w:rsidP="00ED1DAC">
            <w:pPr>
              <w:widowControl w:val="0"/>
              <w:suppressAutoHyphens/>
              <w:jc w:val="center"/>
              <w:cnfStyle w:val="000000100000"/>
              <w:rPr>
                <w:rFonts w:eastAsia="SimSun" w:cs="Arial"/>
                <w:kern w:val="2"/>
                <w:lang w:eastAsia="hi-IN" w:bidi="hi-IN"/>
              </w:rPr>
            </w:pPr>
            <w:r w:rsidRPr="00E17443">
              <w:rPr>
                <w:rFonts w:eastAsia="SimSun" w:cs="Arial"/>
                <w:kern w:val="2"/>
                <w:lang w:eastAsia="hi-IN" w:bidi="hi-IN"/>
              </w:rPr>
              <w:t>+8</w:t>
            </w:r>
          </w:p>
        </w:tc>
      </w:tr>
      <w:tr w:rsidR="00132686" w:rsidRPr="00E17443" w:rsidTr="00ED1DAC">
        <w:trPr>
          <w:trHeight w:val="103"/>
        </w:trPr>
        <w:tc>
          <w:tcPr>
            <w:cnfStyle w:val="001000000000"/>
            <w:tcW w:w="807" w:type="pct"/>
            <w:vMerge/>
            <w:vAlign w:val="center"/>
          </w:tcPr>
          <w:p w:rsidR="00132686" w:rsidRPr="00E17443" w:rsidRDefault="00132686" w:rsidP="00ED1DAC">
            <w:pPr>
              <w:jc w:val="center"/>
              <w:rPr>
                <w:rFonts w:eastAsia="SimSun" w:cs="Arial"/>
                <w:kern w:val="2"/>
                <w:lang w:eastAsia="hi-IN" w:bidi="hi-IN"/>
              </w:rPr>
            </w:pPr>
          </w:p>
        </w:tc>
        <w:tc>
          <w:tcPr>
            <w:tcW w:w="1799" w:type="pct"/>
            <w:vAlign w:val="center"/>
          </w:tcPr>
          <w:p w:rsidR="00132686" w:rsidRPr="00E17443" w:rsidRDefault="00F43EEE" w:rsidP="00ED1DAC">
            <w:pPr>
              <w:widowControl w:val="0"/>
              <w:suppressAutoHyphens/>
              <w:cnfStyle w:val="000000000000"/>
              <w:rPr>
                <w:rFonts w:eastAsia="SimSun" w:cs="Arial"/>
                <w:kern w:val="2"/>
                <w:lang w:eastAsia="hi-IN" w:bidi="hi-IN"/>
              </w:rPr>
            </w:pPr>
            <w:r w:rsidRPr="00E17443">
              <w:rPr>
                <w:rFonts w:eastAsia="SimSun" w:cs="Arial"/>
                <w:kern w:val="2"/>
                <w:lang w:eastAsia="hi-IN" w:bidi="hi-IN"/>
              </w:rPr>
              <w:t>Opremljenost sredstvima za vaspitno - obrazovni rad</w:t>
            </w:r>
          </w:p>
        </w:tc>
        <w:tc>
          <w:tcPr>
            <w:tcW w:w="1050" w:type="pct"/>
            <w:vAlign w:val="center"/>
          </w:tcPr>
          <w:p w:rsidR="00132686" w:rsidRPr="00E17443" w:rsidRDefault="00F43EEE"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+2</w:t>
            </w:r>
          </w:p>
        </w:tc>
        <w:tc>
          <w:tcPr>
            <w:tcW w:w="715" w:type="pct"/>
            <w:vAlign w:val="center"/>
          </w:tcPr>
          <w:p w:rsidR="00132686" w:rsidRPr="00E17443" w:rsidRDefault="00F43EEE" w:rsidP="00ED1DAC">
            <w:pPr>
              <w:jc w:val="center"/>
              <w:cnfStyle w:val="000000000000"/>
              <w:rPr>
                <w:rFonts w:cs="Arial"/>
              </w:rPr>
            </w:pPr>
            <w:r w:rsidRPr="00E17443">
              <w:rPr>
                <w:rFonts w:cs="Arial"/>
              </w:rPr>
              <w:t>4</w:t>
            </w:r>
          </w:p>
        </w:tc>
        <w:tc>
          <w:tcPr>
            <w:tcW w:w="629" w:type="pct"/>
            <w:vAlign w:val="center"/>
          </w:tcPr>
          <w:p w:rsidR="00132686" w:rsidRPr="00E17443" w:rsidRDefault="00F43EEE" w:rsidP="00ED1DAC">
            <w:pPr>
              <w:widowControl w:val="0"/>
              <w:suppressAutoHyphens/>
              <w:jc w:val="center"/>
              <w:cnfStyle w:val="000000000000"/>
              <w:rPr>
                <w:rFonts w:eastAsia="SimSun" w:cs="Arial"/>
                <w:kern w:val="2"/>
                <w:lang w:eastAsia="hi-IN" w:bidi="hi-IN"/>
              </w:rPr>
            </w:pPr>
            <w:r w:rsidRPr="00E17443">
              <w:rPr>
                <w:rFonts w:eastAsia="SimSun" w:cs="Arial"/>
                <w:kern w:val="2"/>
                <w:lang w:eastAsia="hi-IN" w:bidi="hi-IN"/>
              </w:rPr>
              <w:t>+8</w:t>
            </w:r>
          </w:p>
        </w:tc>
      </w:tr>
      <w:tr w:rsidR="00132686" w:rsidRPr="00E17443" w:rsidTr="00ED1DAC">
        <w:trPr>
          <w:cnfStyle w:val="000000100000"/>
        </w:trPr>
        <w:tc>
          <w:tcPr>
            <w:cnfStyle w:val="001000000000"/>
            <w:tcW w:w="4371" w:type="pct"/>
            <w:gridSpan w:val="4"/>
            <w:vAlign w:val="center"/>
            <w:hideMark/>
          </w:tcPr>
          <w:p w:rsidR="00132686" w:rsidRPr="00E17443" w:rsidRDefault="00132686" w:rsidP="00ED1DAC">
            <w:pPr>
              <w:widowControl w:val="0"/>
              <w:suppressAutoHyphens/>
              <w:jc w:val="right"/>
              <w:rPr>
                <w:rFonts w:eastAsia="SimSun" w:cs="Arial"/>
                <w:kern w:val="2"/>
                <w:lang w:eastAsia="hi-IN" w:bidi="hi-IN"/>
              </w:rPr>
            </w:pPr>
            <w:r w:rsidRPr="00E17443">
              <w:rPr>
                <w:rFonts w:eastAsia="SimSun" w:cs="Arial"/>
                <w:kern w:val="2"/>
                <w:lang w:eastAsia="hi-IN" w:bidi="hi-IN"/>
              </w:rPr>
              <w:t>Podsuma</w:t>
            </w:r>
          </w:p>
        </w:tc>
        <w:tc>
          <w:tcPr>
            <w:tcW w:w="629" w:type="pct"/>
            <w:vAlign w:val="center"/>
          </w:tcPr>
          <w:p w:rsidR="00132686" w:rsidRPr="00E17443" w:rsidRDefault="00132686" w:rsidP="00ED1DAC">
            <w:pPr>
              <w:widowControl w:val="0"/>
              <w:suppressAutoHyphens/>
              <w:jc w:val="center"/>
              <w:cnfStyle w:val="000000100000"/>
              <w:rPr>
                <w:rFonts w:eastAsia="SimSun" w:cs="Arial"/>
                <w:b/>
                <w:kern w:val="2"/>
                <w:lang w:eastAsia="hi-IN" w:bidi="hi-IN"/>
              </w:rPr>
            </w:pPr>
            <w:r w:rsidRPr="00E17443">
              <w:rPr>
                <w:rFonts w:eastAsia="SimSun" w:cs="Arial"/>
                <w:b/>
                <w:kern w:val="2"/>
                <w:lang w:eastAsia="hi-IN" w:bidi="hi-IN"/>
              </w:rPr>
              <w:t>+</w:t>
            </w:r>
            <w:r w:rsidR="00F43EEE" w:rsidRPr="00E17443">
              <w:rPr>
                <w:rFonts w:eastAsia="SimSun" w:cs="Arial"/>
                <w:b/>
                <w:kern w:val="2"/>
                <w:lang w:eastAsia="hi-IN" w:bidi="hi-IN"/>
              </w:rPr>
              <w:t>24</w:t>
            </w:r>
          </w:p>
        </w:tc>
      </w:tr>
      <w:tr w:rsidR="00132686" w:rsidRPr="00E17443" w:rsidTr="00ED1DAC">
        <w:tc>
          <w:tcPr>
            <w:cnfStyle w:val="001000000000"/>
            <w:tcW w:w="4371" w:type="pct"/>
            <w:gridSpan w:val="4"/>
            <w:vAlign w:val="center"/>
            <w:hideMark/>
          </w:tcPr>
          <w:p w:rsidR="00132686" w:rsidRPr="00E17443" w:rsidRDefault="00132686" w:rsidP="00ED1DAC">
            <w:pPr>
              <w:widowControl w:val="0"/>
              <w:suppressAutoHyphens/>
              <w:jc w:val="right"/>
              <w:rPr>
                <w:rFonts w:eastAsia="SimSun" w:cs="Arial"/>
                <w:kern w:val="2"/>
                <w:lang w:eastAsia="hi-IN" w:bidi="hi-IN"/>
              </w:rPr>
            </w:pPr>
            <w:r w:rsidRPr="00E17443">
              <w:rPr>
                <w:rFonts w:eastAsia="SimSun" w:cs="Arial"/>
                <w:kern w:val="2"/>
                <w:lang w:eastAsia="hi-IN" w:bidi="hi-IN"/>
              </w:rPr>
              <w:t>Suma</w:t>
            </w:r>
          </w:p>
        </w:tc>
        <w:tc>
          <w:tcPr>
            <w:tcW w:w="629" w:type="pct"/>
            <w:vAlign w:val="center"/>
          </w:tcPr>
          <w:p w:rsidR="00132686" w:rsidRPr="00E17443" w:rsidRDefault="00132686" w:rsidP="00D1305B">
            <w:pPr>
              <w:widowControl w:val="0"/>
              <w:suppressAutoHyphens/>
              <w:jc w:val="center"/>
              <w:cnfStyle w:val="000000000000"/>
              <w:rPr>
                <w:rFonts w:eastAsia="SimSun" w:cs="Arial"/>
                <w:b/>
                <w:kern w:val="2"/>
                <w:lang w:eastAsia="hi-IN" w:bidi="hi-IN"/>
              </w:rPr>
            </w:pPr>
            <w:r w:rsidRPr="00E17443">
              <w:rPr>
                <w:rFonts w:eastAsia="SimSun" w:cs="Arial"/>
                <w:b/>
                <w:kern w:val="2"/>
                <w:lang w:eastAsia="hi-IN" w:bidi="hi-IN"/>
              </w:rPr>
              <w:t>+</w:t>
            </w:r>
            <w:r w:rsidR="00D1305B" w:rsidRPr="00E17443">
              <w:rPr>
                <w:rFonts w:eastAsia="SimSun" w:cs="Arial"/>
                <w:b/>
                <w:kern w:val="2"/>
                <w:lang w:eastAsia="hi-IN" w:bidi="hi-IN"/>
              </w:rPr>
              <w:t>16</w:t>
            </w:r>
          </w:p>
        </w:tc>
      </w:tr>
    </w:tbl>
    <w:p w:rsidR="00132686" w:rsidRPr="00E17443" w:rsidRDefault="00132686" w:rsidP="00132686">
      <w:pPr>
        <w:jc w:val="both"/>
        <w:rPr>
          <w:rFonts w:eastAsia="Calibri" w:cs="Arial"/>
          <w:color w:val="000000"/>
          <w:szCs w:val="24"/>
        </w:rPr>
      </w:pPr>
    </w:p>
    <w:p w:rsidR="00132686" w:rsidRPr="00E17443" w:rsidRDefault="00132686" w:rsidP="00132686">
      <w:pPr>
        <w:jc w:val="both"/>
        <w:rPr>
          <w:rFonts w:eastAsia="Calibri" w:cs="Arial"/>
          <w:szCs w:val="24"/>
        </w:rPr>
      </w:pPr>
    </w:p>
    <w:p w:rsidR="00F43EEE" w:rsidRPr="00E17443" w:rsidRDefault="00F43EEE" w:rsidP="00132686">
      <w:pPr>
        <w:jc w:val="both"/>
        <w:rPr>
          <w:rFonts w:eastAsia="Calibri" w:cs="Arial"/>
          <w:szCs w:val="24"/>
        </w:rPr>
      </w:pPr>
      <w:r w:rsidRPr="00E17443">
        <w:rPr>
          <w:rFonts w:eastAsia="Calibri" w:cs="Arial"/>
          <w:szCs w:val="24"/>
        </w:rPr>
        <w:t>Ukupno oc</w:t>
      </w:r>
      <w:r w:rsidR="0063316E">
        <w:rPr>
          <w:rFonts w:eastAsia="Calibri" w:cs="Arial"/>
          <w:szCs w:val="24"/>
        </w:rPr>
        <w:t>ena koja je dobij</w:t>
      </w:r>
      <w:r w:rsidRPr="00E17443">
        <w:rPr>
          <w:rFonts w:eastAsia="Calibri" w:cs="Arial"/>
          <w:szCs w:val="24"/>
        </w:rPr>
        <w:t xml:space="preserve">ena </w:t>
      </w:r>
      <w:r w:rsidR="0063316E">
        <w:rPr>
          <w:rFonts w:eastAsia="Calibri" w:cs="Arial"/>
          <w:szCs w:val="24"/>
        </w:rPr>
        <w:t>s</w:t>
      </w:r>
      <w:r w:rsidRPr="00E17443">
        <w:rPr>
          <w:rFonts w:eastAsia="Calibri" w:cs="Arial"/>
          <w:szCs w:val="24"/>
        </w:rPr>
        <w:t>provedenom PEST analizom je stimulirajuća, no bitno je naglasiti da je potrebno dodatno ulagati, odnosno pokušati što više uticati na određene segmente, poput političkog i ekonomskog</w:t>
      </w:r>
      <w:r w:rsidR="00ED1DAC" w:rsidRPr="00E17443">
        <w:rPr>
          <w:rFonts w:eastAsia="Calibri" w:cs="Arial"/>
          <w:szCs w:val="24"/>
        </w:rPr>
        <w:t xml:space="preserve"> okruženja</w:t>
      </w:r>
      <w:r w:rsidRPr="00E17443">
        <w:rPr>
          <w:rFonts w:eastAsia="Calibri" w:cs="Arial"/>
          <w:szCs w:val="24"/>
        </w:rPr>
        <w:t>, kako bi razvoj Ustanove bio omogućen.</w:t>
      </w:r>
    </w:p>
    <w:p w:rsidR="00F43EEE" w:rsidRPr="00E17443" w:rsidRDefault="00F43EEE" w:rsidP="00132686">
      <w:pPr>
        <w:jc w:val="both"/>
        <w:rPr>
          <w:rFonts w:eastAsia="Calibri" w:cs="Arial"/>
          <w:szCs w:val="24"/>
        </w:rPr>
      </w:pPr>
    </w:p>
    <w:p w:rsidR="00F43EEE" w:rsidRPr="00E17443" w:rsidRDefault="00AA5AD9" w:rsidP="00132686">
      <w:pPr>
        <w:jc w:val="both"/>
        <w:rPr>
          <w:rFonts w:eastAsia="Calibri" w:cs="Arial"/>
          <w:szCs w:val="24"/>
        </w:rPr>
      </w:pPr>
      <w:r w:rsidRPr="00E17443">
        <w:rPr>
          <w:rFonts w:eastAsia="Calibri" w:cs="Arial"/>
          <w:szCs w:val="24"/>
        </w:rPr>
        <w:lastRenderedPageBreak/>
        <w:t>Pozitivne ocene dobij</w:t>
      </w:r>
      <w:r w:rsidR="00F43EEE" w:rsidRPr="00E17443">
        <w:rPr>
          <w:rFonts w:eastAsia="Calibri" w:cs="Arial"/>
          <w:szCs w:val="24"/>
        </w:rPr>
        <w:t xml:space="preserve">ene su </w:t>
      </w:r>
      <w:r w:rsidR="00ED1DAC" w:rsidRPr="00E17443">
        <w:rPr>
          <w:rFonts w:eastAsia="Calibri" w:cs="Arial"/>
          <w:szCs w:val="24"/>
        </w:rPr>
        <w:t xml:space="preserve">za </w:t>
      </w:r>
      <w:r w:rsidR="00F43EEE" w:rsidRPr="00E17443">
        <w:rPr>
          <w:rFonts w:eastAsia="Calibri" w:cs="Arial"/>
          <w:szCs w:val="24"/>
        </w:rPr>
        <w:t xml:space="preserve">područja socijalnog i tehnološkog </w:t>
      </w:r>
      <w:r w:rsidR="00ED1DAC" w:rsidRPr="00E17443">
        <w:rPr>
          <w:rFonts w:eastAsia="Calibri" w:cs="Arial"/>
          <w:szCs w:val="24"/>
        </w:rPr>
        <w:t xml:space="preserve">okruženja, koja su vrlo bitna za </w:t>
      </w:r>
      <w:r w:rsidR="0063316E">
        <w:rPr>
          <w:rFonts w:eastAsia="Calibri" w:cs="Arial"/>
          <w:szCs w:val="24"/>
        </w:rPr>
        <w:t>strateški razvoj Ustanove i čiji j</w:t>
      </w:r>
      <w:r w:rsidR="00ED1DAC" w:rsidRPr="00E17443">
        <w:rPr>
          <w:rFonts w:eastAsia="Calibri" w:cs="Arial"/>
          <w:szCs w:val="24"/>
        </w:rPr>
        <w:t xml:space="preserve">e </w:t>
      </w:r>
      <w:r w:rsidR="0063316E">
        <w:rPr>
          <w:rFonts w:eastAsia="Calibri" w:cs="Arial"/>
          <w:szCs w:val="24"/>
        </w:rPr>
        <w:t>nivo</w:t>
      </w:r>
      <w:r w:rsidR="00ED1DAC" w:rsidRPr="00E17443">
        <w:rPr>
          <w:rFonts w:eastAsia="Calibri" w:cs="Arial"/>
          <w:szCs w:val="24"/>
        </w:rPr>
        <w:t xml:space="preserve"> kvaliteta potrebno kontinuirano podizati.</w:t>
      </w:r>
    </w:p>
    <w:p w:rsidR="00ED1DAC" w:rsidRPr="00E17443" w:rsidRDefault="00ED1DAC" w:rsidP="00132686">
      <w:pPr>
        <w:jc w:val="both"/>
        <w:rPr>
          <w:rFonts w:eastAsia="Calibri" w:cs="Arial"/>
          <w:szCs w:val="24"/>
        </w:rPr>
      </w:pPr>
    </w:p>
    <w:p w:rsidR="005A0C93" w:rsidRPr="00E17443" w:rsidRDefault="005A0C93" w:rsidP="00F43EEE">
      <w:pPr>
        <w:jc w:val="both"/>
        <w:rPr>
          <w:rFonts w:eastAsia="Calibri" w:cs="Arial"/>
          <w:szCs w:val="24"/>
        </w:rPr>
      </w:pPr>
      <w:r w:rsidRPr="00E17443">
        <w:rPr>
          <w:rFonts w:eastAsia="Calibri" w:cs="Arial"/>
          <w:szCs w:val="24"/>
        </w:rPr>
        <w:t>Subotica spada u gradove koji su oduvek imali i imaju sluha i razumevanja za najmlađ</w:t>
      </w:r>
      <w:r w:rsidR="0063316E">
        <w:rPr>
          <w:rFonts w:eastAsia="Calibri" w:cs="Arial"/>
          <w:szCs w:val="24"/>
        </w:rPr>
        <w:t>e</w:t>
      </w:r>
      <w:r w:rsidRPr="00E17443">
        <w:rPr>
          <w:rFonts w:eastAsia="Calibri" w:cs="Arial"/>
          <w:szCs w:val="24"/>
        </w:rPr>
        <w:t>. Subotičani imaju dugu tradiciju predškolstva, pa jednim delom i zbog toga, imaju izraženiju svest i želju za kvalitetnim životom dece u objektima predškolske ustanove „Naša radost“. Naime, sve veći broj roditelja želi da im dete bude smešteno u vrtić, a poslednjih godina sve više i u jaslicama, bez obzira na moguće druge načine rešavanja brige o deci.</w:t>
      </w:r>
    </w:p>
    <w:p w:rsidR="005A0C93" w:rsidRPr="00E17443" w:rsidRDefault="005A0C93" w:rsidP="00F43EEE">
      <w:pPr>
        <w:jc w:val="both"/>
        <w:rPr>
          <w:rFonts w:eastAsia="Calibri" w:cs="Arial"/>
          <w:szCs w:val="24"/>
        </w:rPr>
      </w:pPr>
      <w:r w:rsidRPr="00E17443">
        <w:rPr>
          <w:rFonts w:eastAsia="Calibri" w:cs="Arial"/>
          <w:szCs w:val="24"/>
        </w:rPr>
        <w:br/>
        <w:t>Zato je poslednjih godina evidentno otvaranje novih vaspitnih grupa. Kako je cilj svake opštine i grada zadovoljavanje potreba roditelja i dece, verujemo da će čelnici Grada naći načina da osiguraju dovoljno sredstava kako bi se povećao broj objekata, odnosno vaspitnih grupa koje bi mogle primiti svu zainteresovani decu i zadovoljiti sve potrebe subotičkih građana.</w:t>
      </w:r>
    </w:p>
    <w:p w:rsidR="005A0C93" w:rsidRPr="00E17443" w:rsidRDefault="005A0C93" w:rsidP="00F43EEE">
      <w:pPr>
        <w:jc w:val="both"/>
        <w:rPr>
          <w:rFonts w:eastAsia="Calibri" w:cs="Arial"/>
          <w:szCs w:val="24"/>
        </w:rPr>
      </w:pPr>
    </w:p>
    <w:p w:rsidR="005A0C93" w:rsidRPr="00E17443" w:rsidRDefault="005A0C93" w:rsidP="00F43EEE">
      <w:pPr>
        <w:jc w:val="both"/>
        <w:rPr>
          <w:rFonts w:eastAsia="Calibri" w:cs="Arial"/>
          <w:szCs w:val="24"/>
        </w:rPr>
      </w:pPr>
      <w:r w:rsidRPr="00E17443">
        <w:rPr>
          <w:rFonts w:eastAsia="Calibri" w:cs="Arial"/>
          <w:szCs w:val="24"/>
        </w:rPr>
        <w:t>Naravno, u tu svrhu korisna bi bila i sredstva Pokrajine i Republike. Za sada se postojeći nedostaci prostora rešavaju uzimanjem u zakup neadekvatnih prostora za predškolsku decu.</w:t>
      </w:r>
    </w:p>
    <w:p w:rsidR="005A0C93" w:rsidRPr="00E17443" w:rsidRDefault="005A0C93" w:rsidP="00F43EEE">
      <w:pPr>
        <w:jc w:val="both"/>
        <w:rPr>
          <w:rFonts w:eastAsia="Calibri" w:cs="Arial"/>
          <w:szCs w:val="24"/>
        </w:rPr>
      </w:pPr>
      <w:r w:rsidRPr="00E17443">
        <w:rPr>
          <w:rFonts w:eastAsia="Calibri" w:cs="Arial"/>
          <w:szCs w:val="24"/>
        </w:rPr>
        <w:br/>
        <w:t xml:space="preserve">Subotica je grad koji neguje tradicionalne vrednosti. Mešavina je kultura, običaja i jezika. Vekovima u njoj žive zajedno jedni uz druge različiti narodi, brinući iste brige, radeći iste poslove, </w:t>
      </w:r>
      <w:r w:rsidR="0063316E">
        <w:rPr>
          <w:rFonts w:eastAsia="Calibri" w:cs="Arial"/>
          <w:szCs w:val="24"/>
        </w:rPr>
        <w:t>pomažući se međusobno. Više v</w:t>
      </w:r>
      <w:r w:rsidRPr="00E17443">
        <w:rPr>
          <w:rFonts w:eastAsia="Calibri" w:cs="Arial"/>
          <w:szCs w:val="24"/>
        </w:rPr>
        <w:t xml:space="preserve">ekovni izazovi tolerancije i prihvatanja različitosti obojili su </w:t>
      </w:r>
      <w:r w:rsidR="0063316E">
        <w:rPr>
          <w:rFonts w:eastAsia="Calibri" w:cs="Arial"/>
          <w:szCs w:val="24"/>
        </w:rPr>
        <w:t xml:space="preserve">osnovne </w:t>
      </w:r>
      <w:r w:rsidRPr="00E17443">
        <w:rPr>
          <w:rFonts w:eastAsia="Calibri" w:cs="Arial"/>
          <w:szCs w:val="24"/>
        </w:rPr>
        <w:t>vrednosti zajednice Srba, Mađara, Bunjevaca, Hrvata, Roma i drugih.</w:t>
      </w:r>
    </w:p>
    <w:p w:rsidR="005A0C93" w:rsidRPr="00E17443" w:rsidRDefault="005A0C93" w:rsidP="00F43EEE">
      <w:pPr>
        <w:jc w:val="both"/>
        <w:rPr>
          <w:rFonts w:eastAsia="Calibri" w:cs="Arial"/>
          <w:szCs w:val="24"/>
        </w:rPr>
      </w:pPr>
      <w:r w:rsidRPr="00E17443">
        <w:rPr>
          <w:rFonts w:eastAsia="Calibri" w:cs="Arial"/>
          <w:szCs w:val="24"/>
        </w:rPr>
        <w:br/>
        <w:t>U srcu plodne ravnice Subotica je neraskidivo povezana sa okolnim selima i salašima. U blizini Palićkog i Ludoškog jezera, u prostranom ZOO vrtu na Paliću, naučila je da čuva prirodu i uživa u njoj.</w:t>
      </w:r>
    </w:p>
    <w:p w:rsidR="005A0C93" w:rsidRPr="00E17443" w:rsidRDefault="005A0C93" w:rsidP="00F43EEE">
      <w:pPr>
        <w:jc w:val="both"/>
        <w:rPr>
          <w:rFonts w:eastAsia="Calibri" w:cs="Arial"/>
          <w:szCs w:val="24"/>
        </w:rPr>
      </w:pPr>
      <w:r w:rsidRPr="00E17443">
        <w:rPr>
          <w:rFonts w:eastAsia="Calibri" w:cs="Arial"/>
          <w:szCs w:val="24"/>
        </w:rPr>
        <w:br/>
        <w:t>U Subotici žive razni lokalni i svetski festivali. Subotica ima Dečje pozorište i Festival dečjih pozorišta svetskog ranga. Bogatu biblioteku sa dečjim odeljenjem, likovne galerije, muzej, muzičku školu sa muzičkim zabavišta. Ima bogatu sportsku tradiciju koju neguju mnogi klubovi uključujući u svoj rad sve više i predškolsku decu.</w:t>
      </w:r>
    </w:p>
    <w:p w:rsidR="005A0C93" w:rsidRPr="00E17443" w:rsidRDefault="005A0C93" w:rsidP="00F43EEE">
      <w:pPr>
        <w:jc w:val="both"/>
        <w:rPr>
          <w:rFonts w:eastAsia="Calibri" w:cs="Arial"/>
          <w:szCs w:val="24"/>
        </w:rPr>
      </w:pPr>
      <w:r w:rsidRPr="00E17443">
        <w:rPr>
          <w:rFonts w:eastAsia="Calibri" w:cs="Arial"/>
          <w:szCs w:val="24"/>
        </w:rPr>
        <w:br/>
        <w:t>Prepoznatljiva je po svojoj secesijskoj arhitekturi, ali i savremenim trendovi na svojim ulicama, trgovima, pijacama, kafićima...</w:t>
      </w:r>
    </w:p>
    <w:p w:rsidR="005A0C93" w:rsidRPr="00E17443" w:rsidRDefault="005A0C93" w:rsidP="00F43EEE">
      <w:pPr>
        <w:jc w:val="both"/>
        <w:rPr>
          <w:rFonts w:eastAsia="Calibri" w:cs="Arial"/>
          <w:szCs w:val="24"/>
        </w:rPr>
      </w:pPr>
      <w:r w:rsidRPr="00E17443">
        <w:rPr>
          <w:rFonts w:eastAsia="Calibri" w:cs="Arial"/>
          <w:szCs w:val="24"/>
        </w:rPr>
        <w:br/>
        <w:t>PU „Naša radost“ je sastavni deo svih vrednosti i događaja u gradu. Kad god je potrebno da se oživi neka gradska manifestacija deca sa svojim vaspitačima i roditeljima vrlo rado učestvuju. Na Klincijad</w:t>
      </w:r>
      <w:r w:rsidR="0093575A">
        <w:rPr>
          <w:rFonts w:eastAsia="Calibri" w:cs="Arial"/>
          <w:szCs w:val="24"/>
        </w:rPr>
        <w:t>i</w:t>
      </w:r>
      <w:r w:rsidRPr="00E17443">
        <w:rPr>
          <w:rFonts w:eastAsia="Calibri" w:cs="Arial"/>
          <w:szCs w:val="24"/>
        </w:rPr>
        <w:t xml:space="preserve">, tradicionalnoj smotri dečjeg stvaralaštva, koju svesrdno pomažu roditelji, </w:t>
      </w:r>
      <w:r w:rsidR="0093575A" w:rsidRPr="00E17443">
        <w:rPr>
          <w:rFonts w:eastAsia="Calibri" w:cs="Arial"/>
          <w:szCs w:val="24"/>
        </w:rPr>
        <w:t>najvernija</w:t>
      </w:r>
      <w:r w:rsidRPr="00E17443">
        <w:rPr>
          <w:rFonts w:eastAsia="Calibri" w:cs="Arial"/>
          <w:szCs w:val="24"/>
        </w:rPr>
        <w:t xml:space="preserve"> publika su up</w:t>
      </w:r>
      <w:r w:rsidR="0093575A">
        <w:rPr>
          <w:rFonts w:eastAsia="Calibri" w:cs="Arial"/>
          <w:szCs w:val="24"/>
        </w:rPr>
        <w:t>ravo deca, mame, tate, bake i de</w:t>
      </w:r>
      <w:r w:rsidRPr="00E17443">
        <w:rPr>
          <w:rFonts w:eastAsia="Calibri" w:cs="Arial"/>
          <w:szCs w:val="24"/>
        </w:rPr>
        <w:t>d</w:t>
      </w:r>
      <w:r w:rsidR="0093575A">
        <w:rPr>
          <w:rFonts w:eastAsia="Calibri" w:cs="Arial"/>
          <w:szCs w:val="24"/>
        </w:rPr>
        <w:t>e</w:t>
      </w:r>
      <w:r w:rsidRPr="00E17443">
        <w:rPr>
          <w:rFonts w:eastAsia="Calibri" w:cs="Arial"/>
          <w:szCs w:val="24"/>
        </w:rPr>
        <w:t>.</w:t>
      </w:r>
    </w:p>
    <w:p w:rsidR="00F43EEE" w:rsidRPr="00E17443" w:rsidRDefault="005A0C93" w:rsidP="00F43EEE">
      <w:pPr>
        <w:jc w:val="both"/>
        <w:rPr>
          <w:rFonts w:eastAsia="Calibri" w:cs="Arial"/>
          <w:szCs w:val="24"/>
        </w:rPr>
      </w:pPr>
      <w:r w:rsidRPr="00E17443">
        <w:rPr>
          <w:rFonts w:eastAsia="Calibri" w:cs="Arial"/>
          <w:szCs w:val="24"/>
        </w:rPr>
        <w:lastRenderedPageBreak/>
        <w:br/>
        <w:t>Predškolska deca sa svojim vaspitačima ne zaboravljaju ni najstarije sugrađane. Sarađuju sa gerontološkim centrima, mesnim zajednicama. Posećuju radne organizacije i fabrike, vatrogasce, pekare... Ne zaboravljaju ni škole u koje će se najstariji od njih uskoro preseliti. Sve to govori koliko je Ustanova duboko povezana sa neposrednom okolinom i koliko se život u vrtiću povezuje s realnim kontekstom.</w:t>
      </w:r>
      <w:r w:rsidRPr="00E17443">
        <w:rPr>
          <w:rFonts w:eastAsia="Calibri" w:cs="Arial"/>
          <w:szCs w:val="24"/>
        </w:rPr>
        <w:br/>
      </w:r>
      <w:r w:rsidRPr="00E17443">
        <w:rPr>
          <w:rFonts w:eastAsia="Calibri" w:cs="Arial"/>
          <w:szCs w:val="24"/>
        </w:rPr>
        <w:br/>
        <w:t>Specifičnost u organizaciji rada Ustanove je prisustvo velikog broja zai</w:t>
      </w:r>
      <w:r w:rsidR="0093575A">
        <w:rPr>
          <w:rFonts w:eastAsia="Calibri" w:cs="Arial"/>
          <w:szCs w:val="24"/>
        </w:rPr>
        <w:t>n</w:t>
      </w:r>
      <w:r w:rsidRPr="00E17443">
        <w:rPr>
          <w:rFonts w:eastAsia="Calibri" w:cs="Arial"/>
          <w:szCs w:val="24"/>
        </w:rPr>
        <w:t>teresovanih volontera, mladih vaspitača, koji bez nadoknade, tokom godinu dana, pomažu vaspitačima i sestrama u radu sa decom. Zahvaljujući njima i uz poštovanje Ugovora koji oni sklapaju sa Ustanovom, olakšan je rad u inkluzivnim grupama, u grupama sa velikim brojem dece, u grupama sa decom mlađeg uzrasta i u slučajevima dužih izbivanja vaspitača i sestara, čime je olakšano funkcionisanje kolektiva vrtića i jaslica. Za uzvrat, posle godinu dana volontiranja, mladi vaspitači imaju pravo da polažu stručni ispit u čemu im pomažu stručni saradnici Ustanove.</w:t>
      </w:r>
    </w:p>
    <w:p w:rsidR="00132686" w:rsidRPr="00E17443" w:rsidRDefault="00132686" w:rsidP="00332DD9"/>
    <w:p w:rsidR="00132686" w:rsidRPr="00E17443" w:rsidRDefault="00132686" w:rsidP="00132686">
      <w:pPr>
        <w:pStyle w:val="Stil3"/>
        <w:jc w:val="center"/>
      </w:pPr>
      <w:bookmarkStart w:id="45" w:name="_Toc378762906"/>
      <w:bookmarkStart w:id="46" w:name="_Toc401127273"/>
      <w:r w:rsidRPr="00E17443">
        <w:t xml:space="preserve">4.1.3. </w:t>
      </w:r>
      <w:bookmarkStart w:id="47" w:name="_Toc398281962"/>
      <w:bookmarkEnd w:id="45"/>
      <w:r w:rsidRPr="00E17443">
        <w:t>Analiza finansijskih izveštaja</w:t>
      </w:r>
      <w:bookmarkEnd w:id="46"/>
      <w:bookmarkEnd w:id="47"/>
    </w:p>
    <w:p w:rsidR="00132686" w:rsidRPr="00E17443" w:rsidRDefault="00132686" w:rsidP="00132686">
      <w:pPr>
        <w:rPr>
          <w:rFonts w:eastAsia="Calibri" w:cs="Arial"/>
          <w:szCs w:val="24"/>
        </w:rPr>
      </w:pPr>
    </w:p>
    <w:p w:rsidR="00132686" w:rsidRPr="00E17443" w:rsidRDefault="00132686" w:rsidP="00132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szCs w:val="24"/>
          <w:lang w:eastAsia="hr-HR"/>
        </w:rPr>
      </w:pPr>
      <w:r w:rsidRPr="00E17443">
        <w:rPr>
          <w:rFonts w:eastAsia="Times New Roman" w:cs="Arial"/>
          <w:szCs w:val="24"/>
          <w:lang w:eastAsia="hr-HR"/>
        </w:rPr>
        <w:t xml:space="preserve">Analiza finansijskih izveštaja se zasniva na podacima iz "Bilansa" i "Računa prihoda/primanja i rashoda/izdataka". Postupci analiza finansijskih izveštaja </w:t>
      </w:r>
      <w:r w:rsidR="0093575A">
        <w:rPr>
          <w:rFonts w:eastAsia="Times New Roman" w:cs="Arial"/>
          <w:szCs w:val="24"/>
          <w:lang w:eastAsia="hr-HR"/>
        </w:rPr>
        <w:t>zasnovani su na</w:t>
      </w:r>
      <w:r w:rsidRPr="00E17443">
        <w:rPr>
          <w:rFonts w:eastAsia="Times New Roman" w:cs="Arial"/>
          <w:szCs w:val="24"/>
          <w:lang w:eastAsia="hr-HR"/>
        </w:rPr>
        <w:t xml:space="preserve"> raščlanjivanju i upoređivanju. U kontekstu upoređivanja razmatraju se komparativni finansijski izveštaji koji služe za sprovođenje horizontalne analize. Za sprovođenje vertikalne analize služe strukturni finansijski izveštaji i oni se posmat</w:t>
      </w:r>
      <w:r w:rsidR="00A9559A" w:rsidRPr="00E17443">
        <w:rPr>
          <w:rFonts w:eastAsia="Times New Roman" w:cs="Arial"/>
          <w:szCs w:val="24"/>
          <w:lang w:eastAsia="hr-HR"/>
        </w:rPr>
        <w:t>raju u kontekstu raščlanjivanja</w:t>
      </w:r>
      <w:r w:rsidRPr="00E17443">
        <w:rPr>
          <w:rFonts w:eastAsia="Times New Roman" w:cs="Arial"/>
          <w:szCs w:val="24"/>
          <w:lang w:eastAsia="hr-HR"/>
        </w:rPr>
        <w:t>.</w:t>
      </w:r>
    </w:p>
    <w:p w:rsidR="00132686" w:rsidRPr="00E17443" w:rsidRDefault="00132686" w:rsidP="00132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szCs w:val="24"/>
          <w:lang w:eastAsia="hr-HR"/>
        </w:rPr>
      </w:pPr>
    </w:p>
    <w:p w:rsidR="00132686" w:rsidRPr="00E17443" w:rsidRDefault="00132686" w:rsidP="00132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szCs w:val="24"/>
          <w:lang w:eastAsia="hr-HR"/>
        </w:rPr>
      </w:pPr>
      <w:r w:rsidRPr="00E17443">
        <w:rPr>
          <w:rFonts w:eastAsia="Times New Roman" w:cs="Arial"/>
          <w:szCs w:val="24"/>
          <w:lang w:eastAsia="hr-HR"/>
        </w:rPr>
        <w:t>Horizontalna analiza finansijskih izveštaja prati promene vrednosti pozicija finansijskih izveštaja</w:t>
      </w:r>
      <w:r w:rsidR="0093575A">
        <w:rPr>
          <w:rFonts w:eastAsia="Times New Roman" w:cs="Arial"/>
          <w:szCs w:val="24"/>
          <w:lang w:eastAsia="hr-HR"/>
        </w:rPr>
        <w:t xml:space="preserve"> tokom više obračunskih perioda</w:t>
      </w:r>
      <w:r w:rsidRPr="00E17443">
        <w:rPr>
          <w:rFonts w:eastAsia="Times New Roman" w:cs="Arial"/>
          <w:szCs w:val="24"/>
          <w:lang w:eastAsia="hr-HR"/>
        </w:rPr>
        <w:t>. Kroz horizontalnu analizu uočava se tendencija i dinamika promena pojedinih pozicija osnovnih finansijskih izveštaja. Ključna promenljiva u horizontalnoj analizi prvenstveno je vreme, jer se poređenjem e</w:t>
      </w:r>
      <w:r w:rsidR="00CC7243" w:rsidRPr="00E17443">
        <w:rPr>
          <w:rFonts w:eastAsia="Times New Roman" w:cs="Arial"/>
          <w:szCs w:val="24"/>
          <w:lang w:eastAsia="hr-HR"/>
        </w:rPr>
        <w:t>lemenata finansijskih izveštaja</w:t>
      </w:r>
      <w:r w:rsidRPr="00E17443">
        <w:rPr>
          <w:rFonts w:eastAsia="Times New Roman" w:cs="Arial"/>
          <w:szCs w:val="24"/>
          <w:lang w:eastAsia="hr-HR"/>
        </w:rPr>
        <w:t>, koji su iskazani u novčanim jedinicama, između dva ili više perioda donosi zaključak o kretanju pojave kroz posmatrani period, pri čemu je moguće utvrditi pr</w:t>
      </w:r>
      <w:r w:rsidR="00CC7243" w:rsidRPr="00E17443">
        <w:rPr>
          <w:rFonts w:eastAsia="Times New Roman" w:cs="Arial"/>
          <w:szCs w:val="24"/>
          <w:lang w:eastAsia="hr-HR"/>
        </w:rPr>
        <w:t>oblematična područja poslovanja</w:t>
      </w:r>
      <w:r w:rsidRPr="00E17443">
        <w:rPr>
          <w:rFonts w:eastAsia="Times New Roman" w:cs="Arial"/>
          <w:szCs w:val="24"/>
          <w:lang w:eastAsia="hr-HR"/>
        </w:rPr>
        <w:t>.</w:t>
      </w:r>
    </w:p>
    <w:p w:rsidR="00132686" w:rsidRPr="00E17443" w:rsidRDefault="00132686" w:rsidP="00132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szCs w:val="24"/>
          <w:lang w:eastAsia="hr-HR"/>
        </w:rPr>
      </w:pPr>
    </w:p>
    <w:p w:rsidR="00132686" w:rsidRPr="00E17443" w:rsidRDefault="00132686" w:rsidP="00132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Arial"/>
          <w:szCs w:val="24"/>
          <w:lang w:eastAsia="hr-HR"/>
        </w:rPr>
      </w:pPr>
      <w:r w:rsidRPr="00E17443">
        <w:rPr>
          <w:rFonts w:eastAsia="Times New Roman" w:cs="Arial"/>
          <w:szCs w:val="24"/>
          <w:lang w:eastAsia="hr-HR"/>
        </w:rPr>
        <w:t>Pokazatelj analize finansijskih izveštaja predstavlja racionalni broj koji podrazumeva stavljanje u odnos jedne ekonomske veličine s drugom ekonomskom veličinom. Pokazatelji analize finansijskih izveštaja se računaju kako bi se stvorila informaciona podloga z</w:t>
      </w:r>
      <w:r w:rsidR="0093575A">
        <w:rPr>
          <w:rFonts w:eastAsia="Times New Roman" w:cs="Arial"/>
          <w:szCs w:val="24"/>
          <w:lang w:eastAsia="hr-HR"/>
        </w:rPr>
        <w:t>a donošenje poslovnih odluka, pa</w:t>
      </w:r>
      <w:r w:rsidRPr="00E17443">
        <w:rPr>
          <w:rFonts w:eastAsia="Times New Roman" w:cs="Arial"/>
          <w:szCs w:val="24"/>
          <w:lang w:eastAsia="hr-HR"/>
        </w:rPr>
        <w:t xml:space="preserve"> je ovde naveden pokazatelj ekonomičnosti poslovanja.</w:t>
      </w:r>
    </w:p>
    <w:p w:rsidR="00132686" w:rsidRPr="00E17443" w:rsidRDefault="00132686" w:rsidP="00332DD9">
      <w:pPr>
        <w:sectPr w:rsidR="00132686" w:rsidRPr="00E17443" w:rsidSect="00132686">
          <w:headerReference w:type="even" r:id="rId22"/>
          <w:footerReference w:type="default" r:id="rId23"/>
          <w:footerReference w:type="first" r:id="rId24"/>
          <w:pgSz w:w="11906" w:h="16838"/>
          <w:pgMar w:top="1417" w:right="1417" w:bottom="1417" w:left="1417" w:header="0" w:footer="708" w:gutter="0"/>
          <w:cols w:space="708"/>
          <w:titlePg/>
          <w:docGrid w:linePitch="360"/>
        </w:sectPr>
      </w:pPr>
    </w:p>
    <w:p w:rsidR="00132686" w:rsidRPr="00E17443" w:rsidRDefault="00132686" w:rsidP="00132686">
      <w:pPr>
        <w:pStyle w:val="Stil4"/>
      </w:pPr>
      <w:bookmarkStart w:id="48" w:name="_Toc378762907"/>
      <w:bookmarkStart w:id="49" w:name="_Toc398281963"/>
      <w:bookmarkStart w:id="50" w:name="_Toc401127274"/>
      <w:bookmarkStart w:id="51" w:name="_Toc378762908"/>
      <w:r w:rsidRPr="00E17443">
        <w:lastRenderedPageBreak/>
        <w:t>Horizontalna analiza finansijskih izv</w:t>
      </w:r>
      <w:bookmarkEnd w:id="48"/>
      <w:bookmarkEnd w:id="49"/>
      <w:r w:rsidRPr="00E17443">
        <w:t>eštaja</w:t>
      </w:r>
      <w:bookmarkEnd w:id="50"/>
    </w:p>
    <w:p w:rsidR="00132686" w:rsidRPr="00E17443" w:rsidRDefault="00132686" w:rsidP="00132686"/>
    <w:p w:rsidR="00132686" w:rsidRPr="00E17443" w:rsidRDefault="00132686" w:rsidP="00E149B0">
      <w:pPr>
        <w:pStyle w:val="Stil3"/>
        <w:numPr>
          <w:ilvl w:val="0"/>
          <w:numId w:val="10"/>
        </w:numPr>
      </w:pPr>
      <w:bookmarkStart w:id="52" w:name="_Toc401127275"/>
      <w:r w:rsidRPr="00E17443">
        <w:rPr>
          <w:lang w:eastAsia="hr-HR"/>
        </w:rPr>
        <w:t>Prihodi</w:t>
      </w:r>
      <w:bookmarkEnd w:id="51"/>
      <w:bookmarkEnd w:id="52"/>
    </w:p>
    <w:p w:rsidR="00EA13A3" w:rsidRPr="00E17443" w:rsidRDefault="00EA13A3" w:rsidP="00EA13A3">
      <w:pPr>
        <w:pStyle w:val="Caption"/>
        <w:keepNext/>
        <w:spacing w:after="0"/>
        <w:rPr>
          <w:b w:val="0"/>
          <w:i/>
          <w:color w:val="E65B01"/>
          <w:sz w:val="22"/>
          <w:szCs w:val="22"/>
        </w:rPr>
      </w:pPr>
    </w:p>
    <w:p w:rsidR="00132686" w:rsidRPr="00E17443" w:rsidRDefault="00132686" w:rsidP="00132686">
      <w:pPr>
        <w:pStyle w:val="Caption"/>
        <w:keepNext/>
        <w:spacing w:after="0"/>
        <w:jc w:val="center"/>
        <w:rPr>
          <w:b w:val="0"/>
          <w:color w:val="auto"/>
          <w:sz w:val="22"/>
          <w:szCs w:val="22"/>
        </w:rPr>
      </w:pPr>
      <w:bookmarkStart w:id="53" w:name="_Toc401054556"/>
      <w:r w:rsidRPr="00E17443">
        <w:rPr>
          <w:color w:val="E65B01"/>
          <w:sz w:val="22"/>
          <w:szCs w:val="22"/>
        </w:rPr>
        <w:t xml:space="preserve">Tabela </w:t>
      </w:r>
      <w:r w:rsidR="00165449" w:rsidRPr="00E17443">
        <w:rPr>
          <w:color w:val="E65B01"/>
          <w:sz w:val="22"/>
          <w:szCs w:val="22"/>
        </w:rPr>
        <w:fldChar w:fldCharType="begin"/>
      </w:r>
      <w:r w:rsidRPr="00E17443">
        <w:rPr>
          <w:color w:val="E65B01"/>
          <w:sz w:val="22"/>
          <w:szCs w:val="22"/>
        </w:rPr>
        <w:instrText xml:space="preserve"> SEQ Tabela \* ARABIC </w:instrText>
      </w:r>
      <w:r w:rsidR="00165449" w:rsidRPr="00E17443">
        <w:rPr>
          <w:color w:val="E65B01"/>
          <w:sz w:val="22"/>
          <w:szCs w:val="22"/>
        </w:rPr>
        <w:fldChar w:fldCharType="separate"/>
      </w:r>
      <w:r w:rsidR="00417F46">
        <w:rPr>
          <w:noProof/>
          <w:color w:val="E65B01"/>
          <w:sz w:val="22"/>
          <w:szCs w:val="22"/>
        </w:rPr>
        <w:t>13</w:t>
      </w:r>
      <w:r w:rsidR="00165449" w:rsidRPr="00E17443">
        <w:rPr>
          <w:color w:val="E65B01"/>
          <w:sz w:val="22"/>
          <w:szCs w:val="22"/>
        </w:rPr>
        <w:fldChar w:fldCharType="end"/>
      </w:r>
      <w:r w:rsidRPr="00E17443">
        <w:rPr>
          <w:b w:val="0"/>
          <w:color w:val="E65B01"/>
          <w:sz w:val="22"/>
          <w:szCs w:val="22"/>
        </w:rPr>
        <w:t xml:space="preserve"> Ostvareni prihodi/primanja </w:t>
      </w:r>
      <w:r w:rsidR="003148B0" w:rsidRPr="00E17443">
        <w:rPr>
          <w:b w:val="0"/>
          <w:color w:val="E65B01"/>
          <w:sz w:val="22"/>
          <w:szCs w:val="22"/>
        </w:rPr>
        <w:t>PU</w:t>
      </w:r>
      <w:r w:rsidR="004B64EE" w:rsidRPr="00E17443">
        <w:rPr>
          <w:b w:val="0"/>
          <w:color w:val="E65B01"/>
          <w:sz w:val="22"/>
          <w:szCs w:val="22"/>
        </w:rPr>
        <w:t xml:space="preserve"> "</w:t>
      </w:r>
      <w:r w:rsidRPr="00E17443">
        <w:rPr>
          <w:b w:val="0"/>
          <w:color w:val="E65B01"/>
          <w:sz w:val="22"/>
          <w:szCs w:val="22"/>
        </w:rPr>
        <w:t xml:space="preserve">Naša radost " Subotica za period 2011. - 2012. </w:t>
      </w:r>
      <w:r w:rsidR="00175E0A" w:rsidRPr="00E17443">
        <w:rPr>
          <w:b w:val="0"/>
          <w:color w:val="E65B01"/>
          <w:sz w:val="22"/>
          <w:szCs w:val="22"/>
        </w:rPr>
        <w:t>G</w:t>
      </w:r>
      <w:r w:rsidRPr="00E17443">
        <w:rPr>
          <w:b w:val="0"/>
          <w:color w:val="E65B01"/>
          <w:sz w:val="22"/>
          <w:szCs w:val="22"/>
        </w:rPr>
        <w:t>odine</w:t>
      </w:r>
      <w:r w:rsidR="00175E0A" w:rsidRPr="00E17443">
        <w:rPr>
          <w:b w:val="0"/>
          <w:color w:val="E65B01"/>
          <w:sz w:val="22"/>
          <w:szCs w:val="22"/>
        </w:rPr>
        <w:t xml:space="preserve"> (u hiljadama dinara)</w:t>
      </w:r>
      <w:bookmarkEnd w:id="53"/>
    </w:p>
    <w:tbl>
      <w:tblPr>
        <w:tblW w:w="11520" w:type="dxa"/>
        <w:jc w:val="center"/>
        <w:tblInd w:w="-654" w:type="dxa"/>
        <w:tblBorders>
          <w:top w:val="single" w:sz="24" w:space="0" w:color="000000" w:themeColor="text1"/>
          <w:left w:val="single" w:sz="8" w:space="0" w:color="FFFFFF"/>
          <w:bottom w:val="single" w:sz="24" w:space="0" w:color="000000" w:themeColor="text1"/>
          <w:right w:val="single" w:sz="8" w:space="0" w:color="FFFFFF"/>
          <w:insideH w:val="single" w:sz="18" w:space="0" w:color="FFFFFF" w:themeColor="background1"/>
          <w:insideV w:val="single" w:sz="18" w:space="0" w:color="FFFFFF" w:themeColor="background1"/>
        </w:tblBorders>
        <w:tblLook w:val="04A0"/>
      </w:tblPr>
      <w:tblGrid>
        <w:gridCol w:w="987"/>
        <w:gridCol w:w="5508"/>
        <w:gridCol w:w="1828"/>
        <w:gridCol w:w="1828"/>
        <w:gridCol w:w="1369"/>
      </w:tblGrid>
      <w:tr w:rsidR="00132686" w:rsidRPr="0093575A" w:rsidTr="00F801CB">
        <w:trPr>
          <w:trHeight w:val="293"/>
          <w:jc w:val="center"/>
        </w:trPr>
        <w:tc>
          <w:tcPr>
            <w:tcW w:w="987" w:type="dxa"/>
            <w:shd w:val="clear" w:color="auto" w:fill="777777"/>
            <w:vAlign w:val="center"/>
            <w:hideMark/>
          </w:tcPr>
          <w:p w:rsidR="00132686" w:rsidRPr="0093575A" w:rsidRDefault="00132686" w:rsidP="00F801CB">
            <w:pPr>
              <w:tabs>
                <w:tab w:val="left" w:pos="2694"/>
              </w:tabs>
              <w:spacing w:line="240" w:lineRule="auto"/>
              <w:jc w:val="center"/>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Redni</w:t>
            </w:r>
          </w:p>
          <w:p w:rsidR="00132686" w:rsidRPr="0093575A" w:rsidRDefault="00132686" w:rsidP="00F801CB">
            <w:pPr>
              <w:tabs>
                <w:tab w:val="left" w:pos="2694"/>
              </w:tabs>
              <w:spacing w:line="240" w:lineRule="auto"/>
              <w:jc w:val="center"/>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broj</w:t>
            </w:r>
          </w:p>
        </w:tc>
        <w:tc>
          <w:tcPr>
            <w:tcW w:w="5508" w:type="dxa"/>
            <w:shd w:val="clear" w:color="auto" w:fill="777777"/>
            <w:vAlign w:val="center"/>
            <w:hideMark/>
          </w:tcPr>
          <w:p w:rsidR="00132686" w:rsidRPr="0093575A" w:rsidRDefault="00132686" w:rsidP="00F801CB">
            <w:pPr>
              <w:tabs>
                <w:tab w:val="left" w:pos="2694"/>
              </w:tabs>
              <w:spacing w:line="240" w:lineRule="auto"/>
              <w:jc w:val="center"/>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Prihodi/primanja</w:t>
            </w:r>
          </w:p>
        </w:tc>
        <w:tc>
          <w:tcPr>
            <w:tcW w:w="1828" w:type="dxa"/>
            <w:shd w:val="clear" w:color="auto" w:fill="777777"/>
            <w:vAlign w:val="center"/>
          </w:tcPr>
          <w:p w:rsidR="00132686" w:rsidRPr="0093575A" w:rsidRDefault="00132686" w:rsidP="008158F1">
            <w:pPr>
              <w:tabs>
                <w:tab w:val="left" w:pos="2694"/>
              </w:tabs>
              <w:spacing w:line="240" w:lineRule="auto"/>
              <w:jc w:val="center"/>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Ostvareno za 2011. (</w:t>
            </w:r>
            <w:r w:rsidR="008158F1" w:rsidRPr="0093575A">
              <w:rPr>
                <w:rFonts w:eastAsia="Calibri" w:cs="Arial"/>
                <w:b/>
                <w:bCs/>
                <w:color w:val="FFFFFF" w:themeColor="background1"/>
                <w:sz w:val="20"/>
                <w:szCs w:val="20"/>
                <w:lang w:eastAsia="hr-HR"/>
              </w:rPr>
              <w:t>RSD)</w:t>
            </w:r>
          </w:p>
        </w:tc>
        <w:tc>
          <w:tcPr>
            <w:tcW w:w="1828" w:type="dxa"/>
            <w:shd w:val="clear" w:color="auto" w:fill="777777"/>
            <w:vAlign w:val="center"/>
            <w:hideMark/>
          </w:tcPr>
          <w:p w:rsidR="00132686" w:rsidRPr="0093575A" w:rsidRDefault="00132686" w:rsidP="008158F1">
            <w:pPr>
              <w:tabs>
                <w:tab w:val="left" w:pos="2694"/>
              </w:tabs>
              <w:spacing w:line="240" w:lineRule="auto"/>
              <w:jc w:val="center"/>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Ostvareno za 2012. (</w:t>
            </w:r>
            <w:r w:rsidR="008158F1" w:rsidRPr="0093575A">
              <w:rPr>
                <w:rFonts w:eastAsia="Calibri" w:cs="Arial"/>
                <w:b/>
                <w:bCs/>
                <w:color w:val="FFFFFF" w:themeColor="background1"/>
                <w:sz w:val="20"/>
                <w:szCs w:val="20"/>
                <w:lang w:eastAsia="hr-HR"/>
              </w:rPr>
              <w:t>RSD</w:t>
            </w:r>
            <w:r w:rsidRPr="0093575A">
              <w:rPr>
                <w:rFonts w:eastAsia="Calibri" w:cs="Arial"/>
                <w:b/>
                <w:bCs/>
                <w:color w:val="FFFFFF" w:themeColor="background1"/>
                <w:sz w:val="20"/>
                <w:szCs w:val="20"/>
                <w:lang w:eastAsia="hr-HR"/>
              </w:rPr>
              <w:t>)</w:t>
            </w:r>
          </w:p>
        </w:tc>
        <w:tc>
          <w:tcPr>
            <w:tcW w:w="1369" w:type="dxa"/>
            <w:shd w:val="clear" w:color="auto" w:fill="777777"/>
            <w:vAlign w:val="center"/>
          </w:tcPr>
          <w:p w:rsidR="00132686" w:rsidRPr="0093575A" w:rsidRDefault="00132686" w:rsidP="00F801CB">
            <w:pPr>
              <w:tabs>
                <w:tab w:val="left" w:pos="2694"/>
              </w:tabs>
              <w:spacing w:line="240" w:lineRule="auto"/>
              <w:jc w:val="center"/>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Indeks</w:t>
            </w:r>
          </w:p>
          <w:p w:rsidR="00132686" w:rsidRPr="0093575A" w:rsidRDefault="00132686" w:rsidP="00F801CB">
            <w:pPr>
              <w:tabs>
                <w:tab w:val="left" w:pos="2694"/>
              </w:tabs>
              <w:spacing w:line="240" w:lineRule="auto"/>
              <w:jc w:val="center"/>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(5/4)</w:t>
            </w:r>
          </w:p>
        </w:tc>
      </w:tr>
      <w:tr w:rsidR="00132686" w:rsidRPr="0093575A" w:rsidTr="00132686">
        <w:trPr>
          <w:trHeight w:val="142"/>
          <w:jc w:val="center"/>
        </w:trPr>
        <w:tc>
          <w:tcPr>
            <w:tcW w:w="987" w:type="dxa"/>
            <w:shd w:val="clear" w:color="auto" w:fill="A6A6A6" w:themeFill="background1" w:themeFillShade="A6"/>
            <w:hideMark/>
          </w:tcPr>
          <w:p w:rsidR="00132686" w:rsidRPr="0093575A" w:rsidRDefault="00132686" w:rsidP="008158F1">
            <w:pPr>
              <w:tabs>
                <w:tab w:val="left" w:pos="2694"/>
              </w:tabs>
              <w:spacing w:line="240" w:lineRule="auto"/>
              <w:jc w:val="center"/>
              <w:rPr>
                <w:rFonts w:eastAsia="Calibri" w:cs="Arial"/>
                <w:b/>
                <w:bCs/>
                <w:sz w:val="20"/>
                <w:szCs w:val="20"/>
                <w:lang w:eastAsia="hr-HR"/>
              </w:rPr>
            </w:pPr>
            <w:r w:rsidRPr="0093575A">
              <w:rPr>
                <w:rFonts w:eastAsia="Calibri" w:cs="Arial"/>
                <w:b/>
                <w:bCs/>
                <w:sz w:val="20"/>
                <w:szCs w:val="20"/>
                <w:lang w:eastAsia="hr-HR"/>
              </w:rPr>
              <w:t>1</w:t>
            </w:r>
          </w:p>
        </w:tc>
        <w:tc>
          <w:tcPr>
            <w:tcW w:w="5508" w:type="dxa"/>
            <w:shd w:val="clear" w:color="auto" w:fill="A6A6A6" w:themeFill="background1" w:themeFillShade="A6"/>
            <w:hideMark/>
          </w:tcPr>
          <w:p w:rsidR="00132686" w:rsidRPr="0093575A" w:rsidRDefault="00132686" w:rsidP="008158F1">
            <w:pPr>
              <w:tabs>
                <w:tab w:val="left" w:pos="2694"/>
              </w:tabs>
              <w:spacing w:line="240" w:lineRule="auto"/>
              <w:jc w:val="center"/>
              <w:rPr>
                <w:rFonts w:eastAsia="Calibri" w:cs="Arial"/>
                <w:b/>
                <w:sz w:val="20"/>
                <w:szCs w:val="20"/>
                <w:lang w:eastAsia="hr-HR"/>
              </w:rPr>
            </w:pPr>
            <w:r w:rsidRPr="0093575A">
              <w:rPr>
                <w:rFonts w:eastAsia="Calibri" w:cs="Arial"/>
                <w:b/>
                <w:sz w:val="20"/>
                <w:szCs w:val="20"/>
                <w:lang w:eastAsia="hr-HR"/>
              </w:rPr>
              <w:t>2</w:t>
            </w:r>
          </w:p>
        </w:tc>
        <w:tc>
          <w:tcPr>
            <w:tcW w:w="1828" w:type="dxa"/>
            <w:shd w:val="clear" w:color="auto" w:fill="A6A6A6" w:themeFill="background1" w:themeFillShade="A6"/>
          </w:tcPr>
          <w:p w:rsidR="00132686" w:rsidRPr="0093575A" w:rsidRDefault="00132686" w:rsidP="008158F1">
            <w:pPr>
              <w:tabs>
                <w:tab w:val="left" w:pos="2694"/>
              </w:tabs>
              <w:spacing w:line="240" w:lineRule="auto"/>
              <w:jc w:val="center"/>
              <w:rPr>
                <w:rFonts w:eastAsia="Calibri" w:cs="Arial"/>
                <w:b/>
                <w:sz w:val="20"/>
                <w:szCs w:val="20"/>
                <w:lang w:eastAsia="hr-HR"/>
              </w:rPr>
            </w:pPr>
            <w:r w:rsidRPr="0093575A">
              <w:rPr>
                <w:rFonts w:eastAsia="Calibri" w:cs="Arial"/>
                <w:b/>
                <w:sz w:val="20"/>
                <w:szCs w:val="20"/>
                <w:lang w:eastAsia="hr-HR"/>
              </w:rPr>
              <w:t>3</w:t>
            </w:r>
          </w:p>
        </w:tc>
        <w:tc>
          <w:tcPr>
            <w:tcW w:w="1828" w:type="dxa"/>
            <w:shd w:val="clear" w:color="auto" w:fill="A6A6A6" w:themeFill="background1" w:themeFillShade="A6"/>
            <w:hideMark/>
          </w:tcPr>
          <w:p w:rsidR="00132686" w:rsidRPr="0093575A" w:rsidRDefault="00132686" w:rsidP="008158F1">
            <w:pPr>
              <w:tabs>
                <w:tab w:val="left" w:pos="2694"/>
              </w:tabs>
              <w:spacing w:line="240" w:lineRule="auto"/>
              <w:jc w:val="center"/>
              <w:rPr>
                <w:rFonts w:eastAsia="Calibri" w:cs="Arial"/>
                <w:b/>
                <w:sz w:val="20"/>
                <w:szCs w:val="20"/>
                <w:lang w:eastAsia="hr-HR"/>
              </w:rPr>
            </w:pPr>
            <w:r w:rsidRPr="0093575A">
              <w:rPr>
                <w:rFonts w:eastAsia="Calibri" w:cs="Arial"/>
                <w:b/>
                <w:sz w:val="20"/>
                <w:szCs w:val="20"/>
                <w:lang w:eastAsia="hr-HR"/>
              </w:rPr>
              <w:t>4</w:t>
            </w:r>
          </w:p>
        </w:tc>
        <w:tc>
          <w:tcPr>
            <w:tcW w:w="1369" w:type="dxa"/>
            <w:shd w:val="clear" w:color="auto" w:fill="A6A6A6" w:themeFill="background1" w:themeFillShade="A6"/>
          </w:tcPr>
          <w:p w:rsidR="00132686" w:rsidRPr="0093575A" w:rsidRDefault="00132686" w:rsidP="008158F1">
            <w:pPr>
              <w:tabs>
                <w:tab w:val="left" w:pos="2694"/>
              </w:tabs>
              <w:spacing w:line="240" w:lineRule="auto"/>
              <w:jc w:val="center"/>
              <w:rPr>
                <w:rFonts w:eastAsia="Calibri" w:cs="Arial"/>
                <w:b/>
                <w:sz w:val="20"/>
                <w:szCs w:val="20"/>
                <w:lang w:eastAsia="hr-HR"/>
              </w:rPr>
            </w:pPr>
            <w:r w:rsidRPr="0093575A">
              <w:rPr>
                <w:rFonts w:eastAsia="Calibri" w:cs="Arial"/>
                <w:b/>
                <w:sz w:val="20"/>
                <w:szCs w:val="20"/>
                <w:lang w:eastAsia="hr-HR"/>
              </w:rPr>
              <w:t>6</w:t>
            </w:r>
          </w:p>
        </w:tc>
      </w:tr>
      <w:tr w:rsidR="00132686" w:rsidRPr="0093575A" w:rsidTr="00F801CB">
        <w:trPr>
          <w:trHeight w:val="341"/>
          <w:jc w:val="center"/>
        </w:trPr>
        <w:tc>
          <w:tcPr>
            <w:tcW w:w="987" w:type="dxa"/>
            <w:shd w:val="clear" w:color="auto" w:fill="777777"/>
            <w:vAlign w:val="center"/>
            <w:hideMark/>
          </w:tcPr>
          <w:p w:rsidR="00132686" w:rsidRPr="0093575A" w:rsidRDefault="00132686" w:rsidP="00132686">
            <w:pPr>
              <w:tabs>
                <w:tab w:val="left" w:pos="2694"/>
              </w:tabs>
              <w:spacing w:line="240" w:lineRule="auto"/>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1.</w:t>
            </w:r>
          </w:p>
        </w:tc>
        <w:tc>
          <w:tcPr>
            <w:tcW w:w="5508" w:type="dxa"/>
            <w:shd w:val="clear" w:color="auto" w:fill="F2F2F2" w:themeFill="background1" w:themeFillShade="F2"/>
            <w:vAlign w:val="center"/>
            <w:hideMark/>
          </w:tcPr>
          <w:p w:rsidR="00132686" w:rsidRPr="0093575A" w:rsidRDefault="00132686" w:rsidP="00132686">
            <w:pPr>
              <w:tabs>
                <w:tab w:val="left" w:pos="2694"/>
              </w:tabs>
              <w:spacing w:line="240" w:lineRule="auto"/>
              <w:rPr>
                <w:rFonts w:eastAsia="Calibri" w:cs="Arial"/>
                <w:sz w:val="20"/>
                <w:szCs w:val="20"/>
                <w:lang w:eastAsia="hr-HR"/>
              </w:rPr>
            </w:pPr>
            <w:r w:rsidRPr="0093575A">
              <w:rPr>
                <w:rFonts w:eastAsia="Calibri" w:cs="Arial"/>
                <w:sz w:val="20"/>
                <w:szCs w:val="20"/>
                <w:lang w:eastAsia="hr-HR"/>
              </w:rPr>
              <w:t>Prihodi od prodaje dobara i usluga</w:t>
            </w:r>
          </w:p>
        </w:tc>
        <w:tc>
          <w:tcPr>
            <w:tcW w:w="1828" w:type="dxa"/>
            <w:shd w:val="clear" w:color="auto" w:fill="F2F2F2" w:themeFill="background1" w:themeFillShade="F2"/>
            <w:vAlign w:val="center"/>
          </w:tcPr>
          <w:p w:rsidR="00132686" w:rsidRPr="0093575A" w:rsidRDefault="00132686" w:rsidP="00132686">
            <w:pPr>
              <w:tabs>
                <w:tab w:val="left" w:pos="1215"/>
                <w:tab w:val="left" w:pos="2694"/>
              </w:tabs>
              <w:autoSpaceDE w:val="0"/>
              <w:autoSpaceDN w:val="0"/>
              <w:adjustRightInd w:val="0"/>
              <w:spacing w:line="240" w:lineRule="auto"/>
              <w:jc w:val="right"/>
              <w:rPr>
                <w:rFonts w:eastAsia="Calibri" w:cs="Arial"/>
                <w:sz w:val="20"/>
                <w:szCs w:val="20"/>
                <w:lang w:eastAsia="hr-HR"/>
              </w:rPr>
            </w:pPr>
            <w:r w:rsidRPr="0093575A">
              <w:rPr>
                <w:rFonts w:eastAsia="Calibri" w:cs="Arial"/>
                <w:sz w:val="20"/>
                <w:szCs w:val="20"/>
                <w:lang w:eastAsia="hr-HR"/>
              </w:rPr>
              <w:t>1.398,00</w:t>
            </w:r>
          </w:p>
        </w:tc>
        <w:tc>
          <w:tcPr>
            <w:tcW w:w="1828" w:type="dxa"/>
            <w:shd w:val="clear" w:color="auto" w:fill="F2F2F2" w:themeFill="background1" w:themeFillShade="F2"/>
            <w:vAlign w:val="center"/>
          </w:tcPr>
          <w:p w:rsidR="00132686" w:rsidRPr="0093575A"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93575A">
              <w:rPr>
                <w:rFonts w:eastAsia="Calibri" w:cs="Arial"/>
                <w:sz w:val="20"/>
                <w:szCs w:val="20"/>
                <w:lang w:eastAsia="hr-HR"/>
              </w:rPr>
              <w:t>1.196,00</w:t>
            </w:r>
          </w:p>
        </w:tc>
        <w:tc>
          <w:tcPr>
            <w:tcW w:w="1369" w:type="dxa"/>
            <w:shd w:val="clear" w:color="auto" w:fill="F2F2F2" w:themeFill="background1" w:themeFillShade="F2"/>
            <w:vAlign w:val="center"/>
          </w:tcPr>
          <w:p w:rsidR="00132686" w:rsidRPr="0093575A" w:rsidRDefault="00132686" w:rsidP="00F801CB">
            <w:pPr>
              <w:tabs>
                <w:tab w:val="left" w:pos="2694"/>
              </w:tabs>
              <w:spacing w:line="240" w:lineRule="auto"/>
              <w:jc w:val="center"/>
              <w:rPr>
                <w:rFonts w:eastAsia="Calibri" w:cs="Arial"/>
                <w:sz w:val="20"/>
                <w:szCs w:val="20"/>
                <w:lang w:eastAsia="hr-HR"/>
              </w:rPr>
            </w:pPr>
            <w:r w:rsidRPr="0093575A">
              <w:rPr>
                <w:rFonts w:eastAsia="Calibri" w:cs="Arial"/>
                <w:sz w:val="20"/>
                <w:szCs w:val="20"/>
                <w:lang w:eastAsia="hr-HR"/>
              </w:rPr>
              <w:t>85,6</w:t>
            </w:r>
          </w:p>
        </w:tc>
      </w:tr>
      <w:tr w:rsidR="00132686" w:rsidRPr="0093575A" w:rsidTr="00F801CB">
        <w:trPr>
          <w:trHeight w:val="317"/>
          <w:jc w:val="center"/>
        </w:trPr>
        <w:tc>
          <w:tcPr>
            <w:tcW w:w="987" w:type="dxa"/>
            <w:shd w:val="clear" w:color="auto" w:fill="777777"/>
            <w:vAlign w:val="center"/>
            <w:hideMark/>
          </w:tcPr>
          <w:p w:rsidR="00132686" w:rsidRPr="0093575A" w:rsidRDefault="00132686" w:rsidP="00132686">
            <w:pPr>
              <w:tabs>
                <w:tab w:val="left" w:pos="2694"/>
              </w:tabs>
              <w:spacing w:line="240" w:lineRule="auto"/>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2.</w:t>
            </w:r>
          </w:p>
        </w:tc>
        <w:tc>
          <w:tcPr>
            <w:tcW w:w="5508" w:type="dxa"/>
            <w:shd w:val="clear" w:color="auto" w:fill="F2F2F2" w:themeFill="background1" w:themeFillShade="F2"/>
            <w:vAlign w:val="center"/>
            <w:hideMark/>
          </w:tcPr>
          <w:p w:rsidR="00132686" w:rsidRPr="0093575A" w:rsidRDefault="00132686" w:rsidP="00132686">
            <w:pPr>
              <w:tabs>
                <w:tab w:val="left" w:pos="2694"/>
              </w:tabs>
              <w:spacing w:line="240" w:lineRule="auto"/>
              <w:rPr>
                <w:rFonts w:eastAsia="Calibri" w:cs="Arial"/>
                <w:sz w:val="20"/>
                <w:szCs w:val="20"/>
                <w:lang w:eastAsia="hr-HR"/>
              </w:rPr>
            </w:pPr>
            <w:r w:rsidRPr="0093575A">
              <w:rPr>
                <w:rFonts w:eastAsia="Calibri" w:cs="Arial"/>
                <w:sz w:val="20"/>
                <w:szCs w:val="20"/>
                <w:lang w:eastAsia="hr-HR"/>
              </w:rPr>
              <w:t>Mešoviti i neodređeni prihodi</w:t>
            </w:r>
          </w:p>
        </w:tc>
        <w:tc>
          <w:tcPr>
            <w:tcW w:w="1828" w:type="dxa"/>
            <w:shd w:val="clear" w:color="auto" w:fill="F2F2F2" w:themeFill="background1" w:themeFillShade="F2"/>
            <w:vAlign w:val="center"/>
          </w:tcPr>
          <w:p w:rsidR="00132686" w:rsidRPr="0093575A"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93575A">
              <w:rPr>
                <w:rFonts w:eastAsia="Calibri" w:cs="Arial"/>
                <w:sz w:val="20"/>
                <w:szCs w:val="20"/>
                <w:lang w:eastAsia="hr-HR"/>
              </w:rPr>
              <w:t>108.399,00</w:t>
            </w:r>
          </w:p>
        </w:tc>
        <w:tc>
          <w:tcPr>
            <w:tcW w:w="1828" w:type="dxa"/>
            <w:shd w:val="clear" w:color="auto" w:fill="F2F2F2" w:themeFill="background1" w:themeFillShade="F2"/>
            <w:vAlign w:val="center"/>
          </w:tcPr>
          <w:p w:rsidR="00132686" w:rsidRPr="0093575A"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93575A">
              <w:rPr>
                <w:rFonts w:eastAsia="Calibri" w:cs="Arial"/>
                <w:sz w:val="20"/>
                <w:szCs w:val="20"/>
                <w:lang w:eastAsia="hr-HR"/>
              </w:rPr>
              <w:t>110.981,00</w:t>
            </w:r>
          </w:p>
        </w:tc>
        <w:tc>
          <w:tcPr>
            <w:tcW w:w="1369" w:type="dxa"/>
            <w:shd w:val="clear" w:color="auto" w:fill="F2F2F2" w:themeFill="background1" w:themeFillShade="F2"/>
            <w:vAlign w:val="center"/>
          </w:tcPr>
          <w:p w:rsidR="00132686" w:rsidRPr="0093575A" w:rsidRDefault="00132686" w:rsidP="00F801CB">
            <w:pPr>
              <w:tabs>
                <w:tab w:val="left" w:pos="2694"/>
              </w:tabs>
              <w:spacing w:line="240" w:lineRule="auto"/>
              <w:jc w:val="center"/>
              <w:rPr>
                <w:rFonts w:eastAsia="Calibri" w:cs="Arial"/>
                <w:sz w:val="20"/>
                <w:szCs w:val="20"/>
                <w:lang w:eastAsia="hr-HR"/>
              </w:rPr>
            </w:pPr>
            <w:r w:rsidRPr="0093575A">
              <w:rPr>
                <w:rFonts w:eastAsia="Calibri" w:cs="Arial"/>
                <w:sz w:val="20"/>
                <w:szCs w:val="20"/>
                <w:lang w:eastAsia="hr-HR"/>
              </w:rPr>
              <w:t>102,4</w:t>
            </w:r>
          </w:p>
        </w:tc>
      </w:tr>
      <w:tr w:rsidR="00132686" w:rsidRPr="0093575A" w:rsidTr="00F801CB">
        <w:trPr>
          <w:trHeight w:val="421"/>
          <w:jc w:val="center"/>
        </w:trPr>
        <w:tc>
          <w:tcPr>
            <w:tcW w:w="987" w:type="dxa"/>
            <w:shd w:val="clear" w:color="auto" w:fill="777777"/>
            <w:vAlign w:val="center"/>
            <w:hideMark/>
          </w:tcPr>
          <w:p w:rsidR="00132686" w:rsidRPr="0093575A" w:rsidRDefault="00132686" w:rsidP="00132686">
            <w:pPr>
              <w:tabs>
                <w:tab w:val="left" w:pos="2694"/>
              </w:tabs>
              <w:spacing w:line="240" w:lineRule="auto"/>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3.</w:t>
            </w:r>
          </w:p>
        </w:tc>
        <w:tc>
          <w:tcPr>
            <w:tcW w:w="5508" w:type="dxa"/>
            <w:shd w:val="clear" w:color="auto" w:fill="F2F2F2" w:themeFill="background1" w:themeFillShade="F2"/>
            <w:vAlign w:val="center"/>
            <w:hideMark/>
          </w:tcPr>
          <w:p w:rsidR="00132686" w:rsidRPr="0093575A" w:rsidRDefault="00132686" w:rsidP="00132686">
            <w:pPr>
              <w:tabs>
                <w:tab w:val="left" w:pos="2694"/>
              </w:tabs>
              <w:spacing w:line="240" w:lineRule="auto"/>
              <w:rPr>
                <w:rFonts w:eastAsia="Calibri" w:cs="Arial"/>
                <w:sz w:val="20"/>
                <w:szCs w:val="20"/>
                <w:lang w:eastAsia="hr-HR"/>
              </w:rPr>
            </w:pPr>
            <w:r w:rsidRPr="0093575A">
              <w:rPr>
                <w:rFonts w:eastAsia="Calibri" w:cs="Arial"/>
                <w:sz w:val="20"/>
                <w:szCs w:val="20"/>
                <w:lang w:eastAsia="hr-HR"/>
              </w:rPr>
              <w:t>Memorandumske stavke za refundaciju rashoda</w:t>
            </w:r>
          </w:p>
        </w:tc>
        <w:tc>
          <w:tcPr>
            <w:tcW w:w="1828" w:type="dxa"/>
            <w:shd w:val="clear" w:color="auto" w:fill="F2F2F2" w:themeFill="background1" w:themeFillShade="F2"/>
            <w:vAlign w:val="center"/>
          </w:tcPr>
          <w:p w:rsidR="00132686" w:rsidRPr="0093575A" w:rsidRDefault="00132686" w:rsidP="00132686">
            <w:pPr>
              <w:tabs>
                <w:tab w:val="left" w:pos="2694"/>
              </w:tabs>
              <w:jc w:val="right"/>
              <w:rPr>
                <w:rFonts w:eastAsia="Calibri" w:cs="Arial"/>
                <w:sz w:val="20"/>
                <w:szCs w:val="20"/>
              </w:rPr>
            </w:pPr>
            <w:r w:rsidRPr="0093575A">
              <w:rPr>
                <w:rFonts w:eastAsia="Calibri" w:cs="Arial"/>
                <w:sz w:val="20"/>
                <w:szCs w:val="20"/>
              </w:rPr>
              <w:t>15.082,00</w:t>
            </w:r>
          </w:p>
        </w:tc>
        <w:tc>
          <w:tcPr>
            <w:tcW w:w="1828" w:type="dxa"/>
            <w:shd w:val="clear" w:color="auto" w:fill="F2F2F2" w:themeFill="background1" w:themeFillShade="F2"/>
            <w:vAlign w:val="center"/>
          </w:tcPr>
          <w:p w:rsidR="00132686" w:rsidRPr="0093575A" w:rsidRDefault="00132686" w:rsidP="00132686">
            <w:pPr>
              <w:tabs>
                <w:tab w:val="left" w:pos="2694"/>
              </w:tabs>
              <w:jc w:val="right"/>
              <w:rPr>
                <w:rFonts w:eastAsia="Calibri" w:cs="Arial"/>
                <w:sz w:val="20"/>
                <w:szCs w:val="20"/>
              </w:rPr>
            </w:pPr>
            <w:r w:rsidRPr="0093575A">
              <w:rPr>
                <w:rFonts w:eastAsia="Calibri" w:cs="Arial"/>
                <w:sz w:val="20"/>
                <w:szCs w:val="20"/>
              </w:rPr>
              <w:t>18.196,00</w:t>
            </w:r>
          </w:p>
        </w:tc>
        <w:tc>
          <w:tcPr>
            <w:tcW w:w="1369" w:type="dxa"/>
            <w:shd w:val="clear" w:color="auto" w:fill="F2F2F2" w:themeFill="background1" w:themeFillShade="F2"/>
            <w:vAlign w:val="center"/>
          </w:tcPr>
          <w:p w:rsidR="00132686" w:rsidRPr="0093575A" w:rsidRDefault="00132686" w:rsidP="00F801CB">
            <w:pPr>
              <w:tabs>
                <w:tab w:val="left" w:pos="2694"/>
              </w:tabs>
              <w:spacing w:line="240" w:lineRule="auto"/>
              <w:jc w:val="center"/>
              <w:rPr>
                <w:rFonts w:eastAsia="Calibri" w:cs="Arial"/>
                <w:sz w:val="20"/>
                <w:szCs w:val="20"/>
              </w:rPr>
            </w:pPr>
            <w:r w:rsidRPr="0093575A">
              <w:rPr>
                <w:rFonts w:eastAsia="Calibri" w:cs="Arial"/>
                <w:sz w:val="20"/>
                <w:szCs w:val="20"/>
              </w:rPr>
              <w:t>120,6</w:t>
            </w:r>
          </w:p>
        </w:tc>
      </w:tr>
      <w:tr w:rsidR="00132686" w:rsidRPr="0093575A" w:rsidTr="00F801CB">
        <w:trPr>
          <w:trHeight w:val="401"/>
          <w:jc w:val="center"/>
        </w:trPr>
        <w:tc>
          <w:tcPr>
            <w:tcW w:w="987" w:type="dxa"/>
            <w:shd w:val="clear" w:color="auto" w:fill="777777"/>
            <w:vAlign w:val="center"/>
            <w:hideMark/>
          </w:tcPr>
          <w:p w:rsidR="00132686" w:rsidRPr="0093575A" w:rsidRDefault="00132686" w:rsidP="00132686">
            <w:pPr>
              <w:tabs>
                <w:tab w:val="left" w:pos="2694"/>
              </w:tabs>
              <w:spacing w:line="240" w:lineRule="auto"/>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4.</w:t>
            </w:r>
          </w:p>
        </w:tc>
        <w:tc>
          <w:tcPr>
            <w:tcW w:w="5508" w:type="dxa"/>
            <w:shd w:val="clear" w:color="auto" w:fill="F2F2F2" w:themeFill="background1" w:themeFillShade="F2"/>
            <w:vAlign w:val="center"/>
            <w:hideMark/>
          </w:tcPr>
          <w:p w:rsidR="00132686" w:rsidRPr="0093575A" w:rsidRDefault="00132686" w:rsidP="00132686">
            <w:pPr>
              <w:tabs>
                <w:tab w:val="left" w:pos="2694"/>
              </w:tabs>
              <w:spacing w:line="240" w:lineRule="auto"/>
              <w:rPr>
                <w:rFonts w:eastAsia="Calibri" w:cs="Arial"/>
                <w:sz w:val="20"/>
                <w:szCs w:val="20"/>
                <w:lang w:eastAsia="hr-HR"/>
              </w:rPr>
            </w:pPr>
            <w:r w:rsidRPr="0093575A">
              <w:rPr>
                <w:rFonts w:eastAsia="Calibri" w:cs="Arial"/>
                <w:sz w:val="20"/>
                <w:szCs w:val="20"/>
                <w:lang w:eastAsia="hr-HR"/>
              </w:rPr>
              <w:t>Prihodi iz budžeta</w:t>
            </w:r>
          </w:p>
        </w:tc>
        <w:tc>
          <w:tcPr>
            <w:tcW w:w="1828" w:type="dxa"/>
            <w:shd w:val="clear" w:color="auto" w:fill="F2F2F2" w:themeFill="background1" w:themeFillShade="F2"/>
            <w:vAlign w:val="center"/>
          </w:tcPr>
          <w:p w:rsidR="00132686" w:rsidRPr="0093575A"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93575A">
              <w:rPr>
                <w:rFonts w:eastAsia="Calibri" w:cs="Arial"/>
                <w:sz w:val="20"/>
                <w:szCs w:val="20"/>
                <w:lang w:eastAsia="hr-HR"/>
              </w:rPr>
              <w:t>320.880,00</w:t>
            </w:r>
          </w:p>
        </w:tc>
        <w:tc>
          <w:tcPr>
            <w:tcW w:w="1828" w:type="dxa"/>
            <w:shd w:val="clear" w:color="auto" w:fill="F2F2F2" w:themeFill="background1" w:themeFillShade="F2"/>
            <w:vAlign w:val="center"/>
          </w:tcPr>
          <w:p w:rsidR="00132686" w:rsidRPr="0093575A"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93575A">
              <w:rPr>
                <w:rFonts w:eastAsia="Calibri" w:cs="Arial"/>
                <w:sz w:val="20"/>
                <w:szCs w:val="20"/>
                <w:lang w:eastAsia="hr-HR"/>
              </w:rPr>
              <w:t>373.108,00</w:t>
            </w:r>
          </w:p>
        </w:tc>
        <w:tc>
          <w:tcPr>
            <w:tcW w:w="1369" w:type="dxa"/>
            <w:shd w:val="clear" w:color="auto" w:fill="F2F2F2" w:themeFill="background1" w:themeFillShade="F2"/>
            <w:vAlign w:val="center"/>
          </w:tcPr>
          <w:p w:rsidR="00132686" w:rsidRPr="0093575A" w:rsidRDefault="00132686" w:rsidP="00F801CB">
            <w:pPr>
              <w:tabs>
                <w:tab w:val="left" w:pos="2694"/>
              </w:tabs>
              <w:spacing w:line="240" w:lineRule="auto"/>
              <w:jc w:val="center"/>
              <w:rPr>
                <w:rFonts w:eastAsia="Calibri" w:cs="Arial"/>
                <w:sz w:val="20"/>
                <w:szCs w:val="20"/>
                <w:lang w:eastAsia="hr-HR"/>
              </w:rPr>
            </w:pPr>
            <w:r w:rsidRPr="0093575A">
              <w:rPr>
                <w:rFonts w:eastAsia="Calibri" w:cs="Arial"/>
                <w:sz w:val="20"/>
                <w:szCs w:val="20"/>
                <w:lang w:eastAsia="hr-HR"/>
              </w:rPr>
              <w:t>116,3</w:t>
            </w:r>
          </w:p>
        </w:tc>
      </w:tr>
      <w:tr w:rsidR="00132686" w:rsidRPr="0093575A" w:rsidTr="00F801CB">
        <w:trPr>
          <w:trHeight w:val="378"/>
          <w:jc w:val="center"/>
        </w:trPr>
        <w:tc>
          <w:tcPr>
            <w:tcW w:w="987" w:type="dxa"/>
            <w:shd w:val="clear" w:color="auto" w:fill="A6A6A6" w:themeFill="background1" w:themeFillShade="A6"/>
            <w:vAlign w:val="center"/>
          </w:tcPr>
          <w:p w:rsidR="00132686" w:rsidRPr="0093575A" w:rsidRDefault="00132686" w:rsidP="00132686">
            <w:pPr>
              <w:tabs>
                <w:tab w:val="left" w:pos="2694"/>
              </w:tabs>
              <w:spacing w:line="240" w:lineRule="auto"/>
              <w:rPr>
                <w:rFonts w:eastAsia="Calibri" w:cs="Arial"/>
                <w:b/>
                <w:bCs/>
                <w:sz w:val="20"/>
                <w:szCs w:val="20"/>
                <w:lang w:eastAsia="hr-HR"/>
              </w:rPr>
            </w:pPr>
          </w:p>
        </w:tc>
        <w:tc>
          <w:tcPr>
            <w:tcW w:w="5508" w:type="dxa"/>
            <w:shd w:val="clear" w:color="auto" w:fill="E3E4E6" w:themeFill="accent6" w:themeFillTint="33"/>
            <w:vAlign w:val="center"/>
            <w:hideMark/>
          </w:tcPr>
          <w:p w:rsidR="00132686" w:rsidRPr="0093575A" w:rsidRDefault="00132686" w:rsidP="00132686">
            <w:pPr>
              <w:tabs>
                <w:tab w:val="left" w:pos="2694"/>
              </w:tabs>
              <w:spacing w:line="240" w:lineRule="auto"/>
              <w:rPr>
                <w:rFonts w:eastAsia="Calibri" w:cs="Arial"/>
                <w:b/>
                <w:sz w:val="20"/>
                <w:szCs w:val="20"/>
                <w:lang w:eastAsia="hr-HR"/>
              </w:rPr>
            </w:pPr>
            <w:r w:rsidRPr="0093575A">
              <w:rPr>
                <w:rFonts w:eastAsia="Calibri" w:cs="Arial"/>
                <w:b/>
                <w:sz w:val="20"/>
                <w:szCs w:val="20"/>
                <w:lang w:eastAsia="hr-HR"/>
              </w:rPr>
              <w:t>Ukupni tekući prihodi</w:t>
            </w:r>
          </w:p>
        </w:tc>
        <w:tc>
          <w:tcPr>
            <w:tcW w:w="1828" w:type="dxa"/>
            <w:shd w:val="clear" w:color="auto" w:fill="E3E4E6" w:themeFill="accent6" w:themeFillTint="33"/>
            <w:vAlign w:val="center"/>
          </w:tcPr>
          <w:p w:rsidR="00132686" w:rsidRPr="0093575A" w:rsidRDefault="00132686" w:rsidP="00132686">
            <w:pPr>
              <w:tabs>
                <w:tab w:val="left" w:pos="2694"/>
              </w:tabs>
              <w:jc w:val="right"/>
              <w:rPr>
                <w:rFonts w:eastAsia="Calibri" w:cs="Arial"/>
                <w:b/>
                <w:sz w:val="20"/>
                <w:szCs w:val="20"/>
              </w:rPr>
            </w:pPr>
            <w:r w:rsidRPr="0093575A">
              <w:rPr>
                <w:rFonts w:eastAsia="Calibri" w:cs="Arial"/>
                <w:b/>
                <w:sz w:val="20"/>
                <w:szCs w:val="20"/>
              </w:rPr>
              <w:t>445.777,00</w:t>
            </w:r>
          </w:p>
        </w:tc>
        <w:tc>
          <w:tcPr>
            <w:tcW w:w="1828" w:type="dxa"/>
            <w:shd w:val="clear" w:color="auto" w:fill="E3E4E6" w:themeFill="accent6" w:themeFillTint="33"/>
            <w:vAlign w:val="center"/>
          </w:tcPr>
          <w:p w:rsidR="00132686" w:rsidRPr="0093575A" w:rsidRDefault="00132686" w:rsidP="00132686">
            <w:pPr>
              <w:tabs>
                <w:tab w:val="left" w:pos="2694"/>
              </w:tabs>
              <w:jc w:val="right"/>
              <w:rPr>
                <w:rFonts w:eastAsia="Calibri" w:cs="Arial"/>
                <w:b/>
                <w:sz w:val="20"/>
                <w:szCs w:val="20"/>
              </w:rPr>
            </w:pPr>
            <w:r w:rsidRPr="0093575A">
              <w:rPr>
                <w:rFonts w:eastAsia="Calibri" w:cs="Arial"/>
                <w:b/>
                <w:sz w:val="20"/>
                <w:szCs w:val="20"/>
              </w:rPr>
              <w:t>503.481,00</w:t>
            </w:r>
          </w:p>
        </w:tc>
        <w:tc>
          <w:tcPr>
            <w:tcW w:w="1369" w:type="dxa"/>
            <w:shd w:val="clear" w:color="auto" w:fill="E3E4E6" w:themeFill="accent6" w:themeFillTint="33"/>
            <w:vAlign w:val="center"/>
          </w:tcPr>
          <w:p w:rsidR="00132686" w:rsidRPr="0093575A" w:rsidRDefault="00132686" w:rsidP="00F801CB">
            <w:pPr>
              <w:tabs>
                <w:tab w:val="left" w:pos="2694"/>
              </w:tabs>
              <w:spacing w:line="240" w:lineRule="auto"/>
              <w:jc w:val="center"/>
              <w:rPr>
                <w:rFonts w:eastAsia="Calibri" w:cs="Arial"/>
                <w:b/>
                <w:sz w:val="20"/>
                <w:szCs w:val="20"/>
                <w:lang w:eastAsia="hr-HR"/>
              </w:rPr>
            </w:pPr>
            <w:r w:rsidRPr="0093575A">
              <w:rPr>
                <w:rFonts w:eastAsia="Calibri" w:cs="Arial"/>
                <w:b/>
                <w:sz w:val="20"/>
                <w:szCs w:val="20"/>
                <w:lang w:eastAsia="hr-HR"/>
              </w:rPr>
              <w:t>112,9</w:t>
            </w:r>
          </w:p>
        </w:tc>
      </w:tr>
      <w:tr w:rsidR="00132686" w:rsidRPr="0093575A" w:rsidTr="00F801CB">
        <w:trPr>
          <w:trHeight w:val="391"/>
          <w:jc w:val="center"/>
        </w:trPr>
        <w:tc>
          <w:tcPr>
            <w:tcW w:w="987" w:type="dxa"/>
            <w:shd w:val="clear" w:color="auto" w:fill="777777"/>
            <w:vAlign w:val="center"/>
            <w:hideMark/>
          </w:tcPr>
          <w:p w:rsidR="00132686" w:rsidRPr="0093575A" w:rsidRDefault="00132686" w:rsidP="00132686">
            <w:pPr>
              <w:tabs>
                <w:tab w:val="left" w:pos="2694"/>
              </w:tabs>
              <w:spacing w:line="240" w:lineRule="auto"/>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5.</w:t>
            </w:r>
          </w:p>
        </w:tc>
        <w:tc>
          <w:tcPr>
            <w:tcW w:w="5508" w:type="dxa"/>
            <w:shd w:val="clear" w:color="auto" w:fill="F2F2F2" w:themeFill="background1" w:themeFillShade="F2"/>
            <w:vAlign w:val="center"/>
            <w:hideMark/>
          </w:tcPr>
          <w:p w:rsidR="00132686" w:rsidRPr="0093575A" w:rsidRDefault="00132686" w:rsidP="00132686">
            <w:pPr>
              <w:tabs>
                <w:tab w:val="left" w:pos="2694"/>
              </w:tabs>
              <w:spacing w:line="240" w:lineRule="auto"/>
              <w:rPr>
                <w:rFonts w:eastAsia="Calibri" w:cs="Arial"/>
                <w:sz w:val="20"/>
                <w:szCs w:val="20"/>
                <w:lang w:eastAsia="hr-HR"/>
              </w:rPr>
            </w:pPr>
            <w:r w:rsidRPr="0093575A">
              <w:rPr>
                <w:rFonts w:eastAsia="Calibri" w:cs="Arial"/>
                <w:sz w:val="20"/>
                <w:szCs w:val="20"/>
                <w:lang w:eastAsia="hr-HR"/>
              </w:rPr>
              <w:t>Primanja od prodaje nepokretnosti</w:t>
            </w:r>
          </w:p>
        </w:tc>
        <w:tc>
          <w:tcPr>
            <w:tcW w:w="1828" w:type="dxa"/>
            <w:shd w:val="clear" w:color="auto" w:fill="F2F2F2" w:themeFill="background1" w:themeFillShade="F2"/>
            <w:vAlign w:val="center"/>
          </w:tcPr>
          <w:p w:rsidR="00132686" w:rsidRPr="0093575A" w:rsidRDefault="00132686" w:rsidP="00132686">
            <w:pPr>
              <w:tabs>
                <w:tab w:val="left" w:pos="2694"/>
              </w:tabs>
              <w:jc w:val="right"/>
              <w:rPr>
                <w:rFonts w:eastAsia="Calibri" w:cs="Arial"/>
                <w:sz w:val="20"/>
                <w:szCs w:val="20"/>
              </w:rPr>
            </w:pPr>
            <w:r w:rsidRPr="0093575A">
              <w:rPr>
                <w:rFonts w:eastAsia="Calibri" w:cs="Arial"/>
                <w:sz w:val="20"/>
                <w:szCs w:val="20"/>
              </w:rPr>
              <w:t>129,00</w:t>
            </w:r>
          </w:p>
        </w:tc>
        <w:tc>
          <w:tcPr>
            <w:tcW w:w="1828" w:type="dxa"/>
            <w:shd w:val="clear" w:color="auto" w:fill="F2F2F2" w:themeFill="background1" w:themeFillShade="F2"/>
            <w:vAlign w:val="center"/>
          </w:tcPr>
          <w:p w:rsidR="00132686" w:rsidRPr="0093575A" w:rsidRDefault="00132686" w:rsidP="00132686">
            <w:pPr>
              <w:tabs>
                <w:tab w:val="left" w:pos="2694"/>
              </w:tabs>
              <w:jc w:val="right"/>
              <w:rPr>
                <w:rFonts w:eastAsia="Calibri" w:cs="Arial"/>
                <w:sz w:val="20"/>
                <w:szCs w:val="20"/>
              </w:rPr>
            </w:pPr>
            <w:r w:rsidRPr="0093575A">
              <w:rPr>
                <w:rFonts w:eastAsia="Calibri" w:cs="Arial"/>
                <w:sz w:val="20"/>
                <w:szCs w:val="20"/>
              </w:rPr>
              <w:t>108,00</w:t>
            </w:r>
          </w:p>
        </w:tc>
        <w:tc>
          <w:tcPr>
            <w:tcW w:w="1369" w:type="dxa"/>
            <w:shd w:val="clear" w:color="auto" w:fill="F2F2F2" w:themeFill="background1" w:themeFillShade="F2"/>
            <w:vAlign w:val="center"/>
          </w:tcPr>
          <w:p w:rsidR="00132686" w:rsidRPr="0093575A" w:rsidRDefault="00132686" w:rsidP="00F801CB">
            <w:pPr>
              <w:tabs>
                <w:tab w:val="left" w:pos="2694"/>
              </w:tabs>
              <w:spacing w:line="240" w:lineRule="auto"/>
              <w:jc w:val="center"/>
              <w:rPr>
                <w:rFonts w:eastAsia="Calibri" w:cs="Arial"/>
                <w:sz w:val="20"/>
                <w:szCs w:val="20"/>
                <w:lang w:eastAsia="hr-HR"/>
              </w:rPr>
            </w:pPr>
            <w:r w:rsidRPr="0093575A">
              <w:rPr>
                <w:rFonts w:eastAsia="Calibri" w:cs="Arial"/>
                <w:sz w:val="20"/>
                <w:szCs w:val="20"/>
                <w:lang w:eastAsia="hr-HR"/>
              </w:rPr>
              <w:t>83,7</w:t>
            </w:r>
          </w:p>
        </w:tc>
      </w:tr>
      <w:tr w:rsidR="00132686" w:rsidRPr="0093575A" w:rsidTr="00F801CB">
        <w:trPr>
          <w:trHeight w:val="373"/>
          <w:jc w:val="center"/>
        </w:trPr>
        <w:tc>
          <w:tcPr>
            <w:tcW w:w="987" w:type="dxa"/>
            <w:shd w:val="clear" w:color="auto" w:fill="777777"/>
            <w:vAlign w:val="center"/>
            <w:hideMark/>
          </w:tcPr>
          <w:p w:rsidR="00132686" w:rsidRPr="0093575A" w:rsidRDefault="00132686" w:rsidP="00132686">
            <w:pPr>
              <w:tabs>
                <w:tab w:val="left" w:pos="2694"/>
              </w:tabs>
              <w:spacing w:line="240" w:lineRule="auto"/>
              <w:rPr>
                <w:rFonts w:eastAsia="Calibri" w:cs="Arial"/>
                <w:b/>
                <w:bCs/>
                <w:color w:val="FFFFFF" w:themeColor="background1"/>
                <w:sz w:val="20"/>
                <w:szCs w:val="20"/>
                <w:lang w:eastAsia="hr-HR"/>
              </w:rPr>
            </w:pPr>
            <w:r w:rsidRPr="0093575A">
              <w:rPr>
                <w:rFonts w:eastAsia="Calibri" w:cs="Arial"/>
                <w:b/>
                <w:bCs/>
                <w:color w:val="FFFFFF" w:themeColor="background1"/>
                <w:sz w:val="20"/>
                <w:szCs w:val="20"/>
                <w:lang w:eastAsia="hr-HR"/>
              </w:rPr>
              <w:t>8.</w:t>
            </w:r>
          </w:p>
        </w:tc>
        <w:tc>
          <w:tcPr>
            <w:tcW w:w="5508" w:type="dxa"/>
            <w:shd w:val="clear" w:color="auto" w:fill="F2F2F2" w:themeFill="background1" w:themeFillShade="F2"/>
            <w:vAlign w:val="center"/>
            <w:hideMark/>
          </w:tcPr>
          <w:p w:rsidR="00132686" w:rsidRPr="0093575A" w:rsidRDefault="00132686" w:rsidP="00132686">
            <w:pPr>
              <w:tabs>
                <w:tab w:val="left" w:pos="2694"/>
              </w:tabs>
              <w:spacing w:line="240" w:lineRule="auto"/>
              <w:rPr>
                <w:rFonts w:eastAsia="Calibri" w:cs="Arial"/>
                <w:sz w:val="20"/>
                <w:szCs w:val="20"/>
                <w:lang w:eastAsia="hr-HR"/>
              </w:rPr>
            </w:pPr>
            <w:r w:rsidRPr="0093575A">
              <w:rPr>
                <w:rFonts w:eastAsia="Calibri" w:cs="Arial"/>
                <w:sz w:val="20"/>
                <w:szCs w:val="20"/>
                <w:lang w:eastAsia="hr-HR"/>
              </w:rPr>
              <w:t>Primanja od prodaje pokretne imovine</w:t>
            </w:r>
          </w:p>
        </w:tc>
        <w:tc>
          <w:tcPr>
            <w:tcW w:w="1828" w:type="dxa"/>
            <w:shd w:val="clear" w:color="auto" w:fill="F2F2F2" w:themeFill="background1" w:themeFillShade="F2"/>
            <w:vAlign w:val="center"/>
          </w:tcPr>
          <w:p w:rsidR="00132686" w:rsidRPr="0093575A" w:rsidRDefault="00132686" w:rsidP="00132686">
            <w:pPr>
              <w:tabs>
                <w:tab w:val="left" w:pos="2694"/>
              </w:tabs>
              <w:jc w:val="right"/>
              <w:rPr>
                <w:rFonts w:eastAsia="Calibri" w:cs="Arial"/>
                <w:sz w:val="20"/>
                <w:szCs w:val="20"/>
              </w:rPr>
            </w:pPr>
            <w:r w:rsidRPr="0093575A">
              <w:rPr>
                <w:rFonts w:eastAsia="Calibri" w:cs="Arial"/>
                <w:sz w:val="20"/>
                <w:szCs w:val="20"/>
              </w:rPr>
              <w:t>0,00</w:t>
            </w:r>
          </w:p>
        </w:tc>
        <w:tc>
          <w:tcPr>
            <w:tcW w:w="1828" w:type="dxa"/>
            <w:shd w:val="clear" w:color="auto" w:fill="F2F2F2" w:themeFill="background1" w:themeFillShade="F2"/>
            <w:vAlign w:val="center"/>
          </w:tcPr>
          <w:p w:rsidR="00132686" w:rsidRPr="0093575A" w:rsidRDefault="00132686" w:rsidP="00132686">
            <w:pPr>
              <w:tabs>
                <w:tab w:val="left" w:pos="2694"/>
              </w:tabs>
              <w:jc w:val="right"/>
              <w:rPr>
                <w:rFonts w:eastAsia="Calibri" w:cs="Arial"/>
                <w:sz w:val="20"/>
                <w:szCs w:val="20"/>
              </w:rPr>
            </w:pPr>
            <w:r w:rsidRPr="0093575A">
              <w:rPr>
                <w:rFonts w:eastAsia="Calibri" w:cs="Arial"/>
                <w:sz w:val="20"/>
                <w:szCs w:val="20"/>
              </w:rPr>
              <w:t>58,00</w:t>
            </w:r>
          </w:p>
        </w:tc>
        <w:tc>
          <w:tcPr>
            <w:tcW w:w="1369" w:type="dxa"/>
            <w:shd w:val="clear" w:color="auto" w:fill="F2F2F2" w:themeFill="background1" w:themeFillShade="F2"/>
            <w:vAlign w:val="center"/>
          </w:tcPr>
          <w:p w:rsidR="00132686" w:rsidRPr="0093575A" w:rsidRDefault="00132686" w:rsidP="00F801CB">
            <w:pPr>
              <w:tabs>
                <w:tab w:val="left" w:pos="2694"/>
              </w:tabs>
              <w:spacing w:line="240" w:lineRule="auto"/>
              <w:jc w:val="center"/>
              <w:rPr>
                <w:rFonts w:eastAsia="Calibri" w:cs="Arial"/>
                <w:sz w:val="20"/>
                <w:szCs w:val="20"/>
                <w:lang w:eastAsia="hr-HR"/>
              </w:rPr>
            </w:pPr>
            <w:r w:rsidRPr="0093575A">
              <w:rPr>
                <w:rFonts w:eastAsia="Calibri" w:cs="Arial"/>
                <w:sz w:val="20"/>
                <w:szCs w:val="20"/>
                <w:lang w:eastAsia="hr-HR"/>
              </w:rPr>
              <w:t>-</w:t>
            </w:r>
          </w:p>
        </w:tc>
      </w:tr>
      <w:tr w:rsidR="00132686" w:rsidRPr="0093575A" w:rsidTr="00F801CB">
        <w:trPr>
          <w:trHeight w:val="383"/>
          <w:jc w:val="center"/>
        </w:trPr>
        <w:tc>
          <w:tcPr>
            <w:tcW w:w="987" w:type="dxa"/>
            <w:shd w:val="clear" w:color="auto" w:fill="A6A6A6" w:themeFill="background1" w:themeFillShade="A6"/>
            <w:vAlign w:val="center"/>
            <w:hideMark/>
          </w:tcPr>
          <w:p w:rsidR="00132686" w:rsidRPr="0093575A" w:rsidRDefault="00132686" w:rsidP="00132686">
            <w:pPr>
              <w:tabs>
                <w:tab w:val="left" w:pos="2694"/>
              </w:tabs>
              <w:spacing w:line="240" w:lineRule="auto"/>
              <w:rPr>
                <w:rFonts w:eastAsia="Calibri" w:cs="Arial"/>
                <w:sz w:val="20"/>
                <w:szCs w:val="20"/>
                <w:lang w:eastAsia="hr-HR"/>
              </w:rPr>
            </w:pPr>
          </w:p>
        </w:tc>
        <w:tc>
          <w:tcPr>
            <w:tcW w:w="5508" w:type="dxa"/>
            <w:tcBorders>
              <w:bottom w:val="single" w:sz="18" w:space="0" w:color="FFFFFF" w:themeColor="background1"/>
            </w:tcBorders>
            <w:shd w:val="clear" w:color="auto" w:fill="E3E4E6" w:themeFill="accent6" w:themeFillTint="33"/>
            <w:vAlign w:val="center"/>
            <w:hideMark/>
          </w:tcPr>
          <w:p w:rsidR="00132686" w:rsidRPr="0093575A" w:rsidRDefault="00132686" w:rsidP="00132686">
            <w:pPr>
              <w:tabs>
                <w:tab w:val="left" w:pos="2694"/>
              </w:tabs>
              <w:spacing w:line="240" w:lineRule="auto"/>
              <w:rPr>
                <w:rFonts w:eastAsia="Calibri" w:cs="Arial"/>
                <w:b/>
                <w:sz w:val="20"/>
                <w:szCs w:val="20"/>
                <w:lang w:eastAsia="hr-HR"/>
              </w:rPr>
            </w:pPr>
            <w:r w:rsidRPr="0093575A">
              <w:rPr>
                <w:rFonts w:eastAsia="Calibri" w:cs="Arial"/>
                <w:b/>
                <w:sz w:val="20"/>
                <w:szCs w:val="20"/>
                <w:lang w:eastAsia="hr-HR"/>
              </w:rPr>
              <w:t>Ukupna primanja od prodaje nefinansijske imovine</w:t>
            </w:r>
          </w:p>
        </w:tc>
        <w:tc>
          <w:tcPr>
            <w:tcW w:w="1828" w:type="dxa"/>
            <w:tcBorders>
              <w:bottom w:val="single" w:sz="18" w:space="0" w:color="FFFFFF" w:themeColor="background1"/>
            </w:tcBorders>
            <w:shd w:val="clear" w:color="auto" w:fill="E3E4E6" w:themeFill="accent6" w:themeFillTint="33"/>
            <w:vAlign w:val="center"/>
          </w:tcPr>
          <w:p w:rsidR="00132686" w:rsidRPr="0093575A" w:rsidRDefault="00132686" w:rsidP="00132686">
            <w:pPr>
              <w:tabs>
                <w:tab w:val="left" w:pos="2694"/>
              </w:tabs>
              <w:autoSpaceDE w:val="0"/>
              <w:autoSpaceDN w:val="0"/>
              <w:adjustRightInd w:val="0"/>
              <w:spacing w:line="240" w:lineRule="auto"/>
              <w:jc w:val="right"/>
              <w:rPr>
                <w:rFonts w:eastAsia="Calibri" w:cs="Arial"/>
                <w:b/>
                <w:sz w:val="20"/>
                <w:szCs w:val="20"/>
                <w:lang w:eastAsia="hr-HR"/>
              </w:rPr>
            </w:pPr>
            <w:r w:rsidRPr="0093575A">
              <w:rPr>
                <w:rFonts w:eastAsia="Calibri" w:cs="Arial"/>
                <w:b/>
                <w:sz w:val="20"/>
                <w:szCs w:val="20"/>
                <w:lang w:eastAsia="hr-HR"/>
              </w:rPr>
              <w:t>129,00</w:t>
            </w:r>
          </w:p>
        </w:tc>
        <w:tc>
          <w:tcPr>
            <w:tcW w:w="1828" w:type="dxa"/>
            <w:tcBorders>
              <w:bottom w:val="single" w:sz="18" w:space="0" w:color="FFFFFF" w:themeColor="background1"/>
            </w:tcBorders>
            <w:shd w:val="clear" w:color="auto" w:fill="E3E4E6" w:themeFill="accent6" w:themeFillTint="33"/>
            <w:vAlign w:val="center"/>
          </w:tcPr>
          <w:p w:rsidR="00132686" w:rsidRPr="0093575A" w:rsidRDefault="00132686" w:rsidP="00132686">
            <w:pPr>
              <w:tabs>
                <w:tab w:val="left" w:pos="2694"/>
              </w:tabs>
              <w:autoSpaceDE w:val="0"/>
              <w:autoSpaceDN w:val="0"/>
              <w:adjustRightInd w:val="0"/>
              <w:spacing w:line="240" w:lineRule="auto"/>
              <w:jc w:val="right"/>
              <w:rPr>
                <w:rFonts w:eastAsia="Calibri" w:cs="Arial"/>
                <w:b/>
                <w:sz w:val="20"/>
                <w:szCs w:val="20"/>
                <w:lang w:eastAsia="hr-HR"/>
              </w:rPr>
            </w:pPr>
            <w:r w:rsidRPr="0093575A">
              <w:rPr>
                <w:rFonts w:eastAsia="Calibri" w:cs="Arial"/>
                <w:b/>
                <w:sz w:val="20"/>
                <w:szCs w:val="20"/>
                <w:lang w:eastAsia="hr-HR"/>
              </w:rPr>
              <w:t>166,00</w:t>
            </w:r>
          </w:p>
        </w:tc>
        <w:tc>
          <w:tcPr>
            <w:tcW w:w="1369" w:type="dxa"/>
            <w:tcBorders>
              <w:bottom w:val="single" w:sz="18" w:space="0" w:color="FFFFFF" w:themeColor="background1"/>
            </w:tcBorders>
            <w:shd w:val="clear" w:color="auto" w:fill="E3E4E6" w:themeFill="accent6" w:themeFillTint="33"/>
            <w:vAlign w:val="center"/>
          </w:tcPr>
          <w:p w:rsidR="00132686" w:rsidRPr="0093575A" w:rsidRDefault="00132686" w:rsidP="00F801CB">
            <w:pPr>
              <w:tabs>
                <w:tab w:val="left" w:pos="2694"/>
              </w:tabs>
              <w:spacing w:line="240" w:lineRule="auto"/>
              <w:jc w:val="center"/>
              <w:rPr>
                <w:rFonts w:eastAsia="Calibri" w:cs="Arial"/>
                <w:b/>
                <w:sz w:val="20"/>
                <w:szCs w:val="20"/>
                <w:lang w:eastAsia="hr-HR"/>
              </w:rPr>
            </w:pPr>
            <w:r w:rsidRPr="0093575A">
              <w:rPr>
                <w:rFonts w:eastAsia="Calibri" w:cs="Arial"/>
                <w:b/>
                <w:sz w:val="20"/>
                <w:szCs w:val="20"/>
                <w:lang w:eastAsia="hr-HR"/>
              </w:rPr>
              <w:t>128,7</w:t>
            </w:r>
          </w:p>
        </w:tc>
      </w:tr>
      <w:tr w:rsidR="00132686" w:rsidRPr="0093575A" w:rsidTr="00F801CB">
        <w:trPr>
          <w:trHeight w:val="375"/>
          <w:jc w:val="center"/>
        </w:trPr>
        <w:tc>
          <w:tcPr>
            <w:tcW w:w="6495" w:type="dxa"/>
            <w:gridSpan w:val="2"/>
            <w:shd w:val="clear" w:color="auto" w:fill="C8CACE" w:themeFill="accent6" w:themeFillTint="66"/>
            <w:vAlign w:val="center"/>
            <w:hideMark/>
          </w:tcPr>
          <w:p w:rsidR="00132686" w:rsidRPr="0093575A" w:rsidRDefault="00132686" w:rsidP="00132686">
            <w:pPr>
              <w:tabs>
                <w:tab w:val="left" w:pos="2694"/>
              </w:tabs>
              <w:spacing w:line="240" w:lineRule="auto"/>
              <w:jc w:val="right"/>
              <w:rPr>
                <w:rFonts w:eastAsia="Calibri" w:cs="Arial"/>
                <w:b/>
                <w:bCs/>
                <w:sz w:val="20"/>
                <w:szCs w:val="20"/>
                <w:lang w:eastAsia="hr-HR"/>
              </w:rPr>
            </w:pPr>
            <w:r w:rsidRPr="0093575A">
              <w:rPr>
                <w:rFonts w:eastAsia="Calibri" w:cs="Arial"/>
                <w:b/>
                <w:sz w:val="20"/>
                <w:szCs w:val="20"/>
                <w:lang w:eastAsia="hr-HR"/>
              </w:rPr>
              <w:t>Ukupni tekući prihodi i primanja od prodaje nefinasijske imovine</w:t>
            </w:r>
          </w:p>
        </w:tc>
        <w:tc>
          <w:tcPr>
            <w:tcW w:w="1828" w:type="dxa"/>
            <w:shd w:val="clear" w:color="auto" w:fill="C8CACE" w:themeFill="accent6" w:themeFillTint="66"/>
            <w:vAlign w:val="center"/>
          </w:tcPr>
          <w:p w:rsidR="00132686" w:rsidRPr="0093575A" w:rsidRDefault="00132686" w:rsidP="00132686">
            <w:pPr>
              <w:tabs>
                <w:tab w:val="left" w:pos="2694"/>
              </w:tabs>
              <w:jc w:val="right"/>
              <w:rPr>
                <w:rFonts w:eastAsia="Calibri" w:cs="Arial"/>
                <w:b/>
                <w:sz w:val="20"/>
                <w:szCs w:val="20"/>
              </w:rPr>
            </w:pPr>
            <w:r w:rsidRPr="0093575A">
              <w:rPr>
                <w:rFonts w:eastAsia="Calibri" w:cs="Arial"/>
                <w:b/>
                <w:sz w:val="20"/>
                <w:szCs w:val="20"/>
              </w:rPr>
              <w:t>445.906,00</w:t>
            </w:r>
          </w:p>
        </w:tc>
        <w:tc>
          <w:tcPr>
            <w:tcW w:w="1828" w:type="dxa"/>
            <w:shd w:val="clear" w:color="auto" w:fill="C8CACE" w:themeFill="accent6" w:themeFillTint="66"/>
            <w:vAlign w:val="center"/>
          </w:tcPr>
          <w:p w:rsidR="00132686" w:rsidRPr="0093575A" w:rsidRDefault="00132686" w:rsidP="00132686">
            <w:pPr>
              <w:tabs>
                <w:tab w:val="left" w:pos="2694"/>
              </w:tabs>
              <w:jc w:val="right"/>
              <w:rPr>
                <w:rFonts w:eastAsia="Calibri" w:cs="Arial"/>
                <w:b/>
                <w:sz w:val="20"/>
                <w:szCs w:val="20"/>
              </w:rPr>
            </w:pPr>
            <w:r w:rsidRPr="0093575A">
              <w:rPr>
                <w:rFonts w:eastAsia="Calibri" w:cs="Arial"/>
                <w:b/>
                <w:sz w:val="20"/>
                <w:szCs w:val="20"/>
              </w:rPr>
              <w:t>503.647,00</w:t>
            </w:r>
          </w:p>
        </w:tc>
        <w:tc>
          <w:tcPr>
            <w:tcW w:w="1369" w:type="dxa"/>
            <w:shd w:val="clear" w:color="auto" w:fill="C8CACE" w:themeFill="accent6" w:themeFillTint="66"/>
            <w:vAlign w:val="center"/>
          </w:tcPr>
          <w:p w:rsidR="00132686" w:rsidRPr="0093575A" w:rsidRDefault="00132686" w:rsidP="00F801CB">
            <w:pPr>
              <w:tabs>
                <w:tab w:val="left" w:pos="2694"/>
              </w:tabs>
              <w:spacing w:line="240" w:lineRule="auto"/>
              <w:jc w:val="center"/>
              <w:rPr>
                <w:rFonts w:eastAsia="Calibri" w:cs="Arial"/>
                <w:b/>
                <w:sz w:val="20"/>
                <w:szCs w:val="20"/>
                <w:lang w:eastAsia="hr-HR"/>
              </w:rPr>
            </w:pPr>
            <w:r w:rsidRPr="0093575A">
              <w:rPr>
                <w:rFonts w:eastAsia="Calibri" w:cs="Arial"/>
                <w:b/>
                <w:sz w:val="20"/>
                <w:szCs w:val="20"/>
                <w:lang w:eastAsia="hr-HR"/>
              </w:rPr>
              <w:t>112,9</w:t>
            </w:r>
          </w:p>
        </w:tc>
      </w:tr>
    </w:tbl>
    <w:p w:rsidR="00132686" w:rsidRPr="00E17443" w:rsidRDefault="00132686" w:rsidP="00132686">
      <w:pPr>
        <w:jc w:val="center"/>
        <w:sectPr w:rsidR="00132686" w:rsidRPr="00E17443" w:rsidSect="00132686">
          <w:headerReference w:type="even" r:id="rId25"/>
          <w:headerReference w:type="default" r:id="rId26"/>
          <w:footerReference w:type="first" r:id="rId27"/>
          <w:pgSz w:w="16838" w:h="11906" w:orient="landscape"/>
          <w:pgMar w:top="1417" w:right="1417" w:bottom="1417" w:left="1417" w:header="0" w:footer="708" w:gutter="0"/>
          <w:cols w:space="708"/>
          <w:titlePg/>
          <w:docGrid w:linePitch="360"/>
        </w:sectPr>
      </w:pPr>
      <w:r w:rsidRPr="00E17443">
        <w:rPr>
          <w:rFonts w:eastAsia="Calibri" w:cs="Arial"/>
          <w:i/>
          <w:sz w:val="22"/>
        </w:rPr>
        <w:t xml:space="preserve">Izvor: Račun prihoda/primanja i rashoda/izdataka za 2012.godinu; </w:t>
      </w:r>
      <w:r w:rsidR="003148B0" w:rsidRPr="00E17443">
        <w:rPr>
          <w:rFonts w:eastAsia="Calibri" w:cs="Arial"/>
          <w:i/>
          <w:sz w:val="22"/>
        </w:rPr>
        <w:t>PU</w:t>
      </w:r>
      <w:r w:rsidRPr="00E17443">
        <w:rPr>
          <w:rFonts w:eastAsia="Calibri" w:cs="Arial"/>
          <w:i/>
          <w:sz w:val="22"/>
        </w:rPr>
        <w:t xml:space="preserve"> „Naša radost“ Subotica</w:t>
      </w:r>
    </w:p>
    <w:p w:rsidR="00132686" w:rsidRPr="00E17443" w:rsidRDefault="00132686" w:rsidP="00132686">
      <w:pPr>
        <w:pStyle w:val="HTMLPreformatted"/>
        <w:spacing w:line="276" w:lineRule="auto"/>
        <w:jc w:val="both"/>
        <w:rPr>
          <w:rFonts w:ascii="Arial" w:hAnsi="Arial" w:cs="Arial"/>
          <w:sz w:val="24"/>
          <w:szCs w:val="24"/>
        </w:rPr>
      </w:pPr>
      <w:r w:rsidRPr="00E17443">
        <w:rPr>
          <w:rFonts w:ascii="Arial" w:hAnsi="Arial" w:cs="Arial"/>
          <w:sz w:val="24"/>
          <w:szCs w:val="24"/>
        </w:rPr>
        <w:lastRenderedPageBreak/>
        <w:t>Ukupni prihodi/primanja u 2012. godini su ostva</w:t>
      </w:r>
      <w:r w:rsidR="00175E0A" w:rsidRPr="00E17443">
        <w:rPr>
          <w:rFonts w:ascii="Arial" w:hAnsi="Arial" w:cs="Arial"/>
          <w:sz w:val="24"/>
          <w:szCs w:val="24"/>
        </w:rPr>
        <w:t>reni (u hiljadama dinara) u iznosu od 503.647,00 RSD</w:t>
      </w:r>
      <w:r w:rsidRPr="00E17443">
        <w:rPr>
          <w:rFonts w:ascii="Arial" w:hAnsi="Arial" w:cs="Arial"/>
          <w:sz w:val="24"/>
          <w:szCs w:val="24"/>
        </w:rPr>
        <w:t>, što je za 57.741,00 RSD ili 12,9% više u odnosu na prethodnu godini.</w:t>
      </w:r>
    </w:p>
    <w:p w:rsidR="00132686" w:rsidRPr="00E17443" w:rsidRDefault="00132686" w:rsidP="00132686">
      <w:pPr>
        <w:pStyle w:val="HTMLPreformatted"/>
        <w:spacing w:line="276" w:lineRule="auto"/>
        <w:jc w:val="both"/>
        <w:rPr>
          <w:rFonts w:ascii="Arial" w:hAnsi="Arial" w:cs="Arial"/>
          <w:sz w:val="24"/>
          <w:szCs w:val="24"/>
        </w:rPr>
      </w:pPr>
    </w:p>
    <w:p w:rsidR="00132686" w:rsidRPr="00E17443" w:rsidRDefault="00132686" w:rsidP="00132686">
      <w:pPr>
        <w:pStyle w:val="HTMLPreformatted"/>
        <w:spacing w:line="276" w:lineRule="auto"/>
        <w:jc w:val="both"/>
        <w:rPr>
          <w:rFonts w:ascii="Arial" w:hAnsi="Arial" w:cs="Arial"/>
          <w:sz w:val="24"/>
          <w:szCs w:val="24"/>
        </w:rPr>
      </w:pPr>
      <w:r w:rsidRPr="00E17443">
        <w:rPr>
          <w:rFonts w:ascii="Arial" w:hAnsi="Arial" w:cs="Arial"/>
          <w:sz w:val="24"/>
          <w:szCs w:val="24"/>
        </w:rPr>
        <w:t>Vrednosno, najznačajniji udeo imaju ostvareni prihodi iz budžeta u iznosu od 373.108,00 RSD ili 74,1%, te mešoviti i neodređeni prihodi koji čine 22,0% od ukupno ostvarenih prihoda/primanja u 2012.</w:t>
      </w:r>
      <w:r w:rsidR="000E730E" w:rsidRPr="00E17443">
        <w:rPr>
          <w:rFonts w:ascii="Arial" w:hAnsi="Arial" w:cs="Arial"/>
          <w:sz w:val="24"/>
          <w:szCs w:val="24"/>
        </w:rPr>
        <w:t>godini</w:t>
      </w:r>
      <w:r w:rsidRPr="00E17443">
        <w:rPr>
          <w:rFonts w:ascii="Arial" w:hAnsi="Arial" w:cs="Arial"/>
          <w:sz w:val="24"/>
          <w:szCs w:val="24"/>
        </w:rPr>
        <w:t>.</w:t>
      </w:r>
    </w:p>
    <w:p w:rsidR="00132686" w:rsidRPr="00E17443" w:rsidRDefault="00132686" w:rsidP="00132686">
      <w:pPr>
        <w:pStyle w:val="HTMLPreformatted"/>
        <w:spacing w:line="276" w:lineRule="auto"/>
        <w:jc w:val="both"/>
        <w:rPr>
          <w:rFonts w:ascii="Arial" w:hAnsi="Arial" w:cs="Arial"/>
          <w:sz w:val="24"/>
          <w:szCs w:val="24"/>
        </w:rPr>
      </w:pPr>
    </w:p>
    <w:p w:rsidR="00132686" w:rsidRPr="00E17443" w:rsidRDefault="00132686" w:rsidP="00132686">
      <w:pPr>
        <w:pStyle w:val="HTMLPreformatted"/>
        <w:spacing w:line="276" w:lineRule="auto"/>
        <w:jc w:val="both"/>
        <w:rPr>
          <w:rFonts w:ascii="Arial" w:hAnsi="Arial" w:cs="Arial"/>
          <w:sz w:val="24"/>
          <w:szCs w:val="24"/>
        </w:rPr>
      </w:pPr>
      <w:r w:rsidRPr="00E17443">
        <w:rPr>
          <w:rFonts w:ascii="Arial" w:hAnsi="Arial" w:cs="Arial"/>
          <w:sz w:val="24"/>
          <w:szCs w:val="24"/>
        </w:rPr>
        <w:t>Preostali procentni udeo ukupno ostvarenih prihoda/primanja od 3,9% čine prihodi od prodaje dobara i usluga, memorandumske s</w:t>
      </w:r>
      <w:r w:rsidR="0093575A">
        <w:rPr>
          <w:rFonts w:ascii="Arial" w:hAnsi="Arial" w:cs="Arial"/>
          <w:sz w:val="24"/>
          <w:szCs w:val="24"/>
        </w:rPr>
        <w:t>tavke za refundaciju rashoda, i</w:t>
      </w:r>
      <w:r w:rsidRPr="00E17443">
        <w:rPr>
          <w:rFonts w:ascii="Arial" w:hAnsi="Arial" w:cs="Arial"/>
          <w:sz w:val="24"/>
          <w:szCs w:val="24"/>
        </w:rPr>
        <w:t xml:space="preserve"> primanja o</w:t>
      </w:r>
      <w:r w:rsidR="000E730E" w:rsidRPr="00E17443">
        <w:rPr>
          <w:rFonts w:ascii="Arial" w:hAnsi="Arial" w:cs="Arial"/>
          <w:sz w:val="24"/>
          <w:szCs w:val="24"/>
        </w:rPr>
        <w:t>d prodaje nefinansijske imovine</w:t>
      </w:r>
      <w:r w:rsidRPr="00E17443">
        <w:rPr>
          <w:rFonts w:ascii="Arial" w:hAnsi="Arial" w:cs="Arial"/>
          <w:sz w:val="24"/>
          <w:szCs w:val="24"/>
        </w:rPr>
        <w:t>.</w:t>
      </w:r>
    </w:p>
    <w:p w:rsidR="00132686" w:rsidRPr="00E17443" w:rsidRDefault="00132686" w:rsidP="00132686">
      <w:pPr>
        <w:jc w:val="both"/>
        <w:rPr>
          <w:rFonts w:eastAsia="Calibri" w:cs="Arial"/>
          <w:szCs w:val="24"/>
          <w:lang w:eastAsia="hr-HR"/>
        </w:rPr>
      </w:pPr>
    </w:p>
    <w:p w:rsidR="00132686" w:rsidRPr="00E17443" w:rsidRDefault="00132686" w:rsidP="00132686">
      <w:pPr>
        <w:pStyle w:val="Caption"/>
        <w:spacing w:after="0"/>
        <w:jc w:val="center"/>
        <w:rPr>
          <w:rFonts w:eastAsia="Calibri" w:cs="Arial"/>
          <w:color w:val="E65B01"/>
          <w:sz w:val="22"/>
          <w:szCs w:val="22"/>
        </w:rPr>
      </w:pPr>
      <w:bookmarkStart w:id="54" w:name="_Toc399850474"/>
      <w:r w:rsidRPr="00E17443">
        <w:rPr>
          <w:color w:val="E65B01"/>
          <w:sz w:val="22"/>
          <w:szCs w:val="22"/>
        </w:rPr>
        <w:t xml:space="preserve">Grafikon  </w:t>
      </w:r>
      <w:r w:rsidR="00165449" w:rsidRPr="00E17443">
        <w:rPr>
          <w:color w:val="E65B01"/>
          <w:sz w:val="22"/>
          <w:szCs w:val="22"/>
        </w:rPr>
        <w:fldChar w:fldCharType="begin"/>
      </w:r>
      <w:r w:rsidRPr="00E17443">
        <w:rPr>
          <w:color w:val="E65B01"/>
          <w:sz w:val="22"/>
          <w:szCs w:val="22"/>
        </w:rPr>
        <w:instrText xml:space="preserve"> SEQ Grafikon_ \* ARABIC </w:instrText>
      </w:r>
      <w:r w:rsidR="00165449" w:rsidRPr="00E17443">
        <w:rPr>
          <w:color w:val="E65B01"/>
          <w:sz w:val="22"/>
          <w:szCs w:val="22"/>
        </w:rPr>
        <w:fldChar w:fldCharType="separate"/>
      </w:r>
      <w:r w:rsidR="00417F46">
        <w:rPr>
          <w:noProof/>
          <w:color w:val="E65B01"/>
          <w:sz w:val="22"/>
          <w:szCs w:val="22"/>
        </w:rPr>
        <w:t>2</w:t>
      </w:r>
      <w:r w:rsidR="00165449" w:rsidRPr="00E17443">
        <w:rPr>
          <w:color w:val="E65B01"/>
          <w:sz w:val="22"/>
          <w:szCs w:val="22"/>
        </w:rPr>
        <w:fldChar w:fldCharType="end"/>
      </w:r>
      <w:r w:rsidRPr="00E17443">
        <w:rPr>
          <w:rFonts w:eastAsia="Calibri" w:cs="Arial"/>
          <w:b w:val="0"/>
          <w:color w:val="E65B01"/>
          <w:sz w:val="22"/>
          <w:szCs w:val="22"/>
        </w:rPr>
        <w:t xml:space="preserve">Kretanje glavnih izvora prihoda/primanja u budžetu </w:t>
      </w:r>
      <w:r w:rsidR="006D7D00" w:rsidRPr="00E17443">
        <w:rPr>
          <w:rFonts w:eastAsia="Calibri" w:cs="Arial"/>
          <w:b w:val="0"/>
          <w:color w:val="E65B01"/>
          <w:sz w:val="22"/>
          <w:szCs w:val="22"/>
        </w:rPr>
        <w:t>PU</w:t>
      </w:r>
      <w:r w:rsidRPr="00E17443">
        <w:rPr>
          <w:rFonts w:eastAsia="Calibri" w:cs="Arial"/>
          <w:b w:val="0"/>
          <w:color w:val="E65B01"/>
          <w:sz w:val="22"/>
          <w:szCs w:val="22"/>
        </w:rPr>
        <w:t xml:space="preserve"> „Naša radost“ Subotica, 2011. - 2012.godine, </w:t>
      </w:r>
      <w:r w:rsidR="00175E0A" w:rsidRPr="00E17443">
        <w:rPr>
          <w:rFonts w:eastAsia="Calibri" w:cs="Arial"/>
          <w:b w:val="0"/>
          <w:color w:val="E65B01"/>
          <w:sz w:val="22"/>
          <w:szCs w:val="22"/>
        </w:rPr>
        <w:t>(u hiljadama dinara)</w:t>
      </w:r>
      <w:bookmarkEnd w:id="54"/>
    </w:p>
    <w:p w:rsidR="00132686" w:rsidRPr="00E17443" w:rsidRDefault="00132686" w:rsidP="00132686">
      <w:pPr>
        <w:jc w:val="center"/>
        <w:rPr>
          <w:rFonts w:eastAsia="Calibri" w:cs="Arial"/>
          <w:szCs w:val="24"/>
          <w:lang w:eastAsia="hr-HR"/>
        </w:rPr>
      </w:pPr>
      <w:r w:rsidRPr="00E17443">
        <w:rPr>
          <w:rFonts w:ascii="Calibri" w:eastAsia="Calibri" w:hAnsi="Calibri" w:cs="Times New Roman"/>
          <w:noProof/>
          <w:lang w:val="en-US"/>
        </w:rPr>
        <w:drawing>
          <wp:inline distT="0" distB="0" distL="0" distR="0">
            <wp:extent cx="5199931" cy="3355675"/>
            <wp:effectExtent l="0" t="0" r="20320" b="16510"/>
            <wp:docPr id="17" name="Grafikon 24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32686" w:rsidRPr="00E17443" w:rsidRDefault="00132686" w:rsidP="00132686">
      <w:pPr>
        <w:spacing w:line="240" w:lineRule="auto"/>
        <w:jc w:val="center"/>
        <w:rPr>
          <w:rFonts w:eastAsia="Calibri" w:cs="Arial"/>
          <w:i/>
          <w:sz w:val="22"/>
        </w:rPr>
      </w:pPr>
      <w:r w:rsidRPr="00E17443">
        <w:rPr>
          <w:rFonts w:eastAsia="Calibri" w:cs="Arial"/>
          <w:i/>
          <w:sz w:val="22"/>
        </w:rPr>
        <w:t xml:space="preserve">Izvor: Račun prihoda/primanja i rashoda/izdataka za 2012.godinu; </w:t>
      </w:r>
      <w:r w:rsidR="006D7D00" w:rsidRPr="00E17443">
        <w:rPr>
          <w:rFonts w:eastAsia="Calibri" w:cs="Arial"/>
          <w:i/>
          <w:sz w:val="22"/>
        </w:rPr>
        <w:t xml:space="preserve">PU </w:t>
      </w:r>
      <w:r w:rsidRPr="00E17443">
        <w:rPr>
          <w:rFonts w:eastAsia="Calibri" w:cs="Arial"/>
          <w:i/>
          <w:sz w:val="22"/>
        </w:rPr>
        <w:t>„Naša radost“ Subotica</w:t>
      </w:r>
    </w:p>
    <w:p w:rsidR="00132686" w:rsidRPr="00E17443" w:rsidRDefault="00132686" w:rsidP="00332DD9">
      <w:pPr>
        <w:sectPr w:rsidR="00132686" w:rsidRPr="00E17443" w:rsidSect="00132686">
          <w:headerReference w:type="even" r:id="rId29"/>
          <w:headerReference w:type="default" r:id="rId30"/>
          <w:footerReference w:type="first" r:id="rId31"/>
          <w:pgSz w:w="11906" w:h="16838"/>
          <w:pgMar w:top="1417" w:right="1417" w:bottom="1417" w:left="1417" w:header="0" w:footer="708" w:gutter="0"/>
          <w:cols w:space="708"/>
          <w:titlePg/>
          <w:docGrid w:linePitch="360"/>
        </w:sectPr>
      </w:pPr>
    </w:p>
    <w:p w:rsidR="00132686" w:rsidRPr="00E17443" w:rsidRDefault="00132686" w:rsidP="00332DD9"/>
    <w:p w:rsidR="00132686" w:rsidRPr="00E17443" w:rsidRDefault="00132686" w:rsidP="00E149B0">
      <w:pPr>
        <w:pStyle w:val="Stil3"/>
        <w:numPr>
          <w:ilvl w:val="0"/>
          <w:numId w:val="11"/>
        </w:numPr>
        <w:shd w:val="clear" w:color="auto" w:fill="E3E4E6"/>
      </w:pPr>
      <w:bookmarkStart w:id="55" w:name="_Toc378762909"/>
      <w:bookmarkStart w:id="56" w:name="_Toc401127276"/>
      <w:r w:rsidRPr="00E17443">
        <w:rPr>
          <w:lang w:eastAsia="hr-HR"/>
        </w:rPr>
        <w:t>Ra</w:t>
      </w:r>
      <w:r w:rsidRPr="00E17443">
        <w:rPr>
          <w:rFonts w:cs="Arial"/>
          <w:szCs w:val="24"/>
          <w:shd w:val="clear" w:color="auto" w:fill="E3E4E6"/>
        </w:rPr>
        <w:t>s</w:t>
      </w:r>
      <w:r w:rsidRPr="00E17443">
        <w:rPr>
          <w:lang w:eastAsia="hr-HR"/>
        </w:rPr>
        <w:t>hodi</w:t>
      </w:r>
      <w:bookmarkEnd w:id="55"/>
      <w:bookmarkEnd w:id="56"/>
    </w:p>
    <w:p w:rsidR="00132686" w:rsidRPr="00E17443" w:rsidRDefault="00132686" w:rsidP="00132686"/>
    <w:p w:rsidR="00132686" w:rsidRPr="00E17443" w:rsidRDefault="00132686" w:rsidP="00132686">
      <w:pPr>
        <w:pStyle w:val="Caption"/>
        <w:spacing w:after="0"/>
        <w:jc w:val="center"/>
        <w:rPr>
          <w:rFonts w:eastAsia="Calibri" w:cs="Arial"/>
          <w:b w:val="0"/>
          <w:color w:val="E65B01"/>
          <w:sz w:val="22"/>
          <w:szCs w:val="22"/>
          <w:lang w:eastAsia="hr-HR"/>
        </w:rPr>
      </w:pPr>
      <w:bookmarkStart w:id="57" w:name="_Toc398284296"/>
      <w:bookmarkStart w:id="58" w:name="_Toc401054557"/>
      <w:r w:rsidRPr="00E17443">
        <w:rPr>
          <w:color w:val="E65B01"/>
          <w:sz w:val="22"/>
          <w:szCs w:val="22"/>
        </w:rPr>
        <w:t xml:space="preserve">Tabela </w:t>
      </w:r>
      <w:r w:rsidR="00165449" w:rsidRPr="00E17443">
        <w:rPr>
          <w:color w:val="E65B01"/>
          <w:sz w:val="22"/>
          <w:szCs w:val="22"/>
        </w:rPr>
        <w:fldChar w:fldCharType="begin"/>
      </w:r>
      <w:r w:rsidRPr="00E17443">
        <w:rPr>
          <w:color w:val="E65B01"/>
          <w:sz w:val="22"/>
          <w:szCs w:val="22"/>
        </w:rPr>
        <w:instrText xml:space="preserve"> SEQ Tabela \* ARABIC </w:instrText>
      </w:r>
      <w:r w:rsidR="00165449" w:rsidRPr="00E17443">
        <w:rPr>
          <w:color w:val="E65B01"/>
          <w:sz w:val="22"/>
          <w:szCs w:val="22"/>
        </w:rPr>
        <w:fldChar w:fldCharType="separate"/>
      </w:r>
      <w:r w:rsidR="00417F46">
        <w:rPr>
          <w:noProof/>
          <w:color w:val="E65B01"/>
          <w:sz w:val="22"/>
          <w:szCs w:val="22"/>
        </w:rPr>
        <w:t>14</w:t>
      </w:r>
      <w:r w:rsidR="00165449" w:rsidRPr="00E17443">
        <w:rPr>
          <w:color w:val="E65B01"/>
          <w:sz w:val="22"/>
          <w:szCs w:val="22"/>
        </w:rPr>
        <w:fldChar w:fldCharType="end"/>
      </w:r>
      <w:r w:rsidRPr="00E17443">
        <w:rPr>
          <w:rFonts w:eastAsia="Calibri" w:cs="Arial"/>
          <w:b w:val="0"/>
          <w:color w:val="E65B01"/>
          <w:sz w:val="22"/>
          <w:szCs w:val="22"/>
          <w:lang w:eastAsia="hr-HR"/>
        </w:rPr>
        <w:t xml:space="preserve"> Ostvareni rashodi/izdaci </w:t>
      </w:r>
      <w:r w:rsidR="006D7D00" w:rsidRPr="00E17443">
        <w:rPr>
          <w:rFonts w:eastAsia="Calibri" w:cs="Arial"/>
          <w:b w:val="0"/>
          <w:color w:val="E65B01"/>
          <w:sz w:val="22"/>
          <w:szCs w:val="22"/>
          <w:lang w:eastAsia="hr-HR"/>
        </w:rPr>
        <w:t>PU</w:t>
      </w:r>
      <w:r w:rsidRPr="00E17443">
        <w:rPr>
          <w:rFonts w:eastAsia="Calibri" w:cs="Arial"/>
          <w:b w:val="0"/>
          <w:color w:val="E65B01"/>
          <w:sz w:val="22"/>
          <w:szCs w:val="22"/>
          <w:lang w:eastAsia="hr-HR"/>
        </w:rPr>
        <w:t xml:space="preserve"> „Naša radost“ Subotica za period 2011. – 2012. </w:t>
      </w:r>
      <w:r w:rsidR="00175E0A" w:rsidRPr="00E17443">
        <w:rPr>
          <w:rFonts w:eastAsia="Calibri" w:cs="Arial"/>
          <w:b w:val="0"/>
          <w:color w:val="E65B01"/>
          <w:sz w:val="22"/>
          <w:szCs w:val="22"/>
          <w:lang w:eastAsia="hr-HR"/>
        </w:rPr>
        <w:t>g</w:t>
      </w:r>
      <w:r w:rsidRPr="00E17443">
        <w:rPr>
          <w:rFonts w:eastAsia="Calibri" w:cs="Arial"/>
          <w:b w:val="0"/>
          <w:color w:val="E65B01"/>
          <w:sz w:val="22"/>
          <w:szCs w:val="22"/>
          <w:lang w:eastAsia="hr-HR"/>
        </w:rPr>
        <w:t>odine</w:t>
      </w:r>
      <w:bookmarkEnd w:id="57"/>
      <w:r w:rsidR="00175E0A" w:rsidRPr="00E17443">
        <w:rPr>
          <w:rFonts w:eastAsia="Calibri" w:cs="Arial"/>
          <w:b w:val="0"/>
          <w:color w:val="E65B01"/>
          <w:sz w:val="22"/>
          <w:szCs w:val="22"/>
          <w:lang w:eastAsia="hr-HR"/>
        </w:rPr>
        <w:t xml:space="preserve"> (u hiljadama dinara)</w:t>
      </w:r>
      <w:bookmarkEnd w:id="58"/>
    </w:p>
    <w:tbl>
      <w:tblPr>
        <w:tblW w:w="11683" w:type="dxa"/>
        <w:jc w:val="center"/>
        <w:tblInd w:w="-654" w:type="dxa"/>
        <w:tblBorders>
          <w:top w:val="single" w:sz="24" w:space="0" w:color="000000" w:themeColor="text1"/>
          <w:left w:val="single" w:sz="8" w:space="0" w:color="FFFFFF"/>
          <w:bottom w:val="single" w:sz="24" w:space="0" w:color="000000" w:themeColor="text1"/>
          <w:right w:val="single" w:sz="8" w:space="0" w:color="FFFFFF"/>
          <w:insideH w:val="single" w:sz="18" w:space="0" w:color="FFFFFF" w:themeColor="background1"/>
          <w:insideV w:val="single" w:sz="18" w:space="0" w:color="FFFFFF" w:themeColor="background1"/>
        </w:tblBorders>
        <w:tblLook w:val="04A0"/>
      </w:tblPr>
      <w:tblGrid>
        <w:gridCol w:w="1001"/>
        <w:gridCol w:w="5586"/>
        <w:gridCol w:w="1854"/>
        <w:gridCol w:w="1854"/>
        <w:gridCol w:w="1388"/>
      </w:tblGrid>
      <w:tr w:rsidR="00132686" w:rsidRPr="00E17443" w:rsidTr="006D7D00">
        <w:trPr>
          <w:trHeight w:val="374"/>
          <w:jc w:val="center"/>
        </w:trPr>
        <w:tc>
          <w:tcPr>
            <w:tcW w:w="1001" w:type="dxa"/>
            <w:shd w:val="clear" w:color="auto" w:fill="777777"/>
            <w:vAlign w:val="center"/>
            <w:hideMark/>
          </w:tcPr>
          <w:p w:rsidR="00132686" w:rsidRPr="00E17443" w:rsidRDefault="00132686" w:rsidP="006D7D00">
            <w:pPr>
              <w:tabs>
                <w:tab w:val="left" w:pos="2694"/>
              </w:tabs>
              <w:spacing w:line="240" w:lineRule="auto"/>
              <w:jc w:val="center"/>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Redni</w:t>
            </w:r>
          </w:p>
          <w:p w:rsidR="00132686" w:rsidRPr="00E17443" w:rsidRDefault="00132686" w:rsidP="006D7D00">
            <w:pPr>
              <w:tabs>
                <w:tab w:val="left" w:pos="2694"/>
              </w:tabs>
              <w:spacing w:line="240" w:lineRule="auto"/>
              <w:jc w:val="center"/>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broj</w:t>
            </w:r>
          </w:p>
        </w:tc>
        <w:tc>
          <w:tcPr>
            <w:tcW w:w="5586" w:type="dxa"/>
            <w:shd w:val="clear" w:color="auto" w:fill="777777"/>
            <w:vAlign w:val="center"/>
            <w:hideMark/>
          </w:tcPr>
          <w:p w:rsidR="00132686" w:rsidRPr="00E17443" w:rsidRDefault="00132686" w:rsidP="006D7D00">
            <w:pPr>
              <w:tabs>
                <w:tab w:val="left" w:pos="2694"/>
              </w:tabs>
              <w:spacing w:line="240" w:lineRule="auto"/>
              <w:jc w:val="center"/>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Rashodi/izdaci</w:t>
            </w:r>
          </w:p>
        </w:tc>
        <w:tc>
          <w:tcPr>
            <w:tcW w:w="1854" w:type="dxa"/>
            <w:shd w:val="clear" w:color="auto" w:fill="777777"/>
            <w:vAlign w:val="center"/>
          </w:tcPr>
          <w:p w:rsidR="00132686" w:rsidRPr="00E17443" w:rsidRDefault="00132686" w:rsidP="008158F1">
            <w:pPr>
              <w:tabs>
                <w:tab w:val="left" w:pos="2694"/>
              </w:tabs>
              <w:spacing w:line="240" w:lineRule="auto"/>
              <w:jc w:val="center"/>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Ostvareno za 2011. (</w:t>
            </w:r>
            <w:r w:rsidR="008158F1" w:rsidRPr="00E17443">
              <w:rPr>
                <w:rFonts w:eastAsia="Calibri" w:cs="Arial"/>
                <w:b/>
                <w:bCs/>
                <w:color w:val="FFFFFF" w:themeColor="background1"/>
                <w:sz w:val="20"/>
                <w:szCs w:val="20"/>
                <w:lang w:eastAsia="hr-HR"/>
              </w:rPr>
              <w:t>RSD</w:t>
            </w:r>
            <w:r w:rsidRPr="00E17443">
              <w:rPr>
                <w:rFonts w:eastAsia="Calibri" w:cs="Arial"/>
                <w:b/>
                <w:bCs/>
                <w:color w:val="FFFFFF" w:themeColor="background1"/>
                <w:sz w:val="20"/>
                <w:szCs w:val="20"/>
                <w:lang w:eastAsia="hr-HR"/>
              </w:rPr>
              <w:t>)</w:t>
            </w:r>
          </w:p>
        </w:tc>
        <w:tc>
          <w:tcPr>
            <w:tcW w:w="1854" w:type="dxa"/>
            <w:shd w:val="clear" w:color="auto" w:fill="777777"/>
            <w:vAlign w:val="center"/>
            <w:hideMark/>
          </w:tcPr>
          <w:p w:rsidR="00132686" w:rsidRPr="00E17443" w:rsidRDefault="00132686" w:rsidP="008158F1">
            <w:pPr>
              <w:tabs>
                <w:tab w:val="left" w:pos="2694"/>
              </w:tabs>
              <w:spacing w:line="240" w:lineRule="auto"/>
              <w:jc w:val="center"/>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Ostvareno za 2012. (</w:t>
            </w:r>
            <w:r w:rsidR="008158F1" w:rsidRPr="00E17443">
              <w:rPr>
                <w:rFonts w:eastAsia="Calibri" w:cs="Arial"/>
                <w:b/>
                <w:bCs/>
                <w:color w:val="FFFFFF" w:themeColor="background1"/>
                <w:sz w:val="20"/>
                <w:szCs w:val="20"/>
                <w:lang w:eastAsia="hr-HR"/>
              </w:rPr>
              <w:t>RSD</w:t>
            </w:r>
            <w:r w:rsidRPr="00E17443">
              <w:rPr>
                <w:rFonts w:eastAsia="Calibri" w:cs="Arial"/>
                <w:b/>
                <w:bCs/>
                <w:color w:val="FFFFFF" w:themeColor="background1"/>
                <w:sz w:val="20"/>
                <w:szCs w:val="20"/>
                <w:lang w:eastAsia="hr-HR"/>
              </w:rPr>
              <w:t>)</w:t>
            </w:r>
          </w:p>
        </w:tc>
        <w:tc>
          <w:tcPr>
            <w:tcW w:w="1388" w:type="dxa"/>
            <w:shd w:val="clear" w:color="auto" w:fill="777777"/>
            <w:vAlign w:val="center"/>
          </w:tcPr>
          <w:p w:rsidR="00132686" w:rsidRPr="00E17443" w:rsidRDefault="00132686" w:rsidP="006D7D00">
            <w:pPr>
              <w:tabs>
                <w:tab w:val="left" w:pos="2694"/>
              </w:tabs>
              <w:spacing w:line="240" w:lineRule="auto"/>
              <w:jc w:val="center"/>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Indeks</w:t>
            </w:r>
          </w:p>
          <w:p w:rsidR="00132686" w:rsidRPr="00E17443" w:rsidRDefault="00132686" w:rsidP="006D7D00">
            <w:pPr>
              <w:tabs>
                <w:tab w:val="left" w:pos="2694"/>
              </w:tabs>
              <w:spacing w:line="240" w:lineRule="auto"/>
              <w:jc w:val="center"/>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(5/4)</w:t>
            </w:r>
          </w:p>
        </w:tc>
      </w:tr>
      <w:tr w:rsidR="00132686" w:rsidRPr="00E17443" w:rsidTr="00595BC7">
        <w:trPr>
          <w:trHeight w:val="181"/>
          <w:jc w:val="center"/>
        </w:trPr>
        <w:tc>
          <w:tcPr>
            <w:tcW w:w="1001" w:type="dxa"/>
            <w:shd w:val="clear" w:color="auto" w:fill="A6A6A6" w:themeFill="background1" w:themeFillShade="A6"/>
            <w:vAlign w:val="center"/>
            <w:hideMark/>
          </w:tcPr>
          <w:p w:rsidR="00132686" w:rsidRPr="00E17443" w:rsidRDefault="00132686" w:rsidP="00595BC7">
            <w:pPr>
              <w:tabs>
                <w:tab w:val="left" w:pos="2694"/>
              </w:tabs>
              <w:spacing w:line="240" w:lineRule="auto"/>
              <w:jc w:val="center"/>
              <w:rPr>
                <w:rFonts w:eastAsia="Calibri" w:cs="Arial"/>
                <w:b/>
                <w:bCs/>
                <w:sz w:val="20"/>
                <w:szCs w:val="20"/>
                <w:lang w:eastAsia="hr-HR"/>
              </w:rPr>
            </w:pPr>
            <w:r w:rsidRPr="00E17443">
              <w:rPr>
                <w:rFonts w:eastAsia="Calibri" w:cs="Arial"/>
                <w:b/>
                <w:bCs/>
                <w:sz w:val="20"/>
                <w:szCs w:val="20"/>
                <w:lang w:eastAsia="hr-HR"/>
              </w:rPr>
              <w:t>1</w:t>
            </w:r>
          </w:p>
        </w:tc>
        <w:tc>
          <w:tcPr>
            <w:tcW w:w="5586" w:type="dxa"/>
            <w:shd w:val="clear" w:color="auto" w:fill="A6A6A6" w:themeFill="background1" w:themeFillShade="A6"/>
            <w:vAlign w:val="center"/>
            <w:hideMark/>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2</w:t>
            </w:r>
          </w:p>
        </w:tc>
        <w:tc>
          <w:tcPr>
            <w:tcW w:w="1854" w:type="dxa"/>
            <w:shd w:val="clear" w:color="auto" w:fill="A6A6A6" w:themeFill="background1" w:themeFillShade="A6"/>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3</w:t>
            </w:r>
          </w:p>
        </w:tc>
        <w:tc>
          <w:tcPr>
            <w:tcW w:w="1854" w:type="dxa"/>
            <w:shd w:val="clear" w:color="auto" w:fill="A6A6A6" w:themeFill="background1" w:themeFillShade="A6"/>
            <w:vAlign w:val="center"/>
            <w:hideMark/>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4</w:t>
            </w:r>
          </w:p>
        </w:tc>
        <w:tc>
          <w:tcPr>
            <w:tcW w:w="1388" w:type="dxa"/>
            <w:shd w:val="clear" w:color="auto" w:fill="A6A6A6" w:themeFill="background1" w:themeFillShade="A6"/>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6</w:t>
            </w:r>
          </w:p>
        </w:tc>
      </w:tr>
      <w:tr w:rsidR="00132686" w:rsidRPr="00E17443" w:rsidTr="00595BC7">
        <w:trPr>
          <w:trHeight w:val="414"/>
          <w:jc w:val="center"/>
        </w:trPr>
        <w:tc>
          <w:tcPr>
            <w:tcW w:w="1001" w:type="dxa"/>
            <w:shd w:val="clear" w:color="auto" w:fill="777777"/>
            <w:vAlign w:val="center"/>
            <w:hideMark/>
          </w:tcPr>
          <w:p w:rsidR="00132686" w:rsidRPr="00E17443" w:rsidRDefault="00132686" w:rsidP="00132686">
            <w:pPr>
              <w:tabs>
                <w:tab w:val="left" w:pos="2694"/>
              </w:tabs>
              <w:spacing w:line="240" w:lineRule="auto"/>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1.</w:t>
            </w:r>
          </w:p>
        </w:tc>
        <w:tc>
          <w:tcPr>
            <w:tcW w:w="5586" w:type="dxa"/>
            <w:shd w:val="clear" w:color="auto" w:fill="F2F2F2" w:themeFill="background1" w:themeFillShade="F2"/>
            <w:vAlign w:val="center"/>
            <w:hideMark/>
          </w:tcPr>
          <w:p w:rsidR="00132686" w:rsidRPr="00E17443" w:rsidRDefault="00132686" w:rsidP="00132686">
            <w:pPr>
              <w:tabs>
                <w:tab w:val="left" w:pos="2694"/>
              </w:tabs>
              <w:spacing w:line="240" w:lineRule="auto"/>
              <w:rPr>
                <w:rFonts w:eastAsia="Calibri" w:cs="Arial"/>
                <w:sz w:val="20"/>
                <w:szCs w:val="20"/>
                <w:lang w:eastAsia="hr-HR"/>
              </w:rPr>
            </w:pPr>
            <w:r w:rsidRPr="00E17443">
              <w:rPr>
                <w:rFonts w:eastAsia="Calibri" w:cs="Arial"/>
                <w:sz w:val="20"/>
                <w:szCs w:val="20"/>
                <w:lang w:eastAsia="hr-HR"/>
              </w:rPr>
              <w:t>Rashodi za zaposlene</w:t>
            </w:r>
          </w:p>
        </w:tc>
        <w:tc>
          <w:tcPr>
            <w:tcW w:w="1854" w:type="dxa"/>
            <w:shd w:val="clear" w:color="auto" w:fill="F2F2F2" w:themeFill="background1" w:themeFillShade="F2"/>
            <w:vAlign w:val="center"/>
          </w:tcPr>
          <w:p w:rsidR="00132686" w:rsidRPr="00E17443" w:rsidRDefault="00132686" w:rsidP="00132686">
            <w:pPr>
              <w:tabs>
                <w:tab w:val="left" w:pos="1215"/>
                <w:tab w:val="left" w:pos="2694"/>
              </w:tabs>
              <w:autoSpaceDE w:val="0"/>
              <w:autoSpaceDN w:val="0"/>
              <w:adjustRightInd w:val="0"/>
              <w:spacing w:line="240" w:lineRule="auto"/>
              <w:jc w:val="right"/>
              <w:rPr>
                <w:rFonts w:eastAsia="Calibri" w:cs="Arial"/>
                <w:sz w:val="20"/>
                <w:szCs w:val="20"/>
                <w:lang w:eastAsia="hr-HR"/>
              </w:rPr>
            </w:pPr>
            <w:r w:rsidRPr="00E17443">
              <w:rPr>
                <w:rFonts w:eastAsia="Calibri" w:cs="Arial"/>
                <w:sz w:val="20"/>
                <w:szCs w:val="20"/>
                <w:lang w:eastAsia="hr-HR"/>
              </w:rPr>
              <w:t>348.829,00</w:t>
            </w:r>
          </w:p>
        </w:tc>
        <w:tc>
          <w:tcPr>
            <w:tcW w:w="1854" w:type="dxa"/>
            <w:shd w:val="clear" w:color="auto" w:fill="F2F2F2" w:themeFill="background1" w:themeFillShade="F2"/>
            <w:vAlign w:val="center"/>
          </w:tcPr>
          <w:p w:rsidR="00132686" w:rsidRPr="00E17443"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E17443">
              <w:rPr>
                <w:rFonts w:eastAsia="Calibri" w:cs="Arial"/>
                <w:sz w:val="20"/>
                <w:szCs w:val="20"/>
                <w:lang w:eastAsia="hr-HR"/>
              </w:rPr>
              <w:t>382.407,00</w:t>
            </w:r>
          </w:p>
        </w:tc>
        <w:tc>
          <w:tcPr>
            <w:tcW w:w="1388" w:type="dxa"/>
            <w:shd w:val="clear" w:color="auto" w:fill="F2F2F2" w:themeFill="background1" w:themeFillShade="F2"/>
            <w:vAlign w:val="center"/>
          </w:tcPr>
          <w:p w:rsidR="00132686" w:rsidRPr="00E17443" w:rsidRDefault="00132686" w:rsidP="00595BC7">
            <w:pPr>
              <w:tabs>
                <w:tab w:val="left" w:pos="2694"/>
              </w:tabs>
              <w:spacing w:line="240" w:lineRule="auto"/>
              <w:jc w:val="center"/>
              <w:rPr>
                <w:rFonts w:eastAsia="Calibri" w:cs="Arial"/>
                <w:sz w:val="20"/>
                <w:szCs w:val="20"/>
                <w:lang w:eastAsia="hr-HR"/>
              </w:rPr>
            </w:pPr>
            <w:r w:rsidRPr="00E17443">
              <w:rPr>
                <w:rFonts w:eastAsia="Calibri" w:cs="Arial"/>
                <w:sz w:val="20"/>
                <w:szCs w:val="20"/>
                <w:lang w:eastAsia="hr-HR"/>
              </w:rPr>
              <w:t>109,6</w:t>
            </w:r>
          </w:p>
        </w:tc>
      </w:tr>
      <w:tr w:rsidR="00132686" w:rsidRPr="00E17443" w:rsidTr="00595BC7">
        <w:trPr>
          <w:trHeight w:val="463"/>
          <w:jc w:val="center"/>
        </w:trPr>
        <w:tc>
          <w:tcPr>
            <w:tcW w:w="1001" w:type="dxa"/>
            <w:shd w:val="clear" w:color="auto" w:fill="777777"/>
            <w:vAlign w:val="center"/>
            <w:hideMark/>
          </w:tcPr>
          <w:p w:rsidR="00132686" w:rsidRPr="00E17443" w:rsidRDefault="00132686" w:rsidP="00132686">
            <w:pPr>
              <w:tabs>
                <w:tab w:val="left" w:pos="2694"/>
              </w:tabs>
              <w:spacing w:line="240" w:lineRule="auto"/>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2.</w:t>
            </w:r>
          </w:p>
        </w:tc>
        <w:tc>
          <w:tcPr>
            <w:tcW w:w="5586" w:type="dxa"/>
            <w:shd w:val="clear" w:color="auto" w:fill="F2F2F2" w:themeFill="background1" w:themeFillShade="F2"/>
            <w:vAlign w:val="center"/>
            <w:hideMark/>
          </w:tcPr>
          <w:p w:rsidR="00132686" w:rsidRPr="00E17443" w:rsidRDefault="00132686" w:rsidP="00132686">
            <w:pPr>
              <w:tabs>
                <w:tab w:val="left" w:pos="2694"/>
              </w:tabs>
              <w:spacing w:line="240" w:lineRule="auto"/>
              <w:rPr>
                <w:rFonts w:eastAsia="Calibri" w:cs="Arial"/>
                <w:sz w:val="20"/>
                <w:szCs w:val="20"/>
                <w:lang w:eastAsia="hr-HR"/>
              </w:rPr>
            </w:pPr>
            <w:r w:rsidRPr="00E17443">
              <w:rPr>
                <w:rFonts w:eastAsia="Calibri" w:cs="Arial"/>
                <w:sz w:val="20"/>
                <w:szCs w:val="20"/>
                <w:lang w:eastAsia="hr-HR"/>
              </w:rPr>
              <w:t>Korišćenje usluga i roba</w:t>
            </w:r>
          </w:p>
        </w:tc>
        <w:tc>
          <w:tcPr>
            <w:tcW w:w="1854" w:type="dxa"/>
            <w:shd w:val="clear" w:color="auto" w:fill="F2F2F2" w:themeFill="background1" w:themeFillShade="F2"/>
            <w:vAlign w:val="center"/>
          </w:tcPr>
          <w:p w:rsidR="00132686" w:rsidRPr="00E17443"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E17443">
              <w:rPr>
                <w:rFonts w:eastAsia="Calibri" w:cs="Arial"/>
                <w:sz w:val="20"/>
                <w:szCs w:val="20"/>
                <w:lang w:eastAsia="hr-HR"/>
              </w:rPr>
              <w:t>98.245,00</w:t>
            </w:r>
          </w:p>
        </w:tc>
        <w:tc>
          <w:tcPr>
            <w:tcW w:w="1854" w:type="dxa"/>
            <w:shd w:val="clear" w:color="auto" w:fill="F2F2F2" w:themeFill="background1" w:themeFillShade="F2"/>
            <w:vAlign w:val="center"/>
          </w:tcPr>
          <w:p w:rsidR="00132686" w:rsidRPr="00E17443" w:rsidRDefault="00132686" w:rsidP="00132686">
            <w:pPr>
              <w:tabs>
                <w:tab w:val="left" w:pos="2694"/>
              </w:tabs>
              <w:autoSpaceDE w:val="0"/>
              <w:autoSpaceDN w:val="0"/>
              <w:adjustRightInd w:val="0"/>
              <w:spacing w:line="240" w:lineRule="auto"/>
              <w:jc w:val="right"/>
              <w:rPr>
                <w:rFonts w:eastAsia="Calibri" w:cs="Arial"/>
                <w:sz w:val="20"/>
                <w:szCs w:val="20"/>
                <w:lang w:eastAsia="hr-HR"/>
              </w:rPr>
            </w:pPr>
            <w:r w:rsidRPr="00E17443">
              <w:rPr>
                <w:rFonts w:eastAsia="Calibri" w:cs="Arial"/>
                <w:sz w:val="20"/>
                <w:szCs w:val="20"/>
                <w:lang w:eastAsia="hr-HR"/>
              </w:rPr>
              <w:t>104.717,00</w:t>
            </w:r>
          </w:p>
        </w:tc>
        <w:tc>
          <w:tcPr>
            <w:tcW w:w="1388" w:type="dxa"/>
            <w:shd w:val="clear" w:color="auto" w:fill="F2F2F2" w:themeFill="background1" w:themeFillShade="F2"/>
            <w:vAlign w:val="center"/>
          </w:tcPr>
          <w:p w:rsidR="00132686" w:rsidRPr="00E17443" w:rsidRDefault="00132686" w:rsidP="00595BC7">
            <w:pPr>
              <w:tabs>
                <w:tab w:val="left" w:pos="2694"/>
              </w:tabs>
              <w:spacing w:line="240" w:lineRule="auto"/>
              <w:jc w:val="center"/>
              <w:rPr>
                <w:rFonts w:eastAsia="Calibri" w:cs="Arial"/>
                <w:sz w:val="20"/>
                <w:szCs w:val="20"/>
                <w:lang w:eastAsia="hr-HR"/>
              </w:rPr>
            </w:pPr>
            <w:r w:rsidRPr="00E17443">
              <w:rPr>
                <w:rFonts w:eastAsia="Calibri" w:cs="Arial"/>
                <w:sz w:val="20"/>
                <w:szCs w:val="20"/>
                <w:lang w:eastAsia="hr-HR"/>
              </w:rPr>
              <w:t>106,6</w:t>
            </w:r>
          </w:p>
        </w:tc>
      </w:tr>
      <w:tr w:rsidR="00132686" w:rsidRPr="00E17443" w:rsidTr="00595BC7">
        <w:trPr>
          <w:trHeight w:val="443"/>
          <w:jc w:val="center"/>
        </w:trPr>
        <w:tc>
          <w:tcPr>
            <w:tcW w:w="1001" w:type="dxa"/>
            <w:shd w:val="clear" w:color="auto" w:fill="777777"/>
            <w:vAlign w:val="center"/>
            <w:hideMark/>
          </w:tcPr>
          <w:p w:rsidR="00132686" w:rsidRPr="00E17443" w:rsidRDefault="00132686" w:rsidP="00132686">
            <w:pPr>
              <w:tabs>
                <w:tab w:val="left" w:pos="2694"/>
              </w:tabs>
              <w:spacing w:line="240" w:lineRule="auto"/>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3.</w:t>
            </w:r>
          </w:p>
        </w:tc>
        <w:tc>
          <w:tcPr>
            <w:tcW w:w="5586" w:type="dxa"/>
            <w:shd w:val="clear" w:color="auto" w:fill="F2F2F2" w:themeFill="background1" w:themeFillShade="F2"/>
            <w:vAlign w:val="center"/>
            <w:hideMark/>
          </w:tcPr>
          <w:p w:rsidR="00132686" w:rsidRPr="00E17443" w:rsidRDefault="00132686" w:rsidP="00132686">
            <w:pPr>
              <w:tabs>
                <w:tab w:val="left" w:pos="2694"/>
              </w:tabs>
              <w:spacing w:line="240" w:lineRule="auto"/>
              <w:rPr>
                <w:rFonts w:eastAsia="Calibri" w:cs="Arial"/>
                <w:sz w:val="20"/>
                <w:szCs w:val="20"/>
                <w:lang w:eastAsia="hr-HR"/>
              </w:rPr>
            </w:pPr>
            <w:r w:rsidRPr="00E17443">
              <w:rPr>
                <w:rFonts w:eastAsia="Calibri" w:cs="Arial"/>
                <w:sz w:val="20"/>
                <w:szCs w:val="20"/>
                <w:lang w:eastAsia="hr-HR"/>
              </w:rPr>
              <w:t>Porezi, obavezne takse i kazne</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200,00</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2.285,00</w:t>
            </w:r>
          </w:p>
        </w:tc>
        <w:tc>
          <w:tcPr>
            <w:tcW w:w="1388" w:type="dxa"/>
            <w:shd w:val="clear" w:color="auto" w:fill="F2F2F2" w:themeFill="background1" w:themeFillShade="F2"/>
            <w:vAlign w:val="center"/>
          </w:tcPr>
          <w:p w:rsidR="00132686" w:rsidRPr="00E17443" w:rsidRDefault="00132686" w:rsidP="00595BC7">
            <w:pPr>
              <w:tabs>
                <w:tab w:val="left" w:pos="2694"/>
              </w:tabs>
              <w:spacing w:line="240" w:lineRule="auto"/>
              <w:jc w:val="center"/>
              <w:rPr>
                <w:rFonts w:eastAsia="Calibri" w:cs="Arial"/>
                <w:sz w:val="20"/>
                <w:szCs w:val="20"/>
              </w:rPr>
            </w:pPr>
            <w:r w:rsidRPr="00E17443">
              <w:rPr>
                <w:rFonts w:eastAsia="Calibri" w:cs="Arial"/>
                <w:sz w:val="20"/>
                <w:szCs w:val="20"/>
              </w:rPr>
              <w:t>1.142,5</w:t>
            </w:r>
          </w:p>
        </w:tc>
      </w:tr>
      <w:tr w:rsidR="00132686" w:rsidRPr="00E17443" w:rsidTr="00595BC7">
        <w:trPr>
          <w:trHeight w:val="379"/>
          <w:jc w:val="center"/>
        </w:trPr>
        <w:tc>
          <w:tcPr>
            <w:tcW w:w="1001" w:type="dxa"/>
            <w:shd w:val="clear" w:color="auto" w:fill="A6A6A6" w:themeFill="background1" w:themeFillShade="A6"/>
            <w:vAlign w:val="center"/>
          </w:tcPr>
          <w:p w:rsidR="00132686" w:rsidRPr="00E17443" w:rsidRDefault="00132686" w:rsidP="00132686">
            <w:pPr>
              <w:tabs>
                <w:tab w:val="left" w:pos="2694"/>
              </w:tabs>
              <w:spacing w:line="240" w:lineRule="auto"/>
              <w:rPr>
                <w:rFonts w:eastAsia="Calibri" w:cs="Arial"/>
                <w:b/>
                <w:bCs/>
                <w:sz w:val="20"/>
                <w:szCs w:val="20"/>
                <w:lang w:eastAsia="hr-HR"/>
              </w:rPr>
            </w:pPr>
          </w:p>
        </w:tc>
        <w:tc>
          <w:tcPr>
            <w:tcW w:w="5586" w:type="dxa"/>
            <w:shd w:val="clear" w:color="auto" w:fill="E3E4E6" w:themeFill="accent6" w:themeFillTint="33"/>
            <w:vAlign w:val="center"/>
            <w:hideMark/>
          </w:tcPr>
          <w:p w:rsidR="00132686" w:rsidRPr="00E17443" w:rsidRDefault="00132686" w:rsidP="00132686">
            <w:pPr>
              <w:tabs>
                <w:tab w:val="left" w:pos="2694"/>
              </w:tabs>
              <w:spacing w:line="240" w:lineRule="auto"/>
              <w:jc w:val="right"/>
              <w:rPr>
                <w:rFonts w:eastAsia="Calibri" w:cs="Arial"/>
                <w:b/>
                <w:sz w:val="20"/>
                <w:szCs w:val="20"/>
                <w:lang w:eastAsia="hr-HR"/>
              </w:rPr>
            </w:pPr>
            <w:r w:rsidRPr="00E17443">
              <w:rPr>
                <w:rFonts w:eastAsia="Calibri" w:cs="Arial"/>
                <w:b/>
                <w:sz w:val="20"/>
                <w:szCs w:val="20"/>
                <w:lang w:eastAsia="hr-HR"/>
              </w:rPr>
              <w:t>Ukupni tekući rashodi</w:t>
            </w:r>
          </w:p>
        </w:tc>
        <w:tc>
          <w:tcPr>
            <w:tcW w:w="1854" w:type="dxa"/>
            <w:shd w:val="clear" w:color="auto" w:fill="E3E4E6" w:themeFill="accent6" w:themeFillTint="33"/>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447.394,00</w:t>
            </w:r>
          </w:p>
        </w:tc>
        <w:tc>
          <w:tcPr>
            <w:tcW w:w="1854" w:type="dxa"/>
            <w:shd w:val="clear" w:color="auto" w:fill="E3E4E6" w:themeFill="accent6" w:themeFillTint="33"/>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489.409,00</w:t>
            </w:r>
          </w:p>
        </w:tc>
        <w:tc>
          <w:tcPr>
            <w:tcW w:w="1388" w:type="dxa"/>
            <w:shd w:val="clear" w:color="auto" w:fill="E3E4E6" w:themeFill="accent6" w:themeFillTint="33"/>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109,4</w:t>
            </w:r>
          </w:p>
        </w:tc>
      </w:tr>
      <w:tr w:rsidR="00132686" w:rsidRPr="00E17443" w:rsidTr="00595BC7">
        <w:trPr>
          <w:trHeight w:val="499"/>
          <w:jc w:val="center"/>
        </w:trPr>
        <w:tc>
          <w:tcPr>
            <w:tcW w:w="1001" w:type="dxa"/>
            <w:shd w:val="clear" w:color="auto" w:fill="777777"/>
            <w:vAlign w:val="center"/>
            <w:hideMark/>
          </w:tcPr>
          <w:p w:rsidR="00132686" w:rsidRPr="00E17443" w:rsidRDefault="00132686" w:rsidP="00132686">
            <w:pPr>
              <w:tabs>
                <w:tab w:val="left" w:pos="2694"/>
              </w:tabs>
              <w:spacing w:line="240" w:lineRule="auto"/>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4.</w:t>
            </w:r>
          </w:p>
        </w:tc>
        <w:tc>
          <w:tcPr>
            <w:tcW w:w="5586" w:type="dxa"/>
            <w:shd w:val="clear" w:color="auto" w:fill="F2F2F2" w:themeFill="background1" w:themeFillShade="F2"/>
            <w:vAlign w:val="center"/>
            <w:hideMark/>
          </w:tcPr>
          <w:p w:rsidR="00132686" w:rsidRPr="00E17443" w:rsidRDefault="00132686" w:rsidP="00132686">
            <w:pPr>
              <w:tabs>
                <w:tab w:val="left" w:pos="2694"/>
              </w:tabs>
              <w:spacing w:line="240" w:lineRule="auto"/>
              <w:rPr>
                <w:rFonts w:eastAsia="Calibri" w:cs="Arial"/>
                <w:sz w:val="20"/>
                <w:szCs w:val="20"/>
                <w:lang w:eastAsia="hr-HR"/>
              </w:rPr>
            </w:pPr>
            <w:r w:rsidRPr="00E17443">
              <w:rPr>
                <w:rFonts w:eastAsia="Calibri" w:cs="Arial"/>
                <w:sz w:val="20"/>
                <w:szCs w:val="20"/>
                <w:lang w:eastAsia="hr-HR"/>
              </w:rPr>
              <w:t>Izdaci za zgrade i građevinski objekti</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0,00</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10.684,00</w:t>
            </w:r>
          </w:p>
        </w:tc>
        <w:tc>
          <w:tcPr>
            <w:tcW w:w="1388" w:type="dxa"/>
            <w:shd w:val="clear" w:color="auto" w:fill="F2F2F2" w:themeFill="background1" w:themeFillShade="F2"/>
            <w:vAlign w:val="center"/>
          </w:tcPr>
          <w:p w:rsidR="00132686" w:rsidRPr="00E17443" w:rsidRDefault="00132686" w:rsidP="00595BC7">
            <w:pPr>
              <w:tabs>
                <w:tab w:val="left" w:pos="2694"/>
              </w:tabs>
              <w:spacing w:line="240" w:lineRule="auto"/>
              <w:jc w:val="center"/>
              <w:rPr>
                <w:rFonts w:eastAsia="Calibri" w:cs="Arial"/>
                <w:sz w:val="20"/>
                <w:szCs w:val="20"/>
                <w:lang w:eastAsia="hr-HR"/>
              </w:rPr>
            </w:pPr>
            <w:r w:rsidRPr="00E17443">
              <w:rPr>
                <w:rFonts w:eastAsia="Calibri" w:cs="Arial"/>
                <w:sz w:val="20"/>
                <w:szCs w:val="20"/>
                <w:lang w:eastAsia="hr-HR"/>
              </w:rPr>
              <w:t>-</w:t>
            </w:r>
          </w:p>
        </w:tc>
      </w:tr>
      <w:tr w:rsidR="00132686" w:rsidRPr="00E17443" w:rsidTr="00595BC7">
        <w:trPr>
          <w:trHeight w:val="401"/>
          <w:jc w:val="center"/>
        </w:trPr>
        <w:tc>
          <w:tcPr>
            <w:tcW w:w="1001" w:type="dxa"/>
            <w:shd w:val="clear" w:color="auto" w:fill="777777"/>
            <w:vAlign w:val="center"/>
            <w:hideMark/>
          </w:tcPr>
          <w:p w:rsidR="00132686" w:rsidRPr="00E17443" w:rsidRDefault="00132686" w:rsidP="00132686">
            <w:pPr>
              <w:tabs>
                <w:tab w:val="left" w:pos="2694"/>
              </w:tabs>
              <w:spacing w:line="240" w:lineRule="auto"/>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5.</w:t>
            </w:r>
          </w:p>
        </w:tc>
        <w:tc>
          <w:tcPr>
            <w:tcW w:w="5586" w:type="dxa"/>
            <w:shd w:val="clear" w:color="auto" w:fill="F2F2F2" w:themeFill="background1" w:themeFillShade="F2"/>
            <w:vAlign w:val="center"/>
            <w:hideMark/>
          </w:tcPr>
          <w:p w:rsidR="00132686" w:rsidRPr="00E17443" w:rsidRDefault="00132686" w:rsidP="00132686">
            <w:pPr>
              <w:tabs>
                <w:tab w:val="left" w:pos="2694"/>
              </w:tabs>
              <w:spacing w:line="240" w:lineRule="auto"/>
              <w:rPr>
                <w:rFonts w:eastAsia="Calibri" w:cs="Arial"/>
                <w:sz w:val="20"/>
                <w:szCs w:val="20"/>
                <w:lang w:eastAsia="hr-HR"/>
              </w:rPr>
            </w:pPr>
            <w:r w:rsidRPr="00E17443">
              <w:rPr>
                <w:rFonts w:eastAsia="Calibri" w:cs="Arial"/>
                <w:sz w:val="20"/>
                <w:szCs w:val="20"/>
                <w:lang w:eastAsia="hr-HR"/>
              </w:rPr>
              <w:t>Izdaci za mašine i oprema</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3.058,00</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2.337,00</w:t>
            </w:r>
          </w:p>
        </w:tc>
        <w:tc>
          <w:tcPr>
            <w:tcW w:w="1388" w:type="dxa"/>
            <w:shd w:val="clear" w:color="auto" w:fill="F2F2F2" w:themeFill="background1" w:themeFillShade="F2"/>
            <w:vAlign w:val="center"/>
          </w:tcPr>
          <w:p w:rsidR="00132686" w:rsidRPr="00E17443" w:rsidRDefault="00132686" w:rsidP="00595BC7">
            <w:pPr>
              <w:tabs>
                <w:tab w:val="left" w:pos="2694"/>
              </w:tabs>
              <w:spacing w:line="240" w:lineRule="auto"/>
              <w:jc w:val="center"/>
              <w:rPr>
                <w:rFonts w:eastAsia="Calibri" w:cs="Arial"/>
                <w:sz w:val="20"/>
                <w:szCs w:val="20"/>
                <w:lang w:eastAsia="hr-HR"/>
              </w:rPr>
            </w:pPr>
            <w:r w:rsidRPr="00E17443">
              <w:rPr>
                <w:rFonts w:eastAsia="Calibri" w:cs="Arial"/>
                <w:sz w:val="20"/>
                <w:szCs w:val="20"/>
                <w:lang w:eastAsia="hr-HR"/>
              </w:rPr>
              <w:t>76,4</w:t>
            </w:r>
          </w:p>
        </w:tc>
      </w:tr>
      <w:tr w:rsidR="00132686" w:rsidRPr="00E17443" w:rsidTr="00595BC7">
        <w:trPr>
          <w:trHeight w:val="476"/>
          <w:jc w:val="center"/>
        </w:trPr>
        <w:tc>
          <w:tcPr>
            <w:tcW w:w="1001" w:type="dxa"/>
            <w:shd w:val="clear" w:color="auto" w:fill="777777"/>
            <w:vAlign w:val="center"/>
            <w:hideMark/>
          </w:tcPr>
          <w:p w:rsidR="00132686" w:rsidRPr="00E17443" w:rsidRDefault="00132686" w:rsidP="00132686">
            <w:pPr>
              <w:tabs>
                <w:tab w:val="left" w:pos="2694"/>
              </w:tabs>
              <w:spacing w:line="240" w:lineRule="auto"/>
              <w:rPr>
                <w:rFonts w:eastAsia="Calibri" w:cs="Arial"/>
                <w:b/>
                <w:bCs/>
                <w:color w:val="FFFFFF" w:themeColor="background1"/>
                <w:sz w:val="20"/>
                <w:szCs w:val="20"/>
                <w:lang w:eastAsia="hr-HR"/>
              </w:rPr>
            </w:pPr>
            <w:r w:rsidRPr="00E17443">
              <w:rPr>
                <w:rFonts w:eastAsia="Calibri" w:cs="Arial"/>
                <w:b/>
                <w:bCs/>
                <w:color w:val="FFFFFF" w:themeColor="background1"/>
                <w:sz w:val="20"/>
                <w:szCs w:val="20"/>
                <w:lang w:eastAsia="hr-HR"/>
              </w:rPr>
              <w:t>6.</w:t>
            </w:r>
          </w:p>
        </w:tc>
        <w:tc>
          <w:tcPr>
            <w:tcW w:w="5586" w:type="dxa"/>
            <w:shd w:val="clear" w:color="auto" w:fill="F2F2F2" w:themeFill="background1" w:themeFillShade="F2"/>
            <w:vAlign w:val="center"/>
            <w:hideMark/>
          </w:tcPr>
          <w:p w:rsidR="00132686" w:rsidRPr="00E17443" w:rsidRDefault="00132686" w:rsidP="00132686">
            <w:pPr>
              <w:tabs>
                <w:tab w:val="left" w:pos="2694"/>
              </w:tabs>
              <w:spacing w:line="240" w:lineRule="auto"/>
              <w:rPr>
                <w:rFonts w:eastAsia="Calibri" w:cs="Arial"/>
                <w:sz w:val="20"/>
                <w:szCs w:val="20"/>
                <w:lang w:eastAsia="hr-HR"/>
              </w:rPr>
            </w:pPr>
            <w:r w:rsidRPr="00E17443">
              <w:rPr>
                <w:rFonts w:eastAsia="Calibri" w:cs="Arial"/>
                <w:sz w:val="20"/>
                <w:szCs w:val="20"/>
                <w:lang w:eastAsia="hr-HR"/>
              </w:rPr>
              <w:t>Izdaci za nematerijalnu imovinu</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43,00</w:t>
            </w:r>
          </w:p>
        </w:tc>
        <w:tc>
          <w:tcPr>
            <w:tcW w:w="1854" w:type="dxa"/>
            <w:shd w:val="clear" w:color="auto" w:fill="F2F2F2" w:themeFill="background1" w:themeFillShade="F2"/>
            <w:vAlign w:val="center"/>
          </w:tcPr>
          <w:p w:rsidR="00132686" w:rsidRPr="00E17443" w:rsidRDefault="00132686" w:rsidP="00132686">
            <w:pPr>
              <w:tabs>
                <w:tab w:val="left" w:pos="2694"/>
              </w:tabs>
              <w:jc w:val="right"/>
              <w:rPr>
                <w:rFonts w:eastAsia="Calibri" w:cs="Arial"/>
                <w:sz w:val="20"/>
                <w:szCs w:val="20"/>
              </w:rPr>
            </w:pPr>
            <w:r w:rsidRPr="00E17443">
              <w:rPr>
                <w:rFonts w:eastAsia="Calibri" w:cs="Arial"/>
                <w:sz w:val="20"/>
                <w:szCs w:val="20"/>
              </w:rPr>
              <w:t>36,00</w:t>
            </w:r>
          </w:p>
        </w:tc>
        <w:tc>
          <w:tcPr>
            <w:tcW w:w="1388" w:type="dxa"/>
            <w:shd w:val="clear" w:color="auto" w:fill="F2F2F2" w:themeFill="background1" w:themeFillShade="F2"/>
            <w:vAlign w:val="center"/>
          </w:tcPr>
          <w:p w:rsidR="00132686" w:rsidRPr="00E17443" w:rsidRDefault="00132686" w:rsidP="00595BC7">
            <w:pPr>
              <w:tabs>
                <w:tab w:val="left" w:pos="2694"/>
              </w:tabs>
              <w:spacing w:line="240" w:lineRule="auto"/>
              <w:jc w:val="center"/>
              <w:rPr>
                <w:rFonts w:eastAsia="Calibri" w:cs="Arial"/>
                <w:sz w:val="20"/>
                <w:szCs w:val="20"/>
                <w:lang w:eastAsia="hr-HR"/>
              </w:rPr>
            </w:pPr>
            <w:r w:rsidRPr="00E17443">
              <w:rPr>
                <w:rFonts w:eastAsia="Calibri" w:cs="Arial"/>
                <w:sz w:val="20"/>
                <w:szCs w:val="20"/>
                <w:lang w:eastAsia="hr-HR"/>
              </w:rPr>
              <w:t>83,7</w:t>
            </w:r>
          </w:p>
        </w:tc>
      </w:tr>
      <w:tr w:rsidR="00132686" w:rsidRPr="00E17443" w:rsidTr="00595BC7">
        <w:trPr>
          <w:trHeight w:val="435"/>
          <w:jc w:val="center"/>
        </w:trPr>
        <w:tc>
          <w:tcPr>
            <w:tcW w:w="1001" w:type="dxa"/>
            <w:shd w:val="clear" w:color="auto" w:fill="A6A6A6" w:themeFill="background1" w:themeFillShade="A6"/>
            <w:vAlign w:val="center"/>
            <w:hideMark/>
          </w:tcPr>
          <w:p w:rsidR="00132686" w:rsidRPr="00E17443" w:rsidRDefault="00132686" w:rsidP="00132686">
            <w:pPr>
              <w:tabs>
                <w:tab w:val="left" w:pos="2694"/>
              </w:tabs>
              <w:spacing w:line="240" w:lineRule="auto"/>
              <w:jc w:val="right"/>
              <w:rPr>
                <w:rFonts w:eastAsia="Calibri" w:cs="Arial"/>
                <w:sz w:val="20"/>
                <w:szCs w:val="20"/>
                <w:lang w:eastAsia="hr-HR"/>
              </w:rPr>
            </w:pPr>
          </w:p>
        </w:tc>
        <w:tc>
          <w:tcPr>
            <w:tcW w:w="5586" w:type="dxa"/>
            <w:tcBorders>
              <w:bottom w:val="single" w:sz="18" w:space="0" w:color="FFFFFF" w:themeColor="background1"/>
            </w:tcBorders>
            <w:shd w:val="clear" w:color="auto" w:fill="E3E4E6" w:themeFill="accent6" w:themeFillTint="33"/>
            <w:vAlign w:val="center"/>
            <w:hideMark/>
          </w:tcPr>
          <w:p w:rsidR="00132686" w:rsidRPr="00E17443" w:rsidRDefault="00132686" w:rsidP="00132686">
            <w:pPr>
              <w:tabs>
                <w:tab w:val="left" w:pos="2694"/>
              </w:tabs>
              <w:spacing w:line="240" w:lineRule="auto"/>
              <w:jc w:val="right"/>
              <w:rPr>
                <w:rFonts w:eastAsia="Calibri" w:cs="Arial"/>
                <w:b/>
                <w:sz w:val="20"/>
                <w:szCs w:val="20"/>
                <w:lang w:eastAsia="hr-HR"/>
              </w:rPr>
            </w:pPr>
            <w:r w:rsidRPr="00E17443">
              <w:rPr>
                <w:rFonts w:eastAsia="Calibri" w:cs="Arial"/>
                <w:b/>
                <w:sz w:val="20"/>
                <w:szCs w:val="20"/>
                <w:lang w:eastAsia="hr-HR"/>
              </w:rPr>
              <w:t>Ukupni izdaci  za nefinansijsku imovinu</w:t>
            </w:r>
          </w:p>
        </w:tc>
        <w:tc>
          <w:tcPr>
            <w:tcW w:w="1854" w:type="dxa"/>
            <w:tcBorders>
              <w:bottom w:val="single" w:sz="18" w:space="0" w:color="FFFFFF" w:themeColor="background1"/>
            </w:tcBorders>
            <w:shd w:val="clear" w:color="auto" w:fill="E3E4E6" w:themeFill="accent6" w:themeFillTint="33"/>
            <w:vAlign w:val="center"/>
          </w:tcPr>
          <w:p w:rsidR="00132686" w:rsidRPr="00E17443" w:rsidRDefault="00132686" w:rsidP="00132686">
            <w:pPr>
              <w:tabs>
                <w:tab w:val="left" w:pos="2694"/>
              </w:tabs>
              <w:autoSpaceDE w:val="0"/>
              <w:autoSpaceDN w:val="0"/>
              <w:adjustRightInd w:val="0"/>
              <w:spacing w:line="240" w:lineRule="auto"/>
              <w:jc w:val="right"/>
              <w:rPr>
                <w:rFonts w:eastAsia="Calibri" w:cs="Arial"/>
                <w:b/>
                <w:sz w:val="20"/>
                <w:szCs w:val="20"/>
                <w:lang w:eastAsia="hr-HR"/>
              </w:rPr>
            </w:pPr>
            <w:r w:rsidRPr="00E17443">
              <w:rPr>
                <w:rFonts w:eastAsia="Calibri" w:cs="Arial"/>
                <w:b/>
                <w:sz w:val="20"/>
                <w:szCs w:val="20"/>
                <w:lang w:eastAsia="hr-HR"/>
              </w:rPr>
              <w:t>3.101,00</w:t>
            </w:r>
          </w:p>
        </w:tc>
        <w:tc>
          <w:tcPr>
            <w:tcW w:w="1854" w:type="dxa"/>
            <w:tcBorders>
              <w:bottom w:val="single" w:sz="18" w:space="0" w:color="FFFFFF" w:themeColor="background1"/>
            </w:tcBorders>
            <w:shd w:val="clear" w:color="auto" w:fill="E3E4E6" w:themeFill="accent6" w:themeFillTint="33"/>
            <w:vAlign w:val="center"/>
          </w:tcPr>
          <w:p w:rsidR="00132686" w:rsidRPr="00E17443" w:rsidRDefault="00132686" w:rsidP="00132686">
            <w:pPr>
              <w:tabs>
                <w:tab w:val="left" w:pos="2694"/>
              </w:tabs>
              <w:autoSpaceDE w:val="0"/>
              <w:autoSpaceDN w:val="0"/>
              <w:adjustRightInd w:val="0"/>
              <w:spacing w:line="240" w:lineRule="auto"/>
              <w:jc w:val="right"/>
              <w:rPr>
                <w:rFonts w:eastAsia="Calibri" w:cs="Arial"/>
                <w:b/>
                <w:sz w:val="20"/>
                <w:szCs w:val="20"/>
                <w:lang w:eastAsia="hr-HR"/>
              </w:rPr>
            </w:pPr>
            <w:r w:rsidRPr="00E17443">
              <w:rPr>
                <w:rFonts w:eastAsia="Calibri" w:cs="Arial"/>
                <w:b/>
                <w:sz w:val="20"/>
                <w:szCs w:val="20"/>
                <w:lang w:eastAsia="hr-HR"/>
              </w:rPr>
              <w:t>13.057,00</w:t>
            </w:r>
          </w:p>
        </w:tc>
        <w:tc>
          <w:tcPr>
            <w:tcW w:w="1388" w:type="dxa"/>
            <w:tcBorders>
              <w:bottom w:val="single" w:sz="18" w:space="0" w:color="FFFFFF" w:themeColor="background1"/>
            </w:tcBorders>
            <w:shd w:val="clear" w:color="auto" w:fill="E3E4E6" w:themeFill="accent6" w:themeFillTint="33"/>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421,1</w:t>
            </w:r>
          </w:p>
        </w:tc>
      </w:tr>
      <w:tr w:rsidR="00132686" w:rsidRPr="00E17443" w:rsidTr="00595BC7">
        <w:trPr>
          <w:trHeight w:val="350"/>
          <w:jc w:val="center"/>
        </w:trPr>
        <w:tc>
          <w:tcPr>
            <w:tcW w:w="6587" w:type="dxa"/>
            <w:gridSpan w:val="2"/>
            <w:shd w:val="clear" w:color="auto" w:fill="C8CACE" w:themeFill="accent6" w:themeFillTint="66"/>
            <w:vAlign w:val="center"/>
            <w:hideMark/>
          </w:tcPr>
          <w:p w:rsidR="00132686" w:rsidRPr="00E17443" w:rsidRDefault="00132686" w:rsidP="00132686">
            <w:pPr>
              <w:tabs>
                <w:tab w:val="left" w:pos="2694"/>
              </w:tabs>
              <w:spacing w:line="240" w:lineRule="auto"/>
              <w:jc w:val="right"/>
              <w:rPr>
                <w:rFonts w:eastAsia="Calibri" w:cs="Arial"/>
                <w:b/>
                <w:bCs/>
                <w:sz w:val="20"/>
                <w:szCs w:val="20"/>
                <w:lang w:eastAsia="hr-HR"/>
              </w:rPr>
            </w:pPr>
            <w:r w:rsidRPr="00E17443">
              <w:rPr>
                <w:rFonts w:eastAsia="Calibri" w:cs="Arial"/>
                <w:b/>
                <w:sz w:val="20"/>
                <w:szCs w:val="20"/>
                <w:lang w:eastAsia="hr-HR"/>
              </w:rPr>
              <w:t>Ukupni tekući rashodi i izdaci za nefinansijsku imovinu</w:t>
            </w:r>
          </w:p>
        </w:tc>
        <w:tc>
          <w:tcPr>
            <w:tcW w:w="1854" w:type="dxa"/>
            <w:shd w:val="clear" w:color="auto" w:fill="C8CACE" w:themeFill="accent6" w:themeFillTint="6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450.495,00</w:t>
            </w:r>
          </w:p>
        </w:tc>
        <w:tc>
          <w:tcPr>
            <w:tcW w:w="1854" w:type="dxa"/>
            <w:shd w:val="clear" w:color="auto" w:fill="C8CACE" w:themeFill="accent6" w:themeFillTint="6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502.466,00</w:t>
            </w:r>
          </w:p>
        </w:tc>
        <w:tc>
          <w:tcPr>
            <w:tcW w:w="1388" w:type="dxa"/>
            <w:shd w:val="clear" w:color="auto" w:fill="C8CACE" w:themeFill="accent6" w:themeFillTint="66"/>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111,5</w:t>
            </w:r>
          </w:p>
        </w:tc>
      </w:tr>
      <w:tr w:rsidR="00132686" w:rsidRPr="00E17443" w:rsidTr="00595BC7">
        <w:trPr>
          <w:trHeight w:val="350"/>
          <w:jc w:val="center"/>
        </w:trPr>
        <w:tc>
          <w:tcPr>
            <w:tcW w:w="6587" w:type="dxa"/>
            <w:gridSpan w:val="2"/>
            <w:shd w:val="clear" w:color="auto" w:fill="C8CACE" w:themeFill="accent6" w:themeFillTint="66"/>
            <w:vAlign w:val="center"/>
            <w:hideMark/>
          </w:tcPr>
          <w:p w:rsidR="00132686" w:rsidRPr="00E17443" w:rsidRDefault="00132686" w:rsidP="00132686">
            <w:pPr>
              <w:tabs>
                <w:tab w:val="left" w:pos="2694"/>
              </w:tabs>
              <w:spacing w:line="240" w:lineRule="auto"/>
              <w:jc w:val="right"/>
              <w:rPr>
                <w:rFonts w:eastAsia="Calibri" w:cs="Arial"/>
                <w:b/>
                <w:sz w:val="20"/>
                <w:szCs w:val="20"/>
                <w:lang w:eastAsia="hr-HR"/>
              </w:rPr>
            </w:pPr>
            <w:r w:rsidRPr="00E17443">
              <w:rPr>
                <w:rFonts w:eastAsia="Calibri" w:cs="Arial"/>
                <w:b/>
                <w:sz w:val="20"/>
                <w:szCs w:val="20"/>
                <w:lang w:eastAsia="hr-HR"/>
              </w:rPr>
              <w:t>Višak prihoda i primanja – budžetski suficit (tekuća godina)</w:t>
            </w:r>
          </w:p>
        </w:tc>
        <w:tc>
          <w:tcPr>
            <w:tcW w:w="1854" w:type="dxa"/>
            <w:shd w:val="clear" w:color="auto" w:fill="777C84" w:themeFill="accent6"/>
            <w:vAlign w:val="center"/>
          </w:tcPr>
          <w:p w:rsidR="00132686" w:rsidRPr="00E17443" w:rsidRDefault="00132686" w:rsidP="00132686">
            <w:pPr>
              <w:tabs>
                <w:tab w:val="left" w:pos="2694"/>
              </w:tabs>
              <w:jc w:val="right"/>
              <w:rPr>
                <w:rFonts w:eastAsia="Calibri" w:cs="Arial"/>
                <w:b/>
                <w:sz w:val="20"/>
                <w:szCs w:val="20"/>
              </w:rPr>
            </w:pPr>
          </w:p>
        </w:tc>
        <w:tc>
          <w:tcPr>
            <w:tcW w:w="1854" w:type="dxa"/>
            <w:shd w:val="clear" w:color="auto" w:fill="A6A6A6" w:themeFill="background1" w:themeFillShade="A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1.181,00</w:t>
            </w:r>
          </w:p>
        </w:tc>
        <w:tc>
          <w:tcPr>
            <w:tcW w:w="1388" w:type="dxa"/>
            <w:shd w:val="clear" w:color="auto" w:fill="A6A6A6" w:themeFill="background1" w:themeFillShade="A6"/>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w:t>
            </w:r>
          </w:p>
        </w:tc>
      </w:tr>
      <w:tr w:rsidR="00132686" w:rsidRPr="00E17443" w:rsidTr="00595BC7">
        <w:trPr>
          <w:trHeight w:val="350"/>
          <w:jc w:val="center"/>
        </w:trPr>
        <w:tc>
          <w:tcPr>
            <w:tcW w:w="6587" w:type="dxa"/>
            <w:gridSpan w:val="2"/>
            <w:shd w:val="clear" w:color="auto" w:fill="C8CACE" w:themeFill="accent6" w:themeFillTint="66"/>
            <w:vAlign w:val="center"/>
            <w:hideMark/>
          </w:tcPr>
          <w:p w:rsidR="00132686" w:rsidRPr="00E17443" w:rsidRDefault="00132686" w:rsidP="00132686">
            <w:pPr>
              <w:tabs>
                <w:tab w:val="left" w:pos="2694"/>
              </w:tabs>
              <w:spacing w:line="240" w:lineRule="auto"/>
              <w:jc w:val="right"/>
              <w:rPr>
                <w:rFonts w:eastAsia="Calibri" w:cs="Arial"/>
                <w:b/>
                <w:sz w:val="20"/>
                <w:szCs w:val="20"/>
                <w:lang w:eastAsia="hr-HR"/>
              </w:rPr>
            </w:pPr>
            <w:r w:rsidRPr="00E17443">
              <w:rPr>
                <w:rFonts w:eastAsia="Calibri" w:cs="Arial"/>
                <w:b/>
                <w:sz w:val="20"/>
                <w:szCs w:val="20"/>
                <w:lang w:eastAsia="hr-HR"/>
              </w:rPr>
              <w:t>Manjak prihoda i primanja – budžetski deficit (tekuća godina)</w:t>
            </w:r>
          </w:p>
        </w:tc>
        <w:tc>
          <w:tcPr>
            <w:tcW w:w="1854" w:type="dxa"/>
            <w:shd w:val="clear" w:color="auto" w:fill="A6A6A6" w:themeFill="background1" w:themeFillShade="A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4.589,00</w:t>
            </w:r>
          </w:p>
        </w:tc>
        <w:tc>
          <w:tcPr>
            <w:tcW w:w="1854" w:type="dxa"/>
            <w:shd w:val="clear" w:color="auto" w:fill="777C84" w:themeFill="accent6"/>
            <w:vAlign w:val="center"/>
          </w:tcPr>
          <w:p w:rsidR="00132686" w:rsidRPr="00E17443" w:rsidRDefault="00132686" w:rsidP="00132686">
            <w:pPr>
              <w:tabs>
                <w:tab w:val="left" w:pos="2694"/>
              </w:tabs>
              <w:jc w:val="right"/>
              <w:rPr>
                <w:rFonts w:eastAsia="Calibri" w:cs="Arial"/>
                <w:b/>
                <w:sz w:val="20"/>
                <w:szCs w:val="20"/>
              </w:rPr>
            </w:pPr>
          </w:p>
        </w:tc>
        <w:tc>
          <w:tcPr>
            <w:tcW w:w="1388" w:type="dxa"/>
            <w:shd w:val="clear" w:color="auto" w:fill="A6A6A6" w:themeFill="background1" w:themeFillShade="A6"/>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w:t>
            </w:r>
          </w:p>
        </w:tc>
      </w:tr>
      <w:tr w:rsidR="00132686" w:rsidRPr="00E17443" w:rsidTr="00595BC7">
        <w:trPr>
          <w:trHeight w:val="350"/>
          <w:jc w:val="center"/>
        </w:trPr>
        <w:tc>
          <w:tcPr>
            <w:tcW w:w="6587" w:type="dxa"/>
            <w:gridSpan w:val="2"/>
            <w:shd w:val="clear" w:color="auto" w:fill="C8CACE" w:themeFill="accent6" w:themeFillTint="66"/>
            <w:vAlign w:val="center"/>
            <w:hideMark/>
          </w:tcPr>
          <w:p w:rsidR="00132686" w:rsidRPr="00E17443" w:rsidRDefault="00132686" w:rsidP="00132686">
            <w:pPr>
              <w:tabs>
                <w:tab w:val="left" w:pos="2694"/>
              </w:tabs>
              <w:spacing w:line="240" w:lineRule="auto"/>
              <w:jc w:val="right"/>
              <w:rPr>
                <w:rFonts w:eastAsia="Calibri" w:cs="Arial"/>
                <w:b/>
                <w:sz w:val="20"/>
                <w:szCs w:val="20"/>
                <w:lang w:eastAsia="hr-HR"/>
              </w:rPr>
            </w:pPr>
            <w:r w:rsidRPr="00E17443">
              <w:rPr>
                <w:rFonts w:eastAsia="Calibri" w:cs="Arial"/>
                <w:b/>
                <w:sz w:val="20"/>
                <w:szCs w:val="20"/>
                <w:lang w:eastAsia="hr-HR"/>
              </w:rPr>
              <w:t>Deo neraspoređenog viška prihoda i primanja iz ranijih godina koji je korišćen za pokriće rashoda i izdataka tekuće godine</w:t>
            </w:r>
          </w:p>
        </w:tc>
        <w:tc>
          <w:tcPr>
            <w:tcW w:w="1854" w:type="dxa"/>
            <w:shd w:val="clear" w:color="auto" w:fill="A6A6A6" w:themeFill="background1" w:themeFillShade="A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5.292,00</w:t>
            </w:r>
          </w:p>
        </w:tc>
        <w:tc>
          <w:tcPr>
            <w:tcW w:w="1854" w:type="dxa"/>
            <w:shd w:val="clear" w:color="auto" w:fill="A6A6A6" w:themeFill="background1" w:themeFillShade="A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703,00</w:t>
            </w:r>
          </w:p>
        </w:tc>
        <w:tc>
          <w:tcPr>
            <w:tcW w:w="1388" w:type="dxa"/>
            <w:shd w:val="clear" w:color="auto" w:fill="A6A6A6" w:themeFill="background1" w:themeFillShade="A6"/>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13,3</w:t>
            </w:r>
          </w:p>
        </w:tc>
      </w:tr>
      <w:tr w:rsidR="00132686" w:rsidRPr="00E17443" w:rsidTr="00595BC7">
        <w:trPr>
          <w:trHeight w:val="350"/>
          <w:jc w:val="center"/>
        </w:trPr>
        <w:tc>
          <w:tcPr>
            <w:tcW w:w="6587" w:type="dxa"/>
            <w:gridSpan w:val="2"/>
            <w:shd w:val="clear" w:color="auto" w:fill="C8CACE" w:themeFill="accent6" w:themeFillTint="66"/>
            <w:vAlign w:val="center"/>
            <w:hideMark/>
          </w:tcPr>
          <w:p w:rsidR="00132686" w:rsidRPr="00E17443" w:rsidRDefault="00132686" w:rsidP="00132686">
            <w:pPr>
              <w:tabs>
                <w:tab w:val="left" w:pos="2694"/>
              </w:tabs>
              <w:spacing w:line="240" w:lineRule="auto"/>
              <w:jc w:val="right"/>
              <w:rPr>
                <w:rFonts w:eastAsia="Calibri" w:cs="Arial"/>
                <w:b/>
                <w:sz w:val="20"/>
                <w:szCs w:val="20"/>
                <w:lang w:eastAsia="hr-HR"/>
              </w:rPr>
            </w:pPr>
            <w:r w:rsidRPr="00E17443">
              <w:rPr>
                <w:rFonts w:eastAsia="Calibri" w:cs="Arial"/>
                <w:b/>
                <w:sz w:val="20"/>
                <w:szCs w:val="20"/>
                <w:lang w:eastAsia="hr-HR"/>
              </w:rPr>
              <w:t>Višak prihoda i primanja - SUFICIT</w:t>
            </w:r>
          </w:p>
        </w:tc>
        <w:tc>
          <w:tcPr>
            <w:tcW w:w="1854" w:type="dxa"/>
            <w:shd w:val="clear" w:color="auto" w:fill="A6A6A6" w:themeFill="background1" w:themeFillShade="A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703,00</w:t>
            </w:r>
          </w:p>
        </w:tc>
        <w:tc>
          <w:tcPr>
            <w:tcW w:w="1854" w:type="dxa"/>
            <w:shd w:val="clear" w:color="auto" w:fill="A6A6A6" w:themeFill="background1" w:themeFillShade="A6"/>
            <w:vAlign w:val="center"/>
          </w:tcPr>
          <w:p w:rsidR="00132686" w:rsidRPr="00E17443" w:rsidRDefault="00132686" w:rsidP="00132686">
            <w:pPr>
              <w:tabs>
                <w:tab w:val="left" w:pos="2694"/>
              </w:tabs>
              <w:jc w:val="right"/>
              <w:rPr>
                <w:rFonts w:eastAsia="Calibri" w:cs="Arial"/>
                <w:b/>
                <w:sz w:val="20"/>
                <w:szCs w:val="20"/>
              </w:rPr>
            </w:pPr>
            <w:r w:rsidRPr="00E17443">
              <w:rPr>
                <w:rFonts w:eastAsia="Calibri" w:cs="Arial"/>
                <w:b/>
                <w:sz w:val="20"/>
                <w:szCs w:val="20"/>
              </w:rPr>
              <w:t>1.884,00</w:t>
            </w:r>
          </w:p>
        </w:tc>
        <w:tc>
          <w:tcPr>
            <w:tcW w:w="1388" w:type="dxa"/>
            <w:shd w:val="clear" w:color="auto" w:fill="A6A6A6" w:themeFill="background1" w:themeFillShade="A6"/>
            <w:vAlign w:val="center"/>
          </w:tcPr>
          <w:p w:rsidR="00132686" w:rsidRPr="00E17443" w:rsidRDefault="00132686" w:rsidP="00595BC7">
            <w:pPr>
              <w:tabs>
                <w:tab w:val="left" w:pos="2694"/>
              </w:tabs>
              <w:spacing w:line="240" w:lineRule="auto"/>
              <w:jc w:val="center"/>
              <w:rPr>
                <w:rFonts w:eastAsia="Calibri" w:cs="Arial"/>
                <w:b/>
                <w:sz w:val="20"/>
                <w:szCs w:val="20"/>
                <w:lang w:eastAsia="hr-HR"/>
              </w:rPr>
            </w:pPr>
            <w:r w:rsidRPr="00E17443">
              <w:rPr>
                <w:rFonts w:eastAsia="Calibri" w:cs="Arial"/>
                <w:b/>
                <w:sz w:val="20"/>
                <w:szCs w:val="20"/>
                <w:lang w:eastAsia="hr-HR"/>
              </w:rPr>
              <w:t>267,9</w:t>
            </w:r>
          </w:p>
        </w:tc>
      </w:tr>
    </w:tbl>
    <w:p w:rsidR="00132686" w:rsidRPr="00E17443" w:rsidRDefault="00132686" w:rsidP="00132686">
      <w:pPr>
        <w:jc w:val="center"/>
        <w:sectPr w:rsidR="00132686" w:rsidRPr="00E17443" w:rsidSect="00132686">
          <w:headerReference w:type="even" r:id="rId32"/>
          <w:headerReference w:type="default" r:id="rId33"/>
          <w:footerReference w:type="first" r:id="rId34"/>
          <w:pgSz w:w="16838" w:h="11906" w:orient="landscape"/>
          <w:pgMar w:top="1417" w:right="1417" w:bottom="1417" w:left="1417" w:header="0" w:footer="708" w:gutter="0"/>
          <w:cols w:space="708"/>
          <w:titlePg/>
          <w:docGrid w:linePitch="360"/>
        </w:sectPr>
      </w:pPr>
      <w:r w:rsidRPr="00E17443">
        <w:rPr>
          <w:rFonts w:eastAsia="Calibri" w:cs="Arial"/>
          <w:i/>
          <w:sz w:val="22"/>
        </w:rPr>
        <w:t xml:space="preserve">Izvor: Račun prihoda/primanja i rashoda/izdataka za 2012.godinu; </w:t>
      </w:r>
      <w:r w:rsidR="003148B0" w:rsidRPr="00E17443">
        <w:rPr>
          <w:rFonts w:eastAsia="Calibri" w:cs="Arial"/>
          <w:i/>
          <w:sz w:val="22"/>
        </w:rPr>
        <w:t>PU</w:t>
      </w:r>
      <w:r w:rsidRPr="00E17443">
        <w:rPr>
          <w:rFonts w:eastAsia="Calibri" w:cs="Arial"/>
          <w:i/>
          <w:sz w:val="22"/>
        </w:rPr>
        <w:t xml:space="preserve"> „Naša radost“ Subotica</w:t>
      </w:r>
    </w:p>
    <w:p w:rsidR="00114DBE" w:rsidRPr="00E17443" w:rsidRDefault="00114DBE" w:rsidP="00114DBE">
      <w:pPr>
        <w:jc w:val="both"/>
        <w:rPr>
          <w:rFonts w:eastAsia="Calibri" w:cs="Arial"/>
          <w:lang w:eastAsia="hr-HR"/>
        </w:rPr>
      </w:pPr>
      <w:r w:rsidRPr="00E17443">
        <w:rPr>
          <w:rFonts w:eastAsia="Calibri" w:cs="Arial"/>
          <w:lang w:eastAsia="hr-HR"/>
        </w:rPr>
        <w:lastRenderedPageBreak/>
        <w:t xml:space="preserve">Na osnovu sprovedene analize Računa prihoda i primanja, rashoda i izdataka za period od 01. januara do 31. decembra 2012.godine utvrđuje se da je </w:t>
      </w:r>
      <w:r w:rsidR="006D7D00" w:rsidRPr="00E17443">
        <w:rPr>
          <w:rFonts w:eastAsia="Calibri" w:cs="Arial"/>
          <w:lang w:eastAsia="hr-HR"/>
        </w:rPr>
        <w:t>PU</w:t>
      </w:r>
      <w:r w:rsidR="003066D6" w:rsidRPr="00E17443">
        <w:rPr>
          <w:rFonts w:eastAsia="Calibri" w:cs="Arial"/>
          <w:lang w:eastAsia="hr-HR"/>
        </w:rPr>
        <w:t xml:space="preserve"> "Naša radost" Subotica</w:t>
      </w:r>
      <w:r w:rsidRPr="00E17443">
        <w:rPr>
          <w:rFonts w:eastAsia="Calibri" w:cs="Arial"/>
          <w:lang w:eastAsia="hr-HR"/>
        </w:rPr>
        <w:t>, na dan 31.12.2012 . godine ostvario poslovni rezultat po sledec</w:t>
      </w:r>
      <w:r w:rsidR="003066D6" w:rsidRPr="00E17443">
        <w:rPr>
          <w:rFonts w:eastAsia="Calibri" w:cs="Arial"/>
          <w:lang w:eastAsia="hr-HR"/>
        </w:rPr>
        <w:t>́im kategorijama, i to</w:t>
      </w:r>
      <w:r w:rsidR="00175E0A" w:rsidRPr="00E17443">
        <w:rPr>
          <w:rFonts w:eastAsia="Calibri" w:cs="Arial"/>
          <w:lang w:eastAsia="hr-HR"/>
        </w:rPr>
        <w:t xml:space="preserve"> (u hiljadama dinara)</w:t>
      </w:r>
      <w:r w:rsidRPr="00E17443">
        <w:rPr>
          <w:rFonts w:eastAsia="Calibri" w:cs="Arial"/>
          <w:lang w:eastAsia="hr-HR"/>
        </w:rPr>
        <w:t>:</w:t>
      </w:r>
    </w:p>
    <w:p w:rsidR="00114DBE" w:rsidRPr="00E17443" w:rsidRDefault="00114DBE" w:rsidP="00114DBE">
      <w:pPr>
        <w:jc w:val="both"/>
        <w:rPr>
          <w:rFonts w:eastAsia="Calibri" w:cs="Arial"/>
          <w:lang w:eastAsia="hr-HR"/>
        </w:rPr>
      </w:pPr>
    </w:p>
    <w:p w:rsidR="00114DBE" w:rsidRPr="00E17443" w:rsidRDefault="00114DBE" w:rsidP="00E149B0">
      <w:pPr>
        <w:pStyle w:val="ListParagraph"/>
        <w:numPr>
          <w:ilvl w:val="0"/>
          <w:numId w:val="18"/>
        </w:numPr>
        <w:jc w:val="both"/>
        <w:rPr>
          <w:rFonts w:eastAsia="Calibri" w:cs="Arial"/>
          <w:lang w:eastAsia="hr-HR"/>
        </w:rPr>
      </w:pPr>
      <w:r w:rsidRPr="00E17443">
        <w:rPr>
          <w:rFonts w:eastAsia="Calibri" w:cs="Arial"/>
          <w:lang w:eastAsia="hr-HR"/>
        </w:rPr>
        <w:t>ukupni tekući prihodi i primanja od prodaje nefinansijske imovine u iznosu od 503.647,00 RSD</w:t>
      </w:r>
    </w:p>
    <w:p w:rsidR="00114DBE" w:rsidRPr="00E17443" w:rsidRDefault="00114DBE" w:rsidP="00E149B0">
      <w:pPr>
        <w:pStyle w:val="ListParagraph"/>
        <w:numPr>
          <w:ilvl w:val="0"/>
          <w:numId w:val="18"/>
        </w:numPr>
        <w:jc w:val="both"/>
        <w:rPr>
          <w:rFonts w:eastAsia="Calibri" w:cs="Arial"/>
          <w:lang w:eastAsia="hr-HR"/>
        </w:rPr>
      </w:pPr>
      <w:r w:rsidRPr="00E17443">
        <w:rPr>
          <w:rFonts w:eastAsia="Calibri" w:cs="Arial"/>
          <w:lang w:eastAsia="hr-HR"/>
        </w:rPr>
        <w:t>ukupni tekući rashodi i izdaci za nefinansijsku imovinu u iznosu od 502.466,00 RSD</w:t>
      </w:r>
    </w:p>
    <w:p w:rsidR="00114DBE" w:rsidRPr="00E17443" w:rsidRDefault="00114DBE" w:rsidP="00E149B0">
      <w:pPr>
        <w:pStyle w:val="ListParagraph"/>
        <w:numPr>
          <w:ilvl w:val="0"/>
          <w:numId w:val="18"/>
        </w:numPr>
        <w:jc w:val="both"/>
        <w:rPr>
          <w:rFonts w:eastAsia="Calibri" w:cs="Arial"/>
          <w:lang w:eastAsia="hr-HR"/>
        </w:rPr>
      </w:pPr>
      <w:r w:rsidRPr="00E17443">
        <w:rPr>
          <w:rFonts w:eastAsia="Calibri" w:cs="Arial"/>
          <w:lang w:eastAsia="hr-HR"/>
        </w:rPr>
        <w:t>višak prihoda i</w:t>
      </w:r>
      <w:r w:rsidR="003148B0" w:rsidRPr="00E17443">
        <w:rPr>
          <w:rFonts w:eastAsia="Calibri" w:cs="Arial"/>
          <w:lang w:eastAsia="hr-HR"/>
        </w:rPr>
        <w:t xml:space="preserve"> primanja - budžetski suficit (</w:t>
      </w:r>
      <w:r w:rsidRPr="00E17443">
        <w:rPr>
          <w:rFonts w:eastAsia="Calibri" w:cs="Arial"/>
          <w:lang w:eastAsia="hr-HR"/>
        </w:rPr>
        <w:t>teku</w:t>
      </w:r>
      <w:r w:rsidR="003148B0" w:rsidRPr="00E17443">
        <w:rPr>
          <w:rFonts w:eastAsia="Calibri" w:cs="Arial"/>
          <w:lang w:eastAsia="hr-HR"/>
        </w:rPr>
        <w:t>ća godina</w:t>
      </w:r>
      <w:r w:rsidRPr="00E17443">
        <w:rPr>
          <w:rFonts w:eastAsia="Calibri" w:cs="Arial"/>
          <w:lang w:eastAsia="hr-HR"/>
        </w:rPr>
        <w:t>) u iznosu od 1181,00 RSD</w:t>
      </w:r>
    </w:p>
    <w:p w:rsidR="00114DBE" w:rsidRPr="00E17443" w:rsidRDefault="00114DBE" w:rsidP="00114DBE">
      <w:pPr>
        <w:jc w:val="both"/>
        <w:rPr>
          <w:rFonts w:eastAsia="Calibri" w:cs="Arial"/>
          <w:lang w:eastAsia="hr-HR"/>
        </w:rPr>
      </w:pPr>
    </w:p>
    <w:p w:rsidR="00114DBE" w:rsidRPr="00E17443" w:rsidRDefault="00114DBE" w:rsidP="00114DBE">
      <w:pPr>
        <w:jc w:val="both"/>
        <w:rPr>
          <w:rFonts w:eastAsia="Calibri" w:cs="Arial"/>
          <w:lang w:eastAsia="hr-HR"/>
        </w:rPr>
      </w:pPr>
      <w:r w:rsidRPr="00E17443">
        <w:rPr>
          <w:rFonts w:eastAsia="Calibri" w:cs="Arial"/>
          <w:lang w:eastAsia="hr-HR"/>
        </w:rPr>
        <w:t xml:space="preserve">Ukupno ostvareni rashodi/izdaci u 2012. godini iznose </w:t>
      </w:r>
      <w:r w:rsidR="00891004" w:rsidRPr="00E17443">
        <w:rPr>
          <w:rFonts w:cs="Arial"/>
          <w:szCs w:val="24"/>
        </w:rPr>
        <w:t xml:space="preserve">(u hiljadama dinara) </w:t>
      </w:r>
      <w:r w:rsidRPr="00E17443">
        <w:rPr>
          <w:rFonts w:eastAsia="Calibri" w:cs="Arial"/>
          <w:lang w:eastAsia="hr-HR"/>
        </w:rPr>
        <w:t>502.466,00 RSD, što je za 51.971,00 RSD ili 11,5% više u odnosu na prethodnu godinu .</w:t>
      </w:r>
    </w:p>
    <w:p w:rsidR="00114DBE" w:rsidRPr="00E17443" w:rsidRDefault="00114DBE" w:rsidP="00114DBE">
      <w:pPr>
        <w:jc w:val="both"/>
        <w:rPr>
          <w:rFonts w:eastAsia="Calibri" w:cs="Arial"/>
          <w:lang w:eastAsia="hr-HR"/>
        </w:rPr>
      </w:pPr>
    </w:p>
    <w:p w:rsidR="00114DBE" w:rsidRPr="00E17443" w:rsidRDefault="00114DBE" w:rsidP="00114DBE">
      <w:pPr>
        <w:jc w:val="both"/>
        <w:rPr>
          <w:rFonts w:eastAsia="Calibri" w:cs="Arial"/>
          <w:lang w:eastAsia="hr-HR"/>
        </w:rPr>
      </w:pPr>
      <w:r w:rsidRPr="00E17443">
        <w:rPr>
          <w:rFonts w:eastAsia="Calibri" w:cs="Arial"/>
          <w:lang w:eastAsia="hr-HR"/>
        </w:rPr>
        <w:t xml:space="preserve">Višak prihoda/primanja nad rashodima/izdacima tekuće godine iznosi </w:t>
      </w:r>
      <w:r w:rsidR="00891004" w:rsidRPr="00E17443">
        <w:rPr>
          <w:rFonts w:cs="Arial"/>
          <w:szCs w:val="24"/>
        </w:rPr>
        <w:t xml:space="preserve">(u hiljadama dinara) </w:t>
      </w:r>
      <w:r w:rsidRPr="00E17443">
        <w:rPr>
          <w:rFonts w:eastAsia="Calibri" w:cs="Arial"/>
          <w:lang w:eastAsia="hr-HR"/>
        </w:rPr>
        <w:t xml:space="preserve">1181,00 RSD, a deo neraspoređenog viška prihoda i primanja iz ranijih godina 703,00 RSD, </w:t>
      </w:r>
      <w:r w:rsidR="0093575A">
        <w:rPr>
          <w:rFonts w:eastAsia="Calibri" w:cs="Arial"/>
          <w:lang w:eastAsia="hr-HR"/>
        </w:rPr>
        <w:t xml:space="preserve">na osnovu </w:t>
      </w:r>
      <w:r w:rsidRPr="00E17443">
        <w:rPr>
          <w:rFonts w:eastAsia="Calibri" w:cs="Arial"/>
          <w:lang w:eastAsia="hr-HR"/>
        </w:rPr>
        <w:t>čega dobijamo iznos od 1884,00 RSD viška prihoda i priman</w:t>
      </w:r>
      <w:r w:rsidR="0093575A">
        <w:rPr>
          <w:rFonts w:eastAsia="Calibri" w:cs="Arial"/>
          <w:lang w:eastAsia="hr-HR"/>
        </w:rPr>
        <w:t>ja – suficit, raspoloživih u sl</w:t>
      </w:r>
      <w:r w:rsidRPr="00E17443">
        <w:rPr>
          <w:rFonts w:eastAsia="Calibri" w:cs="Arial"/>
          <w:lang w:eastAsia="hr-HR"/>
        </w:rPr>
        <w:t xml:space="preserve">edećem </w:t>
      </w:r>
      <w:r w:rsidR="0093575A">
        <w:rPr>
          <w:rFonts w:eastAsia="Calibri" w:cs="Arial"/>
          <w:lang w:eastAsia="hr-HR"/>
        </w:rPr>
        <w:t>periodu</w:t>
      </w:r>
      <w:r w:rsidRPr="00E17443">
        <w:rPr>
          <w:rFonts w:eastAsia="Calibri" w:cs="Arial"/>
          <w:lang w:eastAsia="hr-HR"/>
        </w:rPr>
        <w:t xml:space="preserve"> .</w:t>
      </w:r>
    </w:p>
    <w:p w:rsidR="00114DBE" w:rsidRPr="00E17443" w:rsidRDefault="00114DBE" w:rsidP="00114DBE">
      <w:pPr>
        <w:jc w:val="both"/>
        <w:rPr>
          <w:rFonts w:eastAsia="Calibri" w:cs="Arial"/>
          <w:lang w:eastAsia="hr-HR"/>
        </w:rPr>
      </w:pPr>
    </w:p>
    <w:p w:rsidR="00114DBE" w:rsidRPr="00E17443" w:rsidRDefault="00114DBE" w:rsidP="00114DBE">
      <w:pPr>
        <w:jc w:val="both"/>
        <w:rPr>
          <w:rFonts w:eastAsia="Calibri" w:cs="Arial"/>
          <w:lang w:eastAsia="hr-HR"/>
        </w:rPr>
      </w:pPr>
      <w:r w:rsidRPr="00E17443">
        <w:rPr>
          <w:rFonts w:eastAsia="Calibri" w:cs="Arial"/>
          <w:lang w:eastAsia="hr-HR"/>
        </w:rPr>
        <w:t>Vrednosno najznačajniji rashodi/izdaci su ostvareni kroz rashode za zaposlene u izn</w:t>
      </w:r>
      <w:r w:rsidR="00513E66" w:rsidRPr="00E17443">
        <w:rPr>
          <w:rFonts w:eastAsia="Calibri" w:cs="Arial"/>
          <w:lang w:eastAsia="hr-HR"/>
        </w:rPr>
        <w:t xml:space="preserve">osu </w:t>
      </w:r>
      <w:r w:rsidR="00891004" w:rsidRPr="00E17443">
        <w:rPr>
          <w:rFonts w:cs="Arial"/>
          <w:szCs w:val="24"/>
        </w:rPr>
        <w:t xml:space="preserve">(u hiljadama dinara) </w:t>
      </w:r>
      <w:r w:rsidR="00513E66" w:rsidRPr="00E17443">
        <w:rPr>
          <w:rFonts w:eastAsia="Calibri" w:cs="Arial"/>
          <w:lang w:eastAsia="hr-HR"/>
        </w:rPr>
        <w:t>od382.407,00 RSD ili 76,1%</w:t>
      </w:r>
      <w:r w:rsidRPr="00E17443">
        <w:rPr>
          <w:rFonts w:eastAsia="Calibri" w:cs="Arial"/>
          <w:lang w:eastAsia="hr-HR"/>
        </w:rPr>
        <w:t>, zatim korišćenje usluga i roba u iznosu</w:t>
      </w:r>
      <w:r w:rsidR="0093575A">
        <w:rPr>
          <w:rFonts w:eastAsia="Calibri" w:cs="Arial"/>
          <w:lang w:eastAsia="hr-HR"/>
        </w:rPr>
        <w:t xml:space="preserve"> od 104.717,00 RSD ili 20,8%,</w:t>
      </w:r>
      <w:r w:rsidRPr="00E17443">
        <w:rPr>
          <w:rFonts w:eastAsia="Calibri" w:cs="Arial"/>
          <w:lang w:eastAsia="hr-HR"/>
        </w:rPr>
        <w:t xml:space="preserve"> izdatke za zgrade i građevinske objekte u iznosu od 10.684,00 RSD ili 2,1% ukupno ostvarenih rashoda/izdataka .</w:t>
      </w:r>
    </w:p>
    <w:p w:rsidR="00114DBE" w:rsidRPr="00E17443" w:rsidRDefault="00114DBE" w:rsidP="00114DBE">
      <w:pPr>
        <w:spacing w:line="240" w:lineRule="auto"/>
        <w:rPr>
          <w:rFonts w:eastAsia="Calibri" w:cs="Arial"/>
          <w:color w:val="FF0000"/>
          <w:lang w:eastAsia="hr-HR"/>
        </w:rPr>
      </w:pPr>
    </w:p>
    <w:p w:rsidR="00114DBE" w:rsidRPr="00E17443" w:rsidRDefault="00114DBE" w:rsidP="00114DBE">
      <w:pPr>
        <w:pStyle w:val="Caption"/>
        <w:spacing w:after="0"/>
        <w:jc w:val="center"/>
        <w:rPr>
          <w:rFonts w:eastAsia="Calibri" w:cs="Arial"/>
          <w:b w:val="0"/>
          <w:color w:val="E65B01"/>
          <w:sz w:val="22"/>
          <w:szCs w:val="22"/>
        </w:rPr>
      </w:pPr>
      <w:bookmarkStart w:id="59" w:name="_Toc399850475"/>
      <w:r w:rsidRPr="00E17443">
        <w:rPr>
          <w:color w:val="E65B01"/>
          <w:sz w:val="22"/>
          <w:szCs w:val="22"/>
        </w:rPr>
        <w:t xml:space="preserve">Grafikon  </w:t>
      </w:r>
      <w:r w:rsidR="00165449" w:rsidRPr="00E17443">
        <w:rPr>
          <w:color w:val="E65B01"/>
          <w:sz w:val="22"/>
          <w:szCs w:val="22"/>
        </w:rPr>
        <w:fldChar w:fldCharType="begin"/>
      </w:r>
      <w:r w:rsidRPr="00E17443">
        <w:rPr>
          <w:color w:val="E65B01"/>
          <w:sz w:val="22"/>
          <w:szCs w:val="22"/>
        </w:rPr>
        <w:instrText xml:space="preserve"> SEQ Grafikon_ \* ARABIC </w:instrText>
      </w:r>
      <w:r w:rsidR="00165449" w:rsidRPr="00E17443">
        <w:rPr>
          <w:color w:val="E65B01"/>
          <w:sz w:val="22"/>
          <w:szCs w:val="22"/>
        </w:rPr>
        <w:fldChar w:fldCharType="separate"/>
      </w:r>
      <w:r w:rsidR="00417F46">
        <w:rPr>
          <w:noProof/>
          <w:color w:val="E65B01"/>
          <w:sz w:val="22"/>
          <w:szCs w:val="22"/>
        </w:rPr>
        <w:t>3</w:t>
      </w:r>
      <w:r w:rsidR="00165449" w:rsidRPr="00E17443">
        <w:rPr>
          <w:color w:val="E65B01"/>
          <w:sz w:val="22"/>
          <w:szCs w:val="22"/>
        </w:rPr>
        <w:fldChar w:fldCharType="end"/>
      </w:r>
      <w:r w:rsidRPr="00E17443">
        <w:rPr>
          <w:rFonts w:eastAsia="Calibri" w:cs="Arial"/>
          <w:b w:val="0"/>
          <w:color w:val="E65B01"/>
          <w:sz w:val="22"/>
          <w:szCs w:val="22"/>
        </w:rPr>
        <w:t>Prikaz ukupno ostvarenih prihoda/primanja i rashoda/izdataka</w:t>
      </w:r>
      <w:bookmarkEnd w:id="59"/>
    </w:p>
    <w:p w:rsidR="00114DBE" w:rsidRPr="00E17443" w:rsidRDefault="00114DBE" w:rsidP="00114DBE">
      <w:pPr>
        <w:pStyle w:val="Caption"/>
        <w:spacing w:after="0"/>
        <w:jc w:val="center"/>
        <w:rPr>
          <w:rFonts w:eastAsia="Calibri" w:cs="Arial"/>
          <w:b w:val="0"/>
          <w:color w:val="E65B01"/>
          <w:sz w:val="22"/>
          <w:szCs w:val="22"/>
        </w:rPr>
      </w:pPr>
      <w:r w:rsidRPr="00E17443">
        <w:rPr>
          <w:rFonts w:eastAsia="Calibri" w:cs="Arial"/>
          <w:b w:val="0"/>
          <w:color w:val="E65B01"/>
          <w:sz w:val="22"/>
          <w:szCs w:val="22"/>
        </w:rPr>
        <w:t>u periodu od 2011. – 2012.</w:t>
      </w:r>
      <w:r w:rsidR="00175E0A" w:rsidRPr="00E17443">
        <w:rPr>
          <w:rFonts w:eastAsia="Calibri" w:cs="Arial"/>
          <w:b w:val="0"/>
          <w:color w:val="E65B01"/>
          <w:sz w:val="22"/>
          <w:szCs w:val="22"/>
        </w:rPr>
        <w:t>(u hiljadama dinara)</w:t>
      </w:r>
    </w:p>
    <w:p w:rsidR="00114DBE" w:rsidRPr="00E17443" w:rsidRDefault="00114DBE" w:rsidP="00114DBE">
      <w:pPr>
        <w:jc w:val="center"/>
        <w:rPr>
          <w:rFonts w:eastAsia="Calibri" w:cs="Arial"/>
          <w:sz w:val="20"/>
        </w:rPr>
      </w:pPr>
      <w:r w:rsidRPr="00E17443">
        <w:rPr>
          <w:rFonts w:eastAsia="Calibri" w:cs="Arial"/>
          <w:noProof/>
          <w:sz w:val="20"/>
          <w:lang w:val="en-US"/>
        </w:rPr>
        <w:drawing>
          <wp:inline distT="0" distB="0" distL="0" distR="0">
            <wp:extent cx="5486400" cy="2923954"/>
            <wp:effectExtent l="0" t="0" r="19050" b="10160"/>
            <wp:docPr id="18" name="Grafikon 2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4DBE" w:rsidRPr="00E17443" w:rsidRDefault="00114DBE" w:rsidP="00114DBE">
      <w:pPr>
        <w:rPr>
          <w:i/>
        </w:rPr>
      </w:pPr>
      <w:r w:rsidRPr="00E17443">
        <w:rPr>
          <w:rFonts w:eastAsia="Calibri" w:cs="Arial"/>
          <w:i/>
          <w:sz w:val="22"/>
        </w:rPr>
        <w:t>Izvor:Račun prihoda/primanja i ras</w:t>
      </w:r>
      <w:r w:rsidR="00823CCD" w:rsidRPr="00E17443">
        <w:rPr>
          <w:rFonts w:eastAsia="Calibri" w:cs="Arial"/>
          <w:i/>
          <w:sz w:val="22"/>
        </w:rPr>
        <w:t>hoda/izdataka za 2012.godinu; PU</w:t>
      </w:r>
      <w:r w:rsidRPr="00E17443">
        <w:rPr>
          <w:rFonts w:eastAsia="Calibri" w:cs="Arial"/>
          <w:i/>
          <w:sz w:val="22"/>
        </w:rPr>
        <w:t xml:space="preserve"> „Naša radost“ Subotica</w:t>
      </w:r>
    </w:p>
    <w:p w:rsidR="00114DBE" w:rsidRPr="00E17443" w:rsidRDefault="00114DBE" w:rsidP="00E149B0">
      <w:pPr>
        <w:pStyle w:val="Stil3"/>
        <w:numPr>
          <w:ilvl w:val="0"/>
          <w:numId w:val="11"/>
        </w:numPr>
      </w:pPr>
      <w:bookmarkStart w:id="60" w:name="_Toc378762910"/>
      <w:bookmarkStart w:id="61" w:name="_Toc401127277"/>
      <w:r w:rsidRPr="00E17443">
        <w:rPr>
          <w:lang w:eastAsia="hr-HR"/>
        </w:rPr>
        <w:lastRenderedPageBreak/>
        <w:t>Bilans 2011. i 2012. godine</w:t>
      </w:r>
      <w:bookmarkEnd w:id="60"/>
      <w:bookmarkEnd w:id="61"/>
    </w:p>
    <w:p w:rsidR="00114DBE" w:rsidRPr="00E17443" w:rsidRDefault="00114DBE" w:rsidP="00114DBE">
      <w:pPr>
        <w:jc w:val="both"/>
        <w:rPr>
          <w:rFonts w:eastAsia="Calibri" w:cs="Arial"/>
          <w:szCs w:val="24"/>
        </w:rPr>
      </w:pPr>
    </w:p>
    <w:p w:rsidR="00114DBE" w:rsidRPr="00E17443" w:rsidRDefault="00114DBE" w:rsidP="00114DBE">
      <w:pPr>
        <w:pStyle w:val="Caption"/>
        <w:spacing w:after="0"/>
        <w:jc w:val="center"/>
        <w:rPr>
          <w:rFonts w:eastAsia="Times New Roman" w:cs="Arial"/>
          <w:b w:val="0"/>
          <w:color w:val="E65B01"/>
          <w:sz w:val="22"/>
          <w:szCs w:val="22"/>
          <w:lang w:eastAsia="hr-HR"/>
        </w:rPr>
      </w:pPr>
      <w:bookmarkStart w:id="62" w:name="_Toc398284297"/>
      <w:bookmarkStart w:id="63" w:name="_Toc401054558"/>
      <w:r w:rsidRPr="00E17443">
        <w:rPr>
          <w:color w:val="E65B01"/>
          <w:sz w:val="22"/>
          <w:szCs w:val="22"/>
        </w:rPr>
        <w:t xml:space="preserve">Tabela </w:t>
      </w:r>
      <w:r w:rsidR="00165449" w:rsidRPr="00E17443">
        <w:rPr>
          <w:color w:val="E65B01"/>
          <w:sz w:val="22"/>
          <w:szCs w:val="22"/>
        </w:rPr>
        <w:fldChar w:fldCharType="begin"/>
      </w:r>
      <w:r w:rsidRPr="00E17443">
        <w:rPr>
          <w:color w:val="E65B01"/>
          <w:sz w:val="22"/>
          <w:szCs w:val="22"/>
        </w:rPr>
        <w:instrText xml:space="preserve"> SEQ Tabela \* ARABIC </w:instrText>
      </w:r>
      <w:r w:rsidR="00165449" w:rsidRPr="00E17443">
        <w:rPr>
          <w:color w:val="E65B01"/>
          <w:sz w:val="22"/>
          <w:szCs w:val="22"/>
        </w:rPr>
        <w:fldChar w:fldCharType="separate"/>
      </w:r>
      <w:r w:rsidR="00417F46">
        <w:rPr>
          <w:noProof/>
          <w:color w:val="E65B01"/>
          <w:sz w:val="22"/>
          <w:szCs w:val="22"/>
        </w:rPr>
        <w:t>15</w:t>
      </w:r>
      <w:r w:rsidR="00165449" w:rsidRPr="00E17443">
        <w:rPr>
          <w:color w:val="E65B01"/>
          <w:sz w:val="22"/>
          <w:szCs w:val="22"/>
        </w:rPr>
        <w:fldChar w:fldCharType="end"/>
      </w:r>
      <w:r w:rsidRPr="00E17443">
        <w:rPr>
          <w:rFonts w:eastAsia="Times New Roman" w:cs="Arial"/>
          <w:b w:val="0"/>
          <w:color w:val="E65B01"/>
          <w:sz w:val="22"/>
          <w:szCs w:val="22"/>
          <w:lang w:eastAsia="hr-HR"/>
        </w:rPr>
        <w:t>Vrednost imovine, obveza i sopstvenih izvora – poređenje 2011. i 2012.</w:t>
      </w:r>
      <w:r w:rsidR="00891004" w:rsidRPr="00E17443">
        <w:rPr>
          <w:rFonts w:eastAsia="Times New Roman" w:cs="Arial"/>
          <w:b w:val="0"/>
          <w:color w:val="E65B01"/>
          <w:sz w:val="22"/>
          <w:szCs w:val="22"/>
          <w:lang w:eastAsia="hr-HR"/>
        </w:rPr>
        <w:t>g</w:t>
      </w:r>
      <w:r w:rsidRPr="00E17443">
        <w:rPr>
          <w:rFonts w:eastAsia="Times New Roman" w:cs="Arial"/>
          <w:b w:val="0"/>
          <w:color w:val="E65B01"/>
          <w:sz w:val="22"/>
          <w:szCs w:val="22"/>
          <w:lang w:eastAsia="hr-HR"/>
        </w:rPr>
        <w:t>odine</w:t>
      </w:r>
      <w:bookmarkEnd w:id="62"/>
      <w:r w:rsidR="00891004" w:rsidRPr="00E17443">
        <w:rPr>
          <w:rFonts w:cs="Arial"/>
          <w:b w:val="0"/>
          <w:color w:val="E65B01" w:themeColor="accent1" w:themeShade="BF"/>
          <w:sz w:val="22"/>
          <w:szCs w:val="24"/>
        </w:rPr>
        <w:t>(u hiljadama dinara)</w:t>
      </w:r>
      <w:bookmarkEnd w:id="63"/>
    </w:p>
    <w:tbl>
      <w:tblPr>
        <w:tblW w:w="9826" w:type="dxa"/>
        <w:jc w:val="center"/>
        <w:tblBorders>
          <w:top w:val="single" w:sz="24" w:space="0" w:color="000000" w:themeColor="text1"/>
          <w:bottom w:val="single" w:sz="24" w:space="0" w:color="000000" w:themeColor="text1"/>
          <w:right w:val="single" w:sz="18" w:space="0" w:color="FFFFFF"/>
          <w:insideH w:val="single" w:sz="8" w:space="0" w:color="FFFFFF"/>
          <w:insideV w:val="single" w:sz="18" w:space="0" w:color="FFFFFF"/>
        </w:tblBorders>
        <w:shd w:val="solid" w:color="FEE7D8" w:fill="auto"/>
        <w:tblLook w:val="04A0"/>
      </w:tblPr>
      <w:tblGrid>
        <w:gridCol w:w="944"/>
        <w:gridCol w:w="3828"/>
        <w:gridCol w:w="1842"/>
        <w:gridCol w:w="1749"/>
        <w:gridCol w:w="1463"/>
      </w:tblGrid>
      <w:tr w:rsidR="00114DBE" w:rsidRPr="0093575A" w:rsidTr="00114DBE">
        <w:trPr>
          <w:trHeight w:val="433"/>
          <w:jc w:val="center"/>
        </w:trPr>
        <w:tc>
          <w:tcPr>
            <w:tcW w:w="944" w:type="dxa"/>
            <w:shd w:val="clear" w:color="auto" w:fill="777777"/>
            <w:vAlign w:val="center"/>
          </w:tcPr>
          <w:p w:rsidR="00114DBE" w:rsidRPr="0093575A" w:rsidRDefault="00114DBE" w:rsidP="00EA13A3">
            <w:pPr>
              <w:spacing w:line="240" w:lineRule="auto"/>
              <w:jc w:val="center"/>
              <w:rPr>
                <w:rFonts w:eastAsia="Times New Roman" w:cs="Arial"/>
                <w:b/>
                <w:color w:val="FFFFFF"/>
                <w:sz w:val="20"/>
                <w:szCs w:val="20"/>
                <w:lang w:eastAsia="hr-HR"/>
              </w:rPr>
            </w:pPr>
            <w:r w:rsidRPr="0093575A">
              <w:rPr>
                <w:rFonts w:eastAsia="Times New Roman" w:cs="Arial"/>
                <w:b/>
                <w:color w:val="FFFFFF"/>
                <w:sz w:val="20"/>
                <w:szCs w:val="20"/>
                <w:lang w:eastAsia="hr-HR"/>
              </w:rPr>
              <w:t>Redni broj</w:t>
            </w:r>
          </w:p>
        </w:tc>
        <w:tc>
          <w:tcPr>
            <w:tcW w:w="3828" w:type="dxa"/>
            <w:shd w:val="clear" w:color="auto" w:fill="777777"/>
            <w:vAlign w:val="center"/>
          </w:tcPr>
          <w:p w:rsidR="00114DBE" w:rsidRPr="0093575A" w:rsidRDefault="00114DBE" w:rsidP="00EA13A3">
            <w:pPr>
              <w:spacing w:line="240" w:lineRule="auto"/>
              <w:jc w:val="center"/>
              <w:rPr>
                <w:rFonts w:eastAsia="Times New Roman" w:cs="Arial"/>
                <w:b/>
                <w:color w:val="FFFFFF"/>
                <w:sz w:val="20"/>
                <w:szCs w:val="20"/>
                <w:lang w:eastAsia="hr-HR"/>
              </w:rPr>
            </w:pPr>
            <w:r w:rsidRPr="0093575A">
              <w:rPr>
                <w:rFonts w:eastAsia="Times New Roman" w:cs="Arial"/>
                <w:b/>
                <w:color w:val="FFFFFF"/>
                <w:sz w:val="20"/>
                <w:szCs w:val="20"/>
                <w:lang w:eastAsia="hr-HR"/>
              </w:rPr>
              <w:t>Opis</w:t>
            </w:r>
          </w:p>
        </w:tc>
        <w:tc>
          <w:tcPr>
            <w:tcW w:w="1842" w:type="dxa"/>
            <w:shd w:val="clear" w:color="auto" w:fill="777777"/>
            <w:vAlign w:val="center"/>
          </w:tcPr>
          <w:p w:rsidR="00114DBE" w:rsidRPr="0093575A" w:rsidRDefault="00114DBE" w:rsidP="00EA13A3">
            <w:pPr>
              <w:spacing w:line="240" w:lineRule="auto"/>
              <w:jc w:val="center"/>
              <w:rPr>
                <w:rFonts w:eastAsia="Times New Roman" w:cs="Arial"/>
                <w:b/>
                <w:color w:val="FFFFFF"/>
                <w:sz w:val="20"/>
                <w:szCs w:val="20"/>
                <w:lang w:eastAsia="hr-HR"/>
              </w:rPr>
            </w:pPr>
            <w:r w:rsidRPr="0093575A">
              <w:rPr>
                <w:rFonts w:eastAsia="Times New Roman" w:cs="Arial"/>
                <w:b/>
                <w:color w:val="FFFFFF"/>
                <w:sz w:val="20"/>
                <w:szCs w:val="20"/>
                <w:lang w:eastAsia="hr-HR"/>
              </w:rPr>
              <w:t>2011.</w:t>
            </w:r>
          </w:p>
        </w:tc>
        <w:tc>
          <w:tcPr>
            <w:tcW w:w="1749" w:type="dxa"/>
            <w:shd w:val="clear" w:color="auto" w:fill="777777"/>
            <w:vAlign w:val="center"/>
          </w:tcPr>
          <w:p w:rsidR="00114DBE" w:rsidRPr="0093575A" w:rsidRDefault="00114DBE" w:rsidP="00EA13A3">
            <w:pPr>
              <w:spacing w:line="240" w:lineRule="auto"/>
              <w:jc w:val="center"/>
              <w:rPr>
                <w:rFonts w:eastAsia="Times New Roman" w:cs="Arial"/>
                <w:b/>
                <w:color w:val="FFFFFF"/>
                <w:sz w:val="20"/>
                <w:szCs w:val="20"/>
                <w:lang w:eastAsia="hr-HR"/>
              </w:rPr>
            </w:pPr>
            <w:r w:rsidRPr="0093575A">
              <w:rPr>
                <w:rFonts w:eastAsia="Times New Roman" w:cs="Arial"/>
                <w:b/>
                <w:color w:val="FFFFFF"/>
                <w:sz w:val="20"/>
                <w:szCs w:val="20"/>
                <w:lang w:eastAsia="hr-HR"/>
              </w:rPr>
              <w:t>2012.</w:t>
            </w:r>
          </w:p>
        </w:tc>
        <w:tc>
          <w:tcPr>
            <w:tcW w:w="1463" w:type="dxa"/>
            <w:shd w:val="clear" w:color="auto" w:fill="777777"/>
          </w:tcPr>
          <w:p w:rsidR="00114DBE" w:rsidRPr="0093575A" w:rsidRDefault="00114DBE" w:rsidP="00EA13A3">
            <w:pPr>
              <w:spacing w:line="240" w:lineRule="auto"/>
              <w:jc w:val="center"/>
              <w:rPr>
                <w:rFonts w:eastAsia="Times New Roman" w:cs="Arial"/>
                <w:b/>
                <w:color w:val="FFFFFF"/>
                <w:sz w:val="20"/>
                <w:szCs w:val="20"/>
                <w:lang w:eastAsia="hr-HR"/>
              </w:rPr>
            </w:pPr>
            <w:r w:rsidRPr="0093575A">
              <w:rPr>
                <w:rFonts w:eastAsia="Times New Roman" w:cs="Arial"/>
                <w:b/>
                <w:color w:val="FFFFFF"/>
                <w:sz w:val="20"/>
                <w:szCs w:val="20"/>
                <w:lang w:eastAsia="hr-HR"/>
              </w:rPr>
              <w:t>Indeks</w:t>
            </w:r>
          </w:p>
          <w:p w:rsidR="00114DBE" w:rsidRPr="0093575A" w:rsidRDefault="00114DBE" w:rsidP="00EA13A3">
            <w:pPr>
              <w:spacing w:line="240" w:lineRule="auto"/>
              <w:jc w:val="center"/>
              <w:rPr>
                <w:rFonts w:eastAsia="Times New Roman" w:cs="Arial"/>
                <w:b/>
                <w:color w:val="FFFFFF"/>
                <w:sz w:val="20"/>
                <w:szCs w:val="20"/>
                <w:lang w:eastAsia="hr-HR"/>
              </w:rPr>
            </w:pPr>
            <w:r w:rsidRPr="0093575A">
              <w:rPr>
                <w:rFonts w:eastAsia="Times New Roman" w:cs="Arial"/>
                <w:b/>
                <w:color w:val="FFFFFF"/>
                <w:sz w:val="20"/>
                <w:szCs w:val="20"/>
                <w:lang w:eastAsia="hr-HR"/>
              </w:rPr>
              <w:t>4/3</w:t>
            </w:r>
          </w:p>
        </w:tc>
      </w:tr>
      <w:tr w:rsidR="00114DBE" w:rsidRPr="0093575A" w:rsidTr="00823CCD">
        <w:trPr>
          <w:trHeight w:val="268"/>
          <w:jc w:val="center"/>
        </w:trPr>
        <w:tc>
          <w:tcPr>
            <w:tcW w:w="944" w:type="dxa"/>
            <w:shd w:val="clear" w:color="auto" w:fill="A6A6A6" w:themeFill="background1" w:themeFillShade="A6"/>
            <w:vAlign w:val="center"/>
          </w:tcPr>
          <w:p w:rsidR="00114DBE" w:rsidRPr="0093575A" w:rsidRDefault="00114DBE" w:rsidP="00823CCD">
            <w:pPr>
              <w:spacing w:line="240" w:lineRule="auto"/>
              <w:jc w:val="center"/>
              <w:rPr>
                <w:rFonts w:eastAsia="Times New Roman" w:cs="Arial"/>
                <w:b/>
                <w:sz w:val="20"/>
                <w:szCs w:val="20"/>
                <w:lang w:eastAsia="hr-HR"/>
              </w:rPr>
            </w:pPr>
            <w:r w:rsidRPr="0093575A">
              <w:rPr>
                <w:rFonts w:eastAsia="Times New Roman" w:cs="Arial"/>
                <w:b/>
                <w:sz w:val="20"/>
                <w:szCs w:val="20"/>
                <w:lang w:eastAsia="hr-HR"/>
              </w:rPr>
              <w:t>1</w:t>
            </w:r>
          </w:p>
        </w:tc>
        <w:tc>
          <w:tcPr>
            <w:tcW w:w="3828" w:type="dxa"/>
            <w:shd w:val="clear" w:color="auto" w:fill="A6A6A6" w:themeFill="background1" w:themeFillShade="A6"/>
            <w:vAlign w:val="center"/>
          </w:tcPr>
          <w:p w:rsidR="00114DBE" w:rsidRPr="0093575A" w:rsidRDefault="00114DBE" w:rsidP="00823CCD">
            <w:pPr>
              <w:spacing w:line="240" w:lineRule="auto"/>
              <w:jc w:val="center"/>
              <w:rPr>
                <w:rFonts w:eastAsia="Times New Roman" w:cs="Arial"/>
                <w:b/>
                <w:sz w:val="20"/>
                <w:szCs w:val="20"/>
                <w:lang w:eastAsia="hr-HR"/>
              </w:rPr>
            </w:pPr>
            <w:r w:rsidRPr="0093575A">
              <w:rPr>
                <w:rFonts w:eastAsia="Times New Roman" w:cs="Arial"/>
                <w:b/>
                <w:sz w:val="20"/>
                <w:szCs w:val="20"/>
                <w:lang w:eastAsia="hr-HR"/>
              </w:rPr>
              <w:t>2</w:t>
            </w:r>
          </w:p>
        </w:tc>
        <w:tc>
          <w:tcPr>
            <w:tcW w:w="1842" w:type="dxa"/>
            <w:shd w:val="clear" w:color="auto" w:fill="A6A6A6" w:themeFill="background1" w:themeFillShade="A6"/>
            <w:vAlign w:val="center"/>
          </w:tcPr>
          <w:p w:rsidR="00114DBE" w:rsidRPr="0093575A" w:rsidRDefault="00114DBE" w:rsidP="00823CCD">
            <w:pPr>
              <w:spacing w:line="240" w:lineRule="auto"/>
              <w:jc w:val="center"/>
              <w:rPr>
                <w:rFonts w:eastAsia="Times New Roman" w:cs="Arial"/>
                <w:b/>
                <w:sz w:val="20"/>
                <w:szCs w:val="20"/>
                <w:lang w:eastAsia="hr-HR"/>
              </w:rPr>
            </w:pPr>
            <w:r w:rsidRPr="0093575A">
              <w:rPr>
                <w:rFonts w:eastAsia="Times New Roman" w:cs="Arial"/>
                <w:b/>
                <w:sz w:val="20"/>
                <w:szCs w:val="20"/>
                <w:lang w:eastAsia="hr-HR"/>
              </w:rPr>
              <w:t>3</w:t>
            </w:r>
          </w:p>
        </w:tc>
        <w:tc>
          <w:tcPr>
            <w:tcW w:w="1749" w:type="dxa"/>
            <w:shd w:val="clear" w:color="auto" w:fill="A6A6A6" w:themeFill="background1" w:themeFillShade="A6"/>
            <w:vAlign w:val="center"/>
          </w:tcPr>
          <w:p w:rsidR="00114DBE" w:rsidRPr="0093575A" w:rsidRDefault="00114DBE" w:rsidP="00823CCD">
            <w:pPr>
              <w:spacing w:line="240" w:lineRule="auto"/>
              <w:jc w:val="center"/>
              <w:rPr>
                <w:rFonts w:eastAsia="Times New Roman" w:cs="Arial"/>
                <w:b/>
                <w:sz w:val="20"/>
                <w:szCs w:val="20"/>
                <w:lang w:eastAsia="hr-HR"/>
              </w:rPr>
            </w:pPr>
            <w:r w:rsidRPr="0093575A">
              <w:rPr>
                <w:rFonts w:eastAsia="Times New Roman" w:cs="Arial"/>
                <w:b/>
                <w:sz w:val="20"/>
                <w:szCs w:val="20"/>
                <w:lang w:eastAsia="hr-HR"/>
              </w:rPr>
              <w:t>4</w:t>
            </w:r>
          </w:p>
        </w:tc>
        <w:tc>
          <w:tcPr>
            <w:tcW w:w="1463" w:type="dxa"/>
            <w:shd w:val="clear" w:color="auto" w:fill="A6A6A6" w:themeFill="background1" w:themeFillShade="A6"/>
            <w:vAlign w:val="center"/>
          </w:tcPr>
          <w:p w:rsidR="00114DBE" w:rsidRPr="0093575A" w:rsidRDefault="00114DBE" w:rsidP="00823CCD">
            <w:pPr>
              <w:spacing w:line="240" w:lineRule="auto"/>
              <w:jc w:val="center"/>
              <w:rPr>
                <w:rFonts w:eastAsia="Times New Roman" w:cs="Arial"/>
                <w:b/>
                <w:sz w:val="20"/>
                <w:szCs w:val="20"/>
                <w:lang w:eastAsia="hr-HR"/>
              </w:rPr>
            </w:pPr>
            <w:r w:rsidRPr="0093575A">
              <w:rPr>
                <w:rFonts w:eastAsia="Times New Roman" w:cs="Arial"/>
                <w:b/>
                <w:sz w:val="20"/>
                <w:szCs w:val="20"/>
                <w:lang w:eastAsia="hr-HR"/>
              </w:rPr>
              <w:t>5</w:t>
            </w:r>
          </w:p>
        </w:tc>
      </w:tr>
      <w:tr w:rsidR="00114DBE" w:rsidRPr="0093575A" w:rsidTr="00823CCD">
        <w:trPr>
          <w:trHeight w:val="251"/>
          <w:jc w:val="center"/>
        </w:trPr>
        <w:tc>
          <w:tcPr>
            <w:tcW w:w="944" w:type="dxa"/>
            <w:shd w:val="clear" w:color="auto" w:fill="777777"/>
            <w:vAlign w:val="center"/>
          </w:tcPr>
          <w:p w:rsidR="00114DBE" w:rsidRPr="0093575A" w:rsidRDefault="00114DBE" w:rsidP="00114DBE">
            <w:pPr>
              <w:spacing w:line="240" w:lineRule="auto"/>
              <w:rPr>
                <w:rFonts w:eastAsia="Times New Roman" w:cs="Arial"/>
                <w:b/>
                <w:color w:val="FFFFFF"/>
                <w:sz w:val="20"/>
                <w:szCs w:val="20"/>
                <w:lang w:eastAsia="hr-HR"/>
              </w:rPr>
            </w:pPr>
            <w:r w:rsidRPr="0093575A">
              <w:rPr>
                <w:rFonts w:eastAsia="Times New Roman" w:cs="Arial"/>
                <w:b/>
                <w:color w:val="FFFFFF"/>
                <w:sz w:val="20"/>
                <w:szCs w:val="20"/>
                <w:lang w:eastAsia="hr-HR"/>
              </w:rPr>
              <w:t>1.</w:t>
            </w:r>
          </w:p>
        </w:tc>
        <w:tc>
          <w:tcPr>
            <w:tcW w:w="3828" w:type="dxa"/>
            <w:shd w:val="clear" w:color="auto" w:fill="D9D9D9" w:themeFill="background1" w:themeFillShade="D9"/>
          </w:tcPr>
          <w:p w:rsidR="00114DBE" w:rsidRPr="0093575A" w:rsidRDefault="0093575A" w:rsidP="00114DBE">
            <w:pPr>
              <w:spacing w:line="240" w:lineRule="auto"/>
              <w:rPr>
                <w:rFonts w:eastAsia="Times New Roman" w:cs="Arial"/>
                <w:b/>
                <w:sz w:val="20"/>
                <w:szCs w:val="20"/>
                <w:lang w:eastAsia="hr-HR"/>
              </w:rPr>
            </w:pPr>
            <w:r w:rsidRPr="0093575A">
              <w:rPr>
                <w:rFonts w:eastAsia="Times New Roman" w:cs="Arial"/>
                <w:b/>
                <w:sz w:val="20"/>
                <w:szCs w:val="20"/>
                <w:lang w:eastAsia="hr-HR"/>
              </w:rPr>
              <w:t>Nefinans</w:t>
            </w:r>
            <w:r w:rsidR="00114DBE" w:rsidRPr="0093575A">
              <w:rPr>
                <w:rFonts w:eastAsia="Times New Roman" w:cs="Arial"/>
                <w:b/>
                <w:sz w:val="20"/>
                <w:szCs w:val="20"/>
                <w:lang w:eastAsia="hr-HR"/>
              </w:rPr>
              <w:t>ijska imovina</w:t>
            </w:r>
          </w:p>
        </w:tc>
        <w:tc>
          <w:tcPr>
            <w:tcW w:w="1842"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172.902,00</w:t>
            </w:r>
          </w:p>
        </w:tc>
        <w:tc>
          <w:tcPr>
            <w:tcW w:w="1749"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172.002,00</w:t>
            </w:r>
          </w:p>
        </w:tc>
        <w:tc>
          <w:tcPr>
            <w:tcW w:w="1463" w:type="dxa"/>
            <w:shd w:val="clear" w:color="auto" w:fill="D9D9D9" w:themeFill="background1" w:themeFillShade="D9"/>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99,5</w:t>
            </w:r>
          </w:p>
        </w:tc>
      </w:tr>
      <w:tr w:rsidR="00114DBE" w:rsidRPr="0093575A" w:rsidTr="00823CCD">
        <w:trPr>
          <w:trHeight w:val="251"/>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1.1.</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Nekretnine i oprema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137.378,00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136.482,00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99,3</w:t>
            </w:r>
          </w:p>
        </w:tc>
      </w:tr>
      <w:tr w:rsidR="00114DBE" w:rsidRPr="0093575A" w:rsidTr="00823CCD">
        <w:trPr>
          <w:trHeight w:val="251"/>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1.4.</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„Prirodna“ imovina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26.077,00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26.077,00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100</w:t>
            </w:r>
          </w:p>
        </w:tc>
      </w:tr>
      <w:tr w:rsidR="00114DBE" w:rsidRPr="0093575A" w:rsidTr="00823CCD">
        <w:trPr>
          <w:trHeight w:val="251"/>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1.5.</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Nefinansijska imovina u pripremi i avansu</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1.464,00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1.970,00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134,6</w:t>
            </w:r>
          </w:p>
        </w:tc>
      </w:tr>
      <w:tr w:rsidR="00114DBE" w:rsidRPr="0093575A" w:rsidTr="00823CCD">
        <w:trPr>
          <w:trHeight w:val="251"/>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1.7.</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Nefinasijska imovina u zalihama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7.983,00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7.473,00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93,6</w:t>
            </w:r>
          </w:p>
        </w:tc>
      </w:tr>
      <w:tr w:rsidR="00114DBE" w:rsidRPr="0093575A" w:rsidTr="00823CCD">
        <w:trPr>
          <w:trHeight w:val="251"/>
          <w:jc w:val="center"/>
        </w:trPr>
        <w:tc>
          <w:tcPr>
            <w:tcW w:w="944" w:type="dxa"/>
            <w:shd w:val="clear" w:color="auto" w:fill="777777"/>
            <w:vAlign w:val="center"/>
          </w:tcPr>
          <w:p w:rsidR="00114DBE" w:rsidRPr="0093575A" w:rsidRDefault="00114DBE" w:rsidP="00114DBE">
            <w:pPr>
              <w:spacing w:line="240" w:lineRule="auto"/>
              <w:rPr>
                <w:rFonts w:eastAsia="Times New Roman" w:cs="Arial"/>
                <w:b/>
                <w:color w:val="FFFFFF"/>
                <w:sz w:val="20"/>
                <w:szCs w:val="20"/>
                <w:lang w:eastAsia="hr-HR"/>
              </w:rPr>
            </w:pPr>
            <w:r w:rsidRPr="0093575A">
              <w:rPr>
                <w:rFonts w:eastAsia="Times New Roman" w:cs="Arial"/>
                <w:b/>
                <w:color w:val="FFFFFF"/>
                <w:sz w:val="20"/>
                <w:szCs w:val="20"/>
                <w:lang w:eastAsia="hr-HR"/>
              </w:rPr>
              <w:t>2.</w:t>
            </w:r>
          </w:p>
        </w:tc>
        <w:tc>
          <w:tcPr>
            <w:tcW w:w="3828" w:type="dxa"/>
            <w:shd w:val="clear" w:color="auto" w:fill="D9D9D9" w:themeFill="background1" w:themeFillShade="D9"/>
          </w:tcPr>
          <w:p w:rsidR="00114DBE" w:rsidRPr="0093575A" w:rsidRDefault="00114DBE" w:rsidP="0093575A">
            <w:pPr>
              <w:spacing w:line="240" w:lineRule="auto"/>
              <w:rPr>
                <w:rFonts w:eastAsia="Times New Roman" w:cs="Arial"/>
                <w:b/>
                <w:sz w:val="20"/>
                <w:szCs w:val="20"/>
                <w:lang w:eastAsia="hr-HR"/>
              </w:rPr>
            </w:pPr>
            <w:r w:rsidRPr="0093575A">
              <w:rPr>
                <w:rFonts w:eastAsia="Times New Roman" w:cs="Arial"/>
                <w:b/>
                <w:sz w:val="20"/>
                <w:szCs w:val="20"/>
                <w:lang w:eastAsia="hr-HR"/>
              </w:rPr>
              <w:t>Finan</w:t>
            </w:r>
            <w:r w:rsidR="0093575A">
              <w:rPr>
                <w:rFonts w:eastAsia="Times New Roman" w:cs="Arial"/>
                <w:b/>
                <w:sz w:val="20"/>
                <w:szCs w:val="20"/>
                <w:lang w:eastAsia="hr-HR"/>
              </w:rPr>
              <w:t>s</w:t>
            </w:r>
            <w:r w:rsidRPr="0093575A">
              <w:rPr>
                <w:rFonts w:eastAsia="Times New Roman" w:cs="Arial"/>
                <w:b/>
                <w:sz w:val="20"/>
                <w:szCs w:val="20"/>
                <w:lang w:eastAsia="hr-HR"/>
              </w:rPr>
              <w:t>ijska imovina</w:t>
            </w:r>
          </w:p>
        </w:tc>
        <w:tc>
          <w:tcPr>
            <w:tcW w:w="1842"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33.269,00</w:t>
            </w:r>
          </w:p>
        </w:tc>
        <w:tc>
          <w:tcPr>
            <w:tcW w:w="1749"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41.434,00</w:t>
            </w:r>
          </w:p>
        </w:tc>
        <w:tc>
          <w:tcPr>
            <w:tcW w:w="1463" w:type="dxa"/>
            <w:shd w:val="clear" w:color="auto" w:fill="D9D9D9" w:themeFill="background1" w:themeFillShade="D9"/>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124,5</w:t>
            </w:r>
          </w:p>
        </w:tc>
      </w:tr>
      <w:tr w:rsidR="00114DBE" w:rsidRPr="0093575A" w:rsidTr="00823CCD">
        <w:trPr>
          <w:trHeight w:val="268"/>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2.1.</w:t>
            </w:r>
          </w:p>
        </w:tc>
        <w:tc>
          <w:tcPr>
            <w:tcW w:w="3828" w:type="dxa"/>
            <w:shd w:val="clear" w:color="auto" w:fill="E3E4E6" w:themeFill="accent6" w:themeFillTint="33"/>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Dugoročna domaća finansijska imovina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3,00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3,00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100</w:t>
            </w:r>
          </w:p>
        </w:tc>
      </w:tr>
      <w:tr w:rsidR="00114DBE" w:rsidRPr="0093575A" w:rsidTr="00823CCD">
        <w:trPr>
          <w:trHeight w:val="268"/>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2.2.</w:t>
            </w:r>
          </w:p>
        </w:tc>
        <w:tc>
          <w:tcPr>
            <w:tcW w:w="3828" w:type="dxa"/>
            <w:shd w:val="clear" w:color="auto" w:fill="E3E4E6" w:themeFill="accent6" w:themeFillTint="33"/>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Novčana sredstva, p</w:t>
            </w:r>
            <w:r w:rsidR="0083244A">
              <w:rPr>
                <w:rFonts w:eastAsia="Times New Roman" w:cs="Arial"/>
                <w:i/>
                <w:sz w:val="20"/>
                <w:szCs w:val="20"/>
                <w:lang w:eastAsia="hr-HR"/>
              </w:rPr>
              <w:t>lemeniti metali, hartije od vr</w:t>
            </w:r>
            <w:r w:rsidRPr="0093575A">
              <w:rPr>
                <w:rFonts w:eastAsia="Times New Roman" w:cs="Arial"/>
                <w:i/>
                <w:sz w:val="20"/>
                <w:szCs w:val="20"/>
                <w:lang w:eastAsia="hr-HR"/>
              </w:rPr>
              <w:t>ednosti</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703,00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1.884,00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267,9</w:t>
            </w:r>
          </w:p>
        </w:tc>
      </w:tr>
      <w:tr w:rsidR="00114DBE" w:rsidRPr="0093575A" w:rsidTr="00823CCD">
        <w:trPr>
          <w:trHeight w:val="186"/>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2.2.</w:t>
            </w:r>
          </w:p>
        </w:tc>
        <w:tc>
          <w:tcPr>
            <w:tcW w:w="3828" w:type="dxa"/>
            <w:shd w:val="clear" w:color="auto" w:fill="E3E4E6" w:themeFill="accent6" w:themeFillTint="33"/>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Kratkoročna potraživanja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17.307,00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18.414,00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106,4</w:t>
            </w:r>
          </w:p>
        </w:tc>
      </w:tr>
      <w:tr w:rsidR="00114DBE" w:rsidRPr="0093575A" w:rsidTr="00823CCD">
        <w:trPr>
          <w:trHeight w:val="204"/>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2.3.</w:t>
            </w:r>
          </w:p>
        </w:tc>
        <w:tc>
          <w:tcPr>
            <w:tcW w:w="3828" w:type="dxa"/>
            <w:shd w:val="clear" w:color="auto" w:fill="E3E4E6" w:themeFill="accent6" w:themeFillTint="33"/>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Kratkoročni plasmani</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3.159,00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2.536,00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80,3</w:t>
            </w:r>
          </w:p>
        </w:tc>
      </w:tr>
      <w:tr w:rsidR="00114DBE" w:rsidRPr="0093575A" w:rsidTr="00823CCD">
        <w:trPr>
          <w:trHeight w:val="250"/>
          <w:jc w:val="center"/>
        </w:trPr>
        <w:tc>
          <w:tcPr>
            <w:tcW w:w="944" w:type="dxa"/>
            <w:shd w:val="clear" w:color="auto" w:fill="D9D9D9" w:themeFill="background1" w:themeFillShade="D9"/>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2.4.</w:t>
            </w:r>
          </w:p>
        </w:tc>
        <w:tc>
          <w:tcPr>
            <w:tcW w:w="3828" w:type="dxa"/>
            <w:shd w:val="clear" w:color="auto" w:fill="E3E4E6" w:themeFill="accent6" w:themeFillTint="33"/>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Aktivna vremenska razgraničenja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12.097,00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18.597,00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153,7</w:t>
            </w:r>
          </w:p>
        </w:tc>
      </w:tr>
      <w:tr w:rsidR="00114DBE" w:rsidRPr="0093575A" w:rsidTr="00823CCD">
        <w:trPr>
          <w:trHeight w:val="251"/>
          <w:jc w:val="center"/>
        </w:trPr>
        <w:tc>
          <w:tcPr>
            <w:tcW w:w="4772" w:type="dxa"/>
            <w:gridSpan w:val="2"/>
            <w:shd w:val="clear" w:color="auto" w:fill="C8CACE" w:themeFill="accent6" w:themeFillTint="66"/>
            <w:vAlign w:val="center"/>
          </w:tcPr>
          <w:p w:rsidR="00114DBE" w:rsidRPr="0093575A" w:rsidRDefault="00114DBE" w:rsidP="00114DBE">
            <w:pPr>
              <w:spacing w:line="240" w:lineRule="auto"/>
              <w:jc w:val="right"/>
              <w:rPr>
                <w:rFonts w:eastAsia="Times New Roman" w:cs="Arial"/>
                <w:b/>
                <w:i/>
                <w:sz w:val="20"/>
                <w:szCs w:val="20"/>
                <w:lang w:eastAsia="hr-HR"/>
              </w:rPr>
            </w:pPr>
            <w:r w:rsidRPr="0093575A">
              <w:rPr>
                <w:rFonts w:eastAsia="Times New Roman" w:cs="Arial"/>
                <w:b/>
                <w:i/>
                <w:sz w:val="20"/>
                <w:szCs w:val="20"/>
                <w:lang w:eastAsia="hr-HR"/>
              </w:rPr>
              <w:t>Ukupno Aktiva</w:t>
            </w:r>
          </w:p>
        </w:tc>
        <w:tc>
          <w:tcPr>
            <w:tcW w:w="1842" w:type="dxa"/>
            <w:shd w:val="clear" w:color="auto" w:fill="E3E4E6" w:themeFill="accent6" w:themeFillTint="33"/>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206.171,00</w:t>
            </w:r>
          </w:p>
        </w:tc>
        <w:tc>
          <w:tcPr>
            <w:tcW w:w="1749" w:type="dxa"/>
            <w:shd w:val="clear" w:color="auto" w:fill="E3E4E6" w:themeFill="accent6" w:themeFillTint="33"/>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213.436,00</w:t>
            </w:r>
          </w:p>
        </w:tc>
        <w:tc>
          <w:tcPr>
            <w:tcW w:w="1463" w:type="dxa"/>
            <w:shd w:val="clear" w:color="auto" w:fill="E3E4E6" w:themeFill="accent6" w:themeFillTint="33"/>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103,5</w:t>
            </w:r>
          </w:p>
        </w:tc>
      </w:tr>
      <w:tr w:rsidR="00114DBE" w:rsidRPr="0093575A" w:rsidTr="00823CCD">
        <w:trPr>
          <w:trHeight w:val="268"/>
          <w:jc w:val="center"/>
        </w:trPr>
        <w:tc>
          <w:tcPr>
            <w:tcW w:w="944" w:type="dxa"/>
            <w:shd w:val="clear" w:color="auto" w:fill="777777"/>
            <w:vAlign w:val="center"/>
          </w:tcPr>
          <w:p w:rsidR="00114DBE" w:rsidRPr="0093575A" w:rsidRDefault="00114DBE" w:rsidP="00114DBE">
            <w:pPr>
              <w:spacing w:line="240" w:lineRule="auto"/>
              <w:rPr>
                <w:rFonts w:eastAsia="Times New Roman" w:cs="Arial"/>
                <w:b/>
                <w:color w:val="FFFFFF"/>
                <w:sz w:val="20"/>
                <w:szCs w:val="20"/>
                <w:lang w:eastAsia="hr-HR"/>
              </w:rPr>
            </w:pPr>
            <w:r w:rsidRPr="0093575A">
              <w:rPr>
                <w:rFonts w:eastAsia="Times New Roman" w:cs="Arial"/>
                <w:b/>
                <w:color w:val="FFFFFF"/>
                <w:sz w:val="20"/>
                <w:szCs w:val="20"/>
                <w:lang w:eastAsia="hr-HR"/>
              </w:rPr>
              <w:t>3.</w:t>
            </w:r>
          </w:p>
        </w:tc>
        <w:tc>
          <w:tcPr>
            <w:tcW w:w="3828" w:type="dxa"/>
            <w:shd w:val="clear" w:color="auto" w:fill="D9D9D9" w:themeFill="background1" w:themeFillShade="D9"/>
          </w:tcPr>
          <w:p w:rsidR="00114DBE" w:rsidRPr="0093575A" w:rsidRDefault="00114DBE" w:rsidP="00114DBE">
            <w:pPr>
              <w:spacing w:line="240" w:lineRule="auto"/>
              <w:rPr>
                <w:rFonts w:eastAsia="Times New Roman" w:cs="Arial"/>
                <w:b/>
                <w:sz w:val="20"/>
                <w:szCs w:val="20"/>
                <w:lang w:eastAsia="hr-HR"/>
              </w:rPr>
            </w:pPr>
            <w:r w:rsidRPr="0093575A">
              <w:rPr>
                <w:rFonts w:eastAsia="Times New Roman" w:cs="Arial"/>
                <w:b/>
                <w:sz w:val="20"/>
                <w:szCs w:val="20"/>
                <w:lang w:eastAsia="hr-HR"/>
              </w:rPr>
              <w:t>Obaveze</w:t>
            </w:r>
          </w:p>
        </w:tc>
        <w:tc>
          <w:tcPr>
            <w:tcW w:w="1842"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32.563,00</w:t>
            </w:r>
          </w:p>
        </w:tc>
        <w:tc>
          <w:tcPr>
            <w:tcW w:w="1749"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39.547,00</w:t>
            </w:r>
          </w:p>
        </w:tc>
        <w:tc>
          <w:tcPr>
            <w:tcW w:w="1463" w:type="dxa"/>
            <w:shd w:val="clear" w:color="auto" w:fill="D9D9D9" w:themeFill="background1" w:themeFillShade="D9"/>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121,4</w:t>
            </w:r>
          </w:p>
        </w:tc>
      </w:tr>
      <w:tr w:rsidR="00114DBE" w:rsidRPr="0093575A" w:rsidTr="00823CCD">
        <w:trPr>
          <w:trHeight w:val="268"/>
          <w:jc w:val="center"/>
        </w:trPr>
        <w:tc>
          <w:tcPr>
            <w:tcW w:w="944" w:type="dxa"/>
            <w:shd w:val="clear" w:color="auto" w:fill="BFBFBF" w:themeFill="background1" w:themeFillShade="BF"/>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3.1.</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Obaveze iz poslovanja – obaveze prema dobavljačima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12.097,00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18.597,00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153,7</w:t>
            </w:r>
          </w:p>
        </w:tc>
      </w:tr>
      <w:tr w:rsidR="00114DBE" w:rsidRPr="0093575A" w:rsidTr="00823CCD">
        <w:trPr>
          <w:trHeight w:val="268"/>
          <w:jc w:val="center"/>
        </w:trPr>
        <w:tc>
          <w:tcPr>
            <w:tcW w:w="944" w:type="dxa"/>
            <w:shd w:val="clear" w:color="auto" w:fill="BFBFBF" w:themeFill="background1" w:themeFillShade="BF"/>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3.2.</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Pasivna vremenska razgraničenja</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20.466,00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20.950,00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102,4</w:t>
            </w:r>
          </w:p>
        </w:tc>
      </w:tr>
      <w:tr w:rsidR="00114DBE" w:rsidRPr="0093575A" w:rsidTr="00823CCD">
        <w:trPr>
          <w:trHeight w:val="251"/>
          <w:jc w:val="center"/>
        </w:trPr>
        <w:tc>
          <w:tcPr>
            <w:tcW w:w="944" w:type="dxa"/>
            <w:shd w:val="clear" w:color="auto" w:fill="777777"/>
            <w:vAlign w:val="center"/>
          </w:tcPr>
          <w:p w:rsidR="00114DBE" w:rsidRPr="0093575A" w:rsidRDefault="00114DBE" w:rsidP="00114DBE">
            <w:pPr>
              <w:spacing w:line="240" w:lineRule="auto"/>
              <w:rPr>
                <w:rFonts w:eastAsia="Times New Roman" w:cs="Arial"/>
                <w:b/>
                <w:color w:val="FFFFFF" w:themeColor="background1"/>
                <w:sz w:val="20"/>
                <w:szCs w:val="20"/>
                <w:lang w:eastAsia="hr-HR"/>
              </w:rPr>
            </w:pPr>
            <w:r w:rsidRPr="0093575A">
              <w:rPr>
                <w:rFonts w:eastAsia="Times New Roman" w:cs="Arial"/>
                <w:b/>
                <w:color w:val="FFFFFF" w:themeColor="background1"/>
                <w:sz w:val="20"/>
                <w:szCs w:val="20"/>
                <w:lang w:eastAsia="hr-HR"/>
              </w:rPr>
              <w:t>4.</w:t>
            </w:r>
          </w:p>
        </w:tc>
        <w:tc>
          <w:tcPr>
            <w:tcW w:w="3828" w:type="dxa"/>
            <w:shd w:val="clear" w:color="auto" w:fill="D9D9D9" w:themeFill="background1" w:themeFillShade="D9"/>
          </w:tcPr>
          <w:p w:rsidR="00114DBE" w:rsidRPr="0093575A" w:rsidRDefault="00114DBE" w:rsidP="00114DBE">
            <w:pPr>
              <w:spacing w:line="240" w:lineRule="auto"/>
              <w:rPr>
                <w:rFonts w:eastAsia="Times New Roman" w:cs="Arial"/>
                <w:b/>
                <w:sz w:val="20"/>
                <w:szCs w:val="20"/>
                <w:lang w:eastAsia="hr-HR"/>
              </w:rPr>
            </w:pPr>
            <w:r w:rsidRPr="0093575A">
              <w:rPr>
                <w:rFonts w:eastAsia="Times New Roman" w:cs="Arial"/>
                <w:b/>
                <w:sz w:val="20"/>
                <w:szCs w:val="20"/>
                <w:lang w:eastAsia="hr-HR"/>
              </w:rPr>
              <w:t>Kapital, utvrđivanje rezultata poslovanja i vanbilansna evidencija</w:t>
            </w:r>
          </w:p>
        </w:tc>
        <w:tc>
          <w:tcPr>
            <w:tcW w:w="1842"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173.608,00</w:t>
            </w:r>
          </w:p>
        </w:tc>
        <w:tc>
          <w:tcPr>
            <w:tcW w:w="1749" w:type="dxa"/>
            <w:shd w:val="clear" w:color="auto" w:fill="D9D9D9" w:themeFill="background1" w:themeFillShade="D9"/>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173.889,00</w:t>
            </w:r>
          </w:p>
        </w:tc>
        <w:tc>
          <w:tcPr>
            <w:tcW w:w="1463" w:type="dxa"/>
            <w:shd w:val="clear" w:color="auto" w:fill="D9D9D9" w:themeFill="background1" w:themeFillShade="D9"/>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100,2</w:t>
            </w:r>
          </w:p>
        </w:tc>
      </w:tr>
      <w:tr w:rsidR="00114DBE" w:rsidRPr="0093575A" w:rsidTr="00823CCD">
        <w:trPr>
          <w:trHeight w:val="251"/>
          <w:jc w:val="center"/>
        </w:trPr>
        <w:tc>
          <w:tcPr>
            <w:tcW w:w="944" w:type="dxa"/>
            <w:shd w:val="clear" w:color="auto" w:fill="BFBFBF" w:themeFill="background1" w:themeFillShade="BF"/>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4.1.</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Kapital</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172.905,00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172.005,00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99,5</w:t>
            </w:r>
          </w:p>
        </w:tc>
      </w:tr>
      <w:tr w:rsidR="00114DBE" w:rsidRPr="0093575A" w:rsidTr="00823CCD">
        <w:trPr>
          <w:trHeight w:val="251"/>
          <w:jc w:val="center"/>
        </w:trPr>
        <w:tc>
          <w:tcPr>
            <w:tcW w:w="944" w:type="dxa"/>
            <w:shd w:val="clear" w:color="auto" w:fill="BFBFBF" w:themeFill="background1" w:themeFillShade="BF"/>
            <w:vAlign w:val="center"/>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4.2.</w:t>
            </w:r>
          </w:p>
        </w:tc>
        <w:tc>
          <w:tcPr>
            <w:tcW w:w="3828" w:type="dxa"/>
            <w:shd w:val="clear" w:color="auto" w:fill="E3E4E6" w:themeFill="accent6" w:themeFillTint="33"/>
          </w:tcPr>
          <w:p w:rsidR="00114DBE" w:rsidRPr="0093575A" w:rsidRDefault="00114DBE" w:rsidP="00114DBE">
            <w:pPr>
              <w:spacing w:line="240" w:lineRule="auto"/>
              <w:rPr>
                <w:rFonts w:eastAsia="Times New Roman" w:cs="Arial"/>
                <w:i/>
                <w:sz w:val="20"/>
                <w:szCs w:val="20"/>
                <w:lang w:eastAsia="hr-HR"/>
              </w:rPr>
            </w:pPr>
            <w:r w:rsidRPr="0093575A">
              <w:rPr>
                <w:rFonts w:eastAsia="Times New Roman" w:cs="Arial"/>
                <w:i/>
                <w:sz w:val="20"/>
                <w:szCs w:val="20"/>
                <w:lang w:eastAsia="hr-HR"/>
              </w:rPr>
              <w:t>Višak prihoda i primanja - suficit</w:t>
            </w:r>
          </w:p>
        </w:tc>
        <w:tc>
          <w:tcPr>
            <w:tcW w:w="1842"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703,00</w:t>
            </w:r>
          </w:p>
        </w:tc>
        <w:tc>
          <w:tcPr>
            <w:tcW w:w="1749" w:type="dxa"/>
            <w:shd w:val="clear" w:color="auto" w:fill="F2F2F2" w:themeFill="background1" w:themeFillShade="F2"/>
            <w:vAlign w:val="center"/>
          </w:tcPr>
          <w:p w:rsidR="00114DBE" w:rsidRPr="0093575A" w:rsidRDefault="00114DBE" w:rsidP="00114DBE">
            <w:pPr>
              <w:spacing w:line="240" w:lineRule="auto"/>
              <w:jc w:val="right"/>
              <w:rPr>
                <w:rFonts w:eastAsia="Times New Roman" w:cs="Arial"/>
                <w:sz w:val="20"/>
                <w:szCs w:val="20"/>
                <w:lang w:eastAsia="hr-HR"/>
              </w:rPr>
            </w:pPr>
            <w:r w:rsidRPr="0093575A">
              <w:rPr>
                <w:rFonts w:eastAsia="Times New Roman" w:cs="Arial"/>
                <w:sz w:val="20"/>
                <w:szCs w:val="20"/>
                <w:lang w:eastAsia="hr-HR"/>
              </w:rPr>
              <w:t>1.884,00</w:t>
            </w:r>
          </w:p>
        </w:tc>
        <w:tc>
          <w:tcPr>
            <w:tcW w:w="1463" w:type="dxa"/>
            <w:shd w:val="clear" w:color="auto" w:fill="F2F2F2" w:themeFill="background1" w:themeFillShade="F2"/>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267,9</w:t>
            </w:r>
          </w:p>
        </w:tc>
      </w:tr>
      <w:tr w:rsidR="00114DBE" w:rsidRPr="0093575A" w:rsidTr="00823CCD">
        <w:trPr>
          <w:trHeight w:val="268"/>
          <w:jc w:val="center"/>
        </w:trPr>
        <w:tc>
          <w:tcPr>
            <w:tcW w:w="4772" w:type="dxa"/>
            <w:gridSpan w:val="2"/>
            <w:shd w:val="clear" w:color="auto" w:fill="C8CACE" w:themeFill="accent6" w:themeFillTint="66"/>
            <w:vAlign w:val="center"/>
          </w:tcPr>
          <w:p w:rsidR="00114DBE" w:rsidRPr="0093575A" w:rsidRDefault="00114DBE" w:rsidP="00114DBE">
            <w:pPr>
              <w:spacing w:line="240" w:lineRule="auto"/>
              <w:jc w:val="right"/>
              <w:rPr>
                <w:rFonts w:eastAsia="Times New Roman" w:cs="Arial"/>
                <w:b/>
                <w:i/>
                <w:sz w:val="20"/>
                <w:szCs w:val="20"/>
                <w:lang w:eastAsia="hr-HR"/>
              </w:rPr>
            </w:pPr>
            <w:r w:rsidRPr="0093575A">
              <w:rPr>
                <w:rFonts w:eastAsia="Times New Roman" w:cs="Arial"/>
                <w:b/>
                <w:i/>
                <w:sz w:val="20"/>
                <w:szCs w:val="20"/>
                <w:shd w:val="clear" w:color="auto" w:fill="C8CACE" w:themeFill="accent6" w:themeFillTint="66"/>
                <w:lang w:eastAsia="hr-HR"/>
              </w:rPr>
              <w:t>Uk</w:t>
            </w:r>
            <w:r w:rsidRPr="0093575A">
              <w:rPr>
                <w:rFonts w:eastAsia="Times New Roman" w:cs="Arial"/>
                <w:b/>
                <w:i/>
                <w:sz w:val="20"/>
                <w:szCs w:val="20"/>
                <w:lang w:eastAsia="hr-HR"/>
              </w:rPr>
              <w:t>upno Pasiva</w:t>
            </w:r>
          </w:p>
        </w:tc>
        <w:tc>
          <w:tcPr>
            <w:tcW w:w="1842" w:type="dxa"/>
            <w:shd w:val="clear" w:color="auto" w:fill="E3E4E6" w:themeFill="accent6" w:themeFillTint="33"/>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206.171,00</w:t>
            </w:r>
          </w:p>
        </w:tc>
        <w:tc>
          <w:tcPr>
            <w:tcW w:w="1749" w:type="dxa"/>
            <w:shd w:val="clear" w:color="auto" w:fill="E3E4E6" w:themeFill="accent6" w:themeFillTint="33"/>
            <w:vAlign w:val="center"/>
          </w:tcPr>
          <w:p w:rsidR="00114DBE" w:rsidRPr="0093575A" w:rsidRDefault="00114DBE" w:rsidP="00114DBE">
            <w:pPr>
              <w:spacing w:line="240" w:lineRule="auto"/>
              <w:jc w:val="right"/>
              <w:rPr>
                <w:rFonts w:eastAsia="Times New Roman" w:cs="Arial"/>
                <w:b/>
                <w:sz w:val="20"/>
                <w:szCs w:val="20"/>
                <w:lang w:eastAsia="hr-HR"/>
              </w:rPr>
            </w:pPr>
            <w:r w:rsidRPr="0093575A">
              <w:rPr>
                <w:rFonts w:eastAsia="Times New Roman" w:cs="Arial"/>
                <w:b/>
                <w:sz w:val="20"/>
                <w:szCs w:val="20"/>
                <w:lang w:eastAsia="hr-HR"/>
              </w:rPr>
              <w:t>213.436,00</w:t>
            </w:r>
          </w:p>
        </w:tc>
        <w:tc>
          <w:tcPr>
            <w:tcW w:w="1463" w:type="dxa"/>
            <w:shd w:val="clear" w:color="auto" w:fill="E3E4E6" w:themeFill="accent6" w:themeFillTint="33"/>
            <w:vAlign w:val="center"/>
          </w:tcPr>
          <w:p w:rsidR="00114DBE" w:rsidRPr="0093575A" w:rsidRDefault="00114DBE" w:rsidP="00823CCD">
            <w:pPr>
              <w:spacing w:line="240" w:lineRule="auto"/>
              <w:jc w:val="center"/>
              <w:rPr>
                <w:rFonts w:eastAsia="Times New Roman" w:cs="Arial"/>
                <w:sz w:val="20"/>
                <w:szCs w:val="20"/>
                <w:lang w:eastAsia="hr-HR"/>
              </w:rPr>
            </w:pPr>
            <w:r w:rsidRPr="0093575A">
              <w:rPr>
                <w:rFonts w:eastAsia="Times New Roman" w:cs="Arial"/>
                <w:sz w:val="20"/>
                <w:szCs w:val="20"/>
                <w:lang w:eastAsia="hr-HR"/>
              </w:rPr>
              <w:t>103,5</w:t>
            </w:r>
          </w:p>
        </w:tc>
      </w:tr>
    </w:tbl>
    <w:p w:rsidR="00114DBE" w:rsidRPr="00E17443" w:rsidRDefault="00114DBE" w:rsidP="00114DBE">
      <w:pPr>
        <w:jc w:val="center"/>
        <w:rPr>
          <w:sz w:val="22"/>
        </w:rPr>
      </w:pPr>
      <w:r w:rsidRPr="00E17443">
        <w:rPr>
          <w:rFonts w:eastAsia="Calibri" w:cs="Arial"/>
          <w:i/>
          <w:sz w:val="22"/>
        </w:rPr>
        <w:t xml:space="preserve">Izvor: Bilans stanja na dan 31.12.2012. godine; </w:t>
      </w:r>
      <w:r w:rsidR="008158F1" w:rsidRPr="00E17443">
        <w:rPr>
          <w:rFonts w:eastAsia="Calibri" w:cs="Arial"/>
          <w:i/>
          <w:sz w:val="22"/>
        </w:rPr>
        <w:t xml:space="preserve">PU </w:t>
      </w:r>
      <w:r w:rsidRPr="00E17443">
        <w:rPr>
          <w:rFonts w:eastAsia="Calibri" w:cs="Arial"/>
          <w:i/>
          <w:sz w:val="22"/>
        </w:rPr>
        <w:t>„Naša radost“ Subotica</w:t>
      </w:r>
    </w:p>
    <w:p w:rsidR="00114DBE" w:rsidRPr="00E17443" w:rsidRDefault="00114DBE" w:rsidP="00114DBE"/>
    <w:p w:rsidR="00114DBE" w:rsidRPr="00E17443" w:rsidRDefault="00114DBE" w:rsidP="00114DBE">
      <w:pPr>
        <w:pStyle w:val="HTMLPreformatted"/>
        <w:spacing w:line="276" w:lineRule="auto"/>
        <w:jc w:val="both"/>
        <w:rPr>
          <w:rFonts w:ascii="Arial" w:hAnsi="Arial" w:cs="Arial"/>
          <w:sz w:val="24"/>
          <w:szCs w:val="24"/>
        </w:rPr>
      </w:pPr>
      <w:r w:rsidRPr="00E17443">
        <w:rPr>
          <w:rFonts w:ascii="Arial" w:hAnsi="Arial" w:cs="Arial"/>
          <w:sz w:val="24"/>
          <w:szCs w:val="24"/>
        </w:rPr>
        <w:t xml:space="preserve">Na </w:t>
      </w:r>
      <w:r w:rsidR="0093575A">
        <w:rPr>
          <w:rFonts w:ascii="Arial" w:hAnsi="Arial" w:cs="Arial"/>
          <w:sz w:val="24"/>
          <w:szCs w:val="24"/>
        </w:rPr>
        <w:t>kraju</w:t>
      </w:r>
      <w:r w:rsidRPr="00E17443">
        <w:rPr>
          <w:rFonts w:ascii="Arial" w:hAnsi="Arial" w:cs="Arial"/>
          <w:sz w:val="24"/>
          <w:szCs w:val="24"/>
        </w:rPr>
        <w:t xml:space="preserve"> 2012. godine potraživanja iznose</w:t>
      </w:r>
      <w:r w:rsidR="00891004" w:rsidRPr="00E17443">
        <w:rPr>
          <w:rFonts w:ascii="Arial" w:hAnsi="Arial" w:cs="Arial"/>
          <w:sz w:val="24"/>
          <w:szCs w:val="24"/>
        </w:rPr>
        <w:t xml:space="preserve"> (u hiljadama dinara) </w:t>
      </w:r>
      <w:r w:rsidRPr="00E17443">
        <w:rPr>
          <w:rFonts w:ascii="Arial" w:hAnsi="Arial" w:cs="Arial"/>
          <w:sz w:val="24"/>
          <w:szCs w:val="24"/>
        </w:rPr>
        <w:t xml:space="preserve"> 18.414,00 RSD i čine 3,7% ukupno ostvarenih prihoda/primanja. U odnosu na prethodnu godinu su veća za 1.107,00 RSD ili 6,4%, a odnose se na potraživanja po osnovu prodaje i druga potraživanja.</w:t>
      </w:r>
    </w:p>
    <w:p w:rsidR="00114DBE" w:rsidRPr="00E17443" w:rsidRDefault="00114DBE" w:rsidP="00114DBE">
      <w:pPr>
        <w:pStyle w:val="HTMLPreformatted"/>
        <w:spacing w:line="276" w:lineRule="auto"/>
        <w:jc w:val="both"/>
        <w:rPr>
          <w:rFonts w:ascii="Arial" w:hAnsi="Arial" w:cs="Arial"/>
          <w:sz w:val="24"/>
          <w:szCs w:val="24"/>
        </w:rPr>
      </w:pPr>
    </w:p>
    <w:p w:rsidR="00114DBE" w:rsidRPr="00E17443" w:rsidRDefault="00114DBE" w:rsidP="00114DBE">
      <w:pPr>
        <w:pStyle w:val="HTMLPreformatted"/>
        <w:spacing w:line="276" w:lineRule="auto"/>
        <w:jc w:val="both"/>
        <w:rPr>
          <w:rFonts w:ascii="Arial" w:hAnsi="Arial" w:cs="Arial"/>
          <w:sz w:val="24"/>
          <w:szCs w:val="24"/>
        </w:rPr>
      </w:pPr>
      <w:r w:rsidRPr="00E17443">
        <w:rPr>
          <w:rFonts w:ascii="Arial" w:hAnsi="Arial" w:cs="Arial"/>
          <w:sz w:val="24"/>
          <w:szCs w:val="24"/>
        </w:rPr>
        <w:t xml:space="preserve">Obaveze u 2012. godini su ukupno iznosile </w:t>
      </w:r>
      <w:r w:rsidR="00891004" w:rsidRPr="00E17443">
        <w:rPr>
          <w:rFonts w:ascii="Arial" w:hAnsi="Arial" w:cs="Arial"/>
          <w:sz w:val="24"/>
          <w:szCs w:val="24"/>
        </w:rPr>
        <w:t xml:space="preserve">(u hiljadama dinara) </w:t>
      </w:r>
      <w:r w:rsidRPr="00E17443">
        <w:rPr>
          <w:rFonts w:ascii="Arial" w:hAnsi="Arial" w:cs="Arial"/>
          <w:sz w:val="24"/>
          <w:szCs w:val="24"/>
        </w:rPr>
        <w:t>39.547,00 RSD, što je 7,9% ukupno ostvarenih prihoda/primanja u 2012. godini. U odnosu na stanje krajem 2011., povećane su za 6.984,00 RSD ili za 21,4% .</w:t>
      </w:r>
    </w:p>
    <w:p w:rsidR="00132686" w:rsidRPr="00E17443" w:rsidRDefault="00132686" w:rsidP="00332DD9"/>
    <w:p w:rsidR="00114DBE" w:rsidRPr="00E17443" w:rsidRDefault="00114DBE" w:rsidP="00332DD9"/>
    <w:p w:rsidR="00114DBE" w:rsidRPr="00E17443" w:rsidRDefault="00114DBE" w:rsidP="00332DD9"/>
    <w:p w:rsidR="00114DBE" w:rsidRPr="00E17443" w:rsidRDefault="00114DBE" w:rsidP="00332DD9"/>
    <w:p w:rsidR="00114DBE" w:rsidRPr="00E17443" w:rsidRDefault="00114DBE" w:rsidP="00332DD9"/>
    <w:p w:rsidR="00114DBE" w:rsidRPr="00E17443" w:rsidRDefault="00114DBE" w:rsidP="00332DD9"/>
    <w:p w:rsidR="00114DBE" w:rsidRPr="00E17443" w:rsidRDefault="00114DBE" w:rsidP="00332DD9"/>
    <w:p w:rsidR="00114DBE" w:rsidRPr="00E17443" w:rsidRDefault="00114DBE" w:rsidP="00332DD9"/>
    <w:p w:rsidR="00114DBE" w:rsidRPr="00E17443" w:rsidRDefault="00114DBE" w:rsidP="00114DBE">
      <w:pPr>
        <w:pStyle w:val="Stil4"/>
      </w:pPr>
      <w:bookmarkStart w:id="64" w:name="_Toc378762911"/>
      <w:bookmarkStart w:id="65" w:name="_Toc401127278"/>
      <w:r w:rsidRPr="00E17443">
        <w:lastRenderedPageBreak/>
        <w:t>Pokazatelj analize finansijskih izveštaja</w:t>
      </w:r>
      <w:bookmarkEnd w:id="64"/>
      <w:bookmarkEnd w:id="65"/>
    </w:p>
    <w:p w:rsidR="00114DBE" w:rsidRPr="00E17443" w:rsidRDefault="00114DBE" w:rsidP="00114DBE">
      <w:pPr>
        <w:rPr>
          <w:rFonts w:ascii="Calibri" w:eastAsia="Calibri" w:hAnsi="Calibri" w:cs="Times New Roman"/>
          <w:lang w:eastAsia="hr-HR"/>
        </w:rPr>
      </w:pPr>
    </w:p>
    <w:p w:rsidR="00114DBE" w:rsidRPr="00E17443" w:rsidRDefault="00114DBE" w:rsidP="00E149B0">
      <w:pPr>
        <w:pStyle w:val="Stil3"/>
        <w:numPr>
          <w:ilvl w:val="0"/>
          <w:numId w:val="11"/>
        </w:numPr>
        <w:rPr>
          <w:color w:val="auto"/>
        </w:rPr>
      </w:pPr>
      <w:bookmarkStart w:id="66" w:name="_Toc378762912"/>
      <w:bookmarkStart w:id="67" w:name="_Toc401127279"/>
      <w:r w:rsidRPr="00E17443">
        <w:rPr>
          <w:color w:val="auto"/>
          <w:lang w:eastAsia="hr-HR"/>
        </w:rPr>
        <w:t xml:space="preserve">Ekonomičnost </w:t>
      </w:r>
      <w:bookmarkEnd w:id="66"/>
      <w:r w:rsidR="00492539" w:rsidRPr="00E17443">
        <w:rPr>
          <w:color w:val="auto"/>
          <w:lang w:eastAsia="hr-HR"/>
        </w:rPr>
        <w:t>PU</w:t>
      </w:r>
      <w:r w:rsidRPr="00E17443">
        <w:rPr>
          <w:color w:val="auto"/>
          <w:lang w:eastAsia="hr-HR"/>
        </w:rPr>
        <w:t xml:space="preserve"> „Naša radost“ Subotica</w:t>
      </w:r>
      <w:bookmarkEnd w:id="67"/>
    </w:p>
    <w:p w:rsidR="00114DBE" w:rsidRPr="00E17443" w:rsidRDefault="00114DBE" w:rsidP="00114DBE">
      <w:pPr>
        <w:tabs>
          <w:tab w:val="right" w:leader="dot" w:pos="8640"/>
        </w:tabs>
        <w:jc w:val="both"/>
        <w:rPr>
          <w:rFonts w:eastAsia="Times New Roman" w:cs="Arial"/>
          <w:iCs/>
          <w:szCs w:val="24"/>
          <w:lang w:eastAsia="hr-HR"/>
        </w:rPr>
      </w:pPr>
    </w:p>
    <w:p w:rsidR="00114DBE" w:rsidRPr="00E17443" w:rsidRDefault="00114DBE" w:rsidP="00114DBE">
      <w:pPr>
        <w:pStyle w:val="HTMLPreformatted"/>
        <w:spacing w:line="276" w:lineRule="auto"/>
        <w:jc w:val="both"/>
        <w:rPr>
          <w:rFonts w:ascii="Arial" w:hAnsi="Arial" w:cs="Arial"/>
          <w:sz w:val="24"/>
          <w:szCs w:val="24"/>
        </w:rPr>
      </w:pPr>
      <w:r w:rsidRPr="00E17443">
        <w:rPr>
          <w:rFonts w:ascii="Arial" w:hAnsi="Arial" w:cs="Arial"/>
          <w:sz w:val="24"/>
          <w:szCs w:val="24"/>
        </w:rPr>
        <w:t>Pokazatelj ekonomičnosti izračunava se na osnovu računa o prihodima/primanjima i rashodima/izdacima, a meri odnos prihoda/primanja i rashoda/izdataka i pokazuje koliko se prihoda/primanja ostvari po jedinici rashoda/izdataka. Ukoliko je vrednost manja od 1, pokaz</w:t>
      </w:r>
      <w:r w:rsidR="00823CCD" w:rsidRPr="00E17443">
        <w:rPr>
          <w:rFonts w:ascii="Arial" w:hAnsi="Arial" w:cs="Arial"/>
          <w:sz w:val="24"/>
          <w:szCs w:val="24"/>
        </w:rPr>
        <w:t>atelj je poslovanja sa gubitkom</w:t>
      </w:r>
      <w:r w:rsidRPr="00E17443">
        <w:rPr>
          <w:rFonts w:ascii="Arial" w:hAnsi="Arial" w:cs="Arial"/>
          <w:sz w:val="24"/>
          <w:szCs w:val="24"/>
        </w:rPr>
        <w:t>.</w:t>
      </w:r>
    </w:p>
    <w:p w:rsidR="00891004" w:rsidRPr="00E17443" w:rsidRDefault="00891004" w:rsidP="00114DBE">
      <w:pPr>
        <w:pStyle w:val="HTMLPreformatted"/>
        <w:spacing w:line="276" w:lineRule="auto"/>
        <w:jc w:val="both"/>
        <w:rPr>
          <w:rFonts w:ascii="Arial" w:hAnsi="Arial" w:cs="Arial"/>
          <w:sz w:val="24"/>
          <w:szCs w:val="24"/>
        </w:rPr>
      </w:pPr>
    </w:p>
    <w:p w:rsidR="00114DBE" w:rsidRPr="00E17443" w:rsidRDefault="00891004" w:rsidP="00891004">
      <w:pPr>
        <w:tabs>
          <w:tab w:val="right" w:leader="dot" w:pos="8640"/>
        </w:tabs>
        <w:ind w:left="907"/>
        <w:jc w:val="center"/>
        <w:rPr>
          <w:rFonts w:eastAsia="Times New Roman" w:cs="Arial"/>
          <w:iCs/>
          <w:color w:val="000000"/>
          <w:szCs w:val="24"/>
          <w:u w:val="single"/>
          <w:lang w:eastAsia="hr-HR"/>
        </w:rPr>
      </w:pPr>
      <w:r w:rsidRPr="00E17443">
        <w:rPr>
          <w:rFonts w:cs="Arial"/>
          <w:szCs w:val="24"/>
        </w:rPr>
        <w:t>(u hiljadama dinara)</w:t>
      </w:r>
    </w:p>
    <w:tbl>
      <w:tblPr>
        <w:tblStyle w:val="MediumShading2-Accent4"/>
        <w:tblW w:w="0" w:type="auto"/>
        <w:jc w:val="center"/>
        <w:tblLook w:val="04A0"/>
      </w:tblPr>
      <w:tblGrid>
        <w:gridCol w:w="6096"/>
      </w:tblGrid>
      <w:tr w:rsidR="008158F1" w:rsidRPr="00E17443" w:rsidTr="008D3995">
        <w:trPr>
          <w:cnfStyle w:val="100000000000"/>
          <w:trHeight w:val="1424"/>
          <w:jc w:val="center"/>
        </w:trPr>
        <w:tc>
          <w:tcPr>
            <w:cnfStyle w:val="001000000100"/>
            <w:tcW w:w="6096" w:type="dxa"/>
          </w:tcPr>
          <w:p w:rsidR="00114DBE" w:rsidRPr="00E17443" w:rsidRDefault="00114DBE" w:rsidP="00114DBE">
            <w:pPr>
              <w:tabs>
                <w:tab w:val="right" w:leader="dot" w:pos="8640"/>
              </w:tabs>
              <w:rPr>
                <w:rFonts w:eastAsia="Times New Roman" w:cs="Arial"/>
                <w:b w:val="0"/>
                <w:i/>
                <w:iCs/>
                <w:color w:val="auto"/>
                <w:szCs w:val="24"/>
                <w:lang w:eastAsia="hr-HR"/>
              </w:rPr>
            </w:pPr>
            <w:r w:rsidRPr="00E17443">
              <w:rPr>
                <w:rFonts w:eastAsia="Times New Roman" w:cs="Arial"/>
                <w:b w:val="0"/>
                <w:i/>
                <w:iCs/>
                <w:color w:val="auto"/>
                <w:szCs w:val="24"/>
                <w:lang w:eastAsia="hr-HR"/>
              </w:rPr>
              <w:t xml:space="preserve">Ekonomičnost ukupnog = </w:t>
            </w:r>
            <w:r w:rsidRPr="00E17443">
              <w:rPr>
                <w:rFonts w:eastAsia="Times New Roman" w:cs="Arial"/>
                <w:b w:val="0"/>
                <w:i/>
                <w:iCs/>
                <w:color w:val="auto"/>
                <w:szCs w:val="24"/>
                <w:u w:val="single"/>
                <w:lang w:eastAsia="hr-HR"/>
              </w:rPr>
              <w:t>ukupni prihodi i primanja</w:t>
            </w:r>
            <w:r w:rsidRPr="00E17443">
              <w:rPr>
                <w:rFonts w:eastAsia="Times New Roman" w:cs="Arial"/>
                <w:b w:val="0"/>
                <w:i/>
                <w:iCs/>
                <w:color w:val="auto"/>
                <w:szCs w:val="24"/>
                <w:lang w:eastAsia="hr-HR"/>
              </w:rPr>
              <w:br/>
              <w:t xml:space="preserve">        poslovanja                 ukupni rashodi i izdaci</w:t>
            </w:r>
          </w:p>
          <w:p w:rsidR="00EA13A3" w:rsidRPr="00E17443" w:rsidRDefault="00EA13A3" w:rsidP="00114DBE">
            <w:pPr>
              <w:tabs>
                <w:tab w:val="right" w:leader="dot" w:pos="8640"/>
              </w:tabs>
              <w:rPr>
                <w:rFonts w:eastAsia="Times New Roman" w:cs="Arial"/>
                <w:b w:val="0"/>
                <w:i/>
                <w:iCs/>
                <w:color w:val="auto"/>
                <w:szCs w:val="24"/>
                <w:lang w:eastAsia="hr-HR"/>
              </w:rPr>
            </w:pPr>
          </w:p>
          <w:p w:rsidR="00114DBE" w:rsidRPr="00E17443" w:rsidRDefault="00114DBE" w:rsidP="00EA13A3">
            <w:pPr>
              <w:tabs>
                <w:tab w:val="right" w:leader="dot" w:pos="8640"/>
              </w:tabs>
              <w:rPr>
                <w:rFonts w:eastAsia="Calibri" w:cs="Arial"/>
                <w:b w:val="0"/>
                <w:i/>
                <w:color w:val="auto"/>
                <w:szCs w:val="24"/>
                <w:lang w:eastAsia="hr-HR"/>
              </w:rPr>
            </w:pPr>
            <w:r w:rsidRPr="00E17443">
              <w:rPr>
                <w:rFonts w:eastAsia="Times New Roman" w:cs="Arial"/>
                <w:b w:val="0"/>
                <w:iCs/>
                <w:color w:val="auto"/>
                <w:szCs w:val="24"/>
                <w:lang w:eastAsia="hr-HR"/>
              </w:rPr>
              <w:t xml:space="preserve">= </w:t>
            </w:r>
            <w:r w:rsidRPr="00E17443">
              <w:rPr>
                <w:rFonts w:eastAsia="Calibri" w:cs="Arial"/>
                <w:b w:val="0"/>
                <w:i/>
                <w:color w:val="auto"/>
                <w:szCs w:val="24"/>
                <w:u w:val="single"/>
                <w:lang w:eastAsia="hr-HR"/>
              </w:rPr>
              <w:t>503.647,00</w:t>
            </w:r>
          </w:p>
          <w:p w:rsidR="00114DBE" w:rsidRPr="00E17443" w:rsidRDefault="00114DBE" w:rsidP="00114DBE">
            <w:pPr>
              <w:tabs>
                <w:tab w:val="right" w:leader="dot" w:pos="8640"/>
              </w:tabs>
              <w:rPr>
                <w:rFonts w:eastAsia="Calibri" w:cs="Arial"/>
                <w:b w:val="0"/>
                <w:i/>
                <w:color w:val="auto"/>
                <w:szCs w:val="24"/>
                <w:lang w:eastAsia="hr-HR"/>
              </w:rPr>
            </w:pPr>
            <w:r w:rsidRPr="00E17443">
              <w:rPr>
                <w:rFonts w:eastAsia="Calibri" w:cs="Arial"/>
                <w:b w:val="0"/>
                <w:i/>
                <w:color w:val="auto"/>
                <w:szCs w:val="24"/>
                <w:lang w:eastAsia="hr-HR"/>
              </w:rPr>
              <w:t>502.466,00</w:t>
            </w:r>
          </w:p>
          <w:p w:rsidR="00114DBE" w:rsidRPr="00E17443" w:rsidRDefault="00114DBE" w:rsidP="00EA13A3">
            <w:pPr>
              <w:shd w:val="clear" w:color="auto" w:fill="ADB0B5" w:themeFill="accent6" w:themeFillTint="99"/>
              <w:tabs>
                <w:tab w:val="right" w:leader="dot" w:pos="8640"/>
              </w:tabs>
              <w:jc w:val="both"/>
              <w:rPr>
                <w:rFonts w:eastAsia="Calibri" w:cs="Arial"/>
                <w:color w:val="auto"/>
                <w:szCs w:val="24"/>
                <w:lang w:eastAsia="hr-HR"/>
              </w:rPr>
            </w:pPr>
            <w:r w:rsidRPr="00E17443">
              <w:rPr>
                <w:rFonts w:eastAsia="Calibri" w:cs="Arial"/>
                <w:color w:val="auto"/>
                <w:szCs w:val="24"/>
                <w:shd w:val="clear" w:color="auto" w:fill="ADB0B5" w:themeFill="accent6" w:themeFillTint="99"/>
                <w:lang w:eastAsia="hr-HR"/>
              </w:rPr>
              <w:t xml:space="preserve">   = 1,002</w:t>
            </w:r>
          </w:p>
        </w:tc>
      </w:tr>
    </w:tbl>
    <w:p w:rsidR="00114DBE" w:rsidRPr="00E17443" w:rsidRDefault="00114DBE" w:rsidP="00114DBE">
      <w:pPr>
        <w:tabs>
          <w:tab w:val="right" w:leader="dot" w:pos="8640"/>
        </w:tabs>
        <w:jc w:val="both"/>
        <w:rPr>
          <w:rFonts w:eastAsia="Calibri" w:cs="Arial"/>
          <w:b/>
          <w:lang w:eastAsia="hr-HR"/>
        </w:rPr>
      </w:pPr>
    </w:p>
    <w:p w:rsidR="00114DBE" w:rsidRPr="00E17443" w:rsidRDefault="00114DBE" w:rsidP="00114DBE">
      <w:pPr>
        <w:pStyle w:val="HTMLPreformatted"/>
        <w:spacing w:line="276" w:lineRule="auto"/>
        <w:jc w:val="both"/>
        <w:rPr>
          <w:rFonts w:ascii="Arial" w:hAnsi="Arial" w:cs="Arial"/>
          <w:sz w:val="24"/>
          <w:szCs w:val="24"/>
        </w:rPr>
      </w:pPr>
      <w:r w:rsidRPr="00E17443">
        <w:rPr>
          <w:rFonts w:ascii="Arial" w:hAnsi="Arial" w:cs="Arial"/>
          <w:sz w:val="24"/>
          <w:szCs w:val="24"/>
        </w:rPr>
        <w:t xml:space="preserve">S obzirom da je pokazatelj ekonomičnosti </w:t>
      </w:r>
      <w:r w:rsidR="004F6BCE" w:rsidRPr="00E17443">
        <w:rPr>
          <w:rFonts w:ascii="Arial" w:hAnsi="Arial" w:cs="Arial"/>
          <w:sz w:val="24"/>
          <w:szCs w:val="24"/>
        </w:rPr>
        <w:t xml:space="preserve">PU </w:t>
      </w:r>
      <w:r w:rsidR="008C6F23" w:rsidRPr="00E17443">
        <w:rPr>
          <w:rFonts w:ascii="Arial" w:hAnsi="Arial" w:cs="Arial"/>
          <w:sz w:val="24"/>
          <w:szCs w:val="24"/>
        </w:rPr>
        <w:t>„Naša radost“</w:t>
      </w:r>
      <w:r w:rsidRPr="00E17443">
        <w:rPr>
          <w:rFonts w:ascii="Arial" w:hAnsi="Arial" w:cs="Arial"/>
          <w:sz w:val="24"/>
          <w:szCs w:val="24"/>
        </w:rPr>
        <w:t xml:space="preserve"> Subotica veći od jedan, navedeno je pokazatelj da je </w:t>
      </w:r>
      <w:r w:rsidR="004F6BCE" w:rsidRPr="00E17443">
        <w:rPr>
          <w:rFonts w:ascii="Arial" w:hAnsi="Arial" w:cs="Arial"/>
          <w:sz w:val="24"/>
          <w:szCs w:val="24"/>
        </w:rPr>
        <w:t>Ustanova</w:t>
      </w:r>
      <w:r w:rsidRPr="00E17443">
        <w:rPr>
          <w:rFonts w:ascii="Arial" w:hAnsi="Arial" w:cs="Arial"/>
          <w:sz w:val="24"/>
          <w:szCs w:val="24"/>
        </w:rPr>
        <w:t xml:space="preserve"> u tekućoj godini poslovalo sa dobitkom, a s obzirom na višak pri</w:t>
      </w:r>
      <w:r w:rsidR="00823CCD" w:rsidRPr="00E17443">
        <w:rPr>
          <w:rFonts w:ascii="Arial" w:hAnsi="Arial" w:cs="Arial"/>
          <w:sz w:val="24"/>
          <w:szCs w:val="24"/>
        </w:rPr>
        <w:t>hoda/primanja iz ranijih godina</w:t>
      </w:r>
      <w:r w:rsidRPr="00E17443">
        <w:rPr>
          <w:rFonts w:ascii="Arial" w:hAnsi="Arial" w:cs="Arial"/>
          <w:sz w:val="24"/>
          <w:szCs w:val="24"/>
        </w:rPr>
        <w:t xml:space="preserve">, </w:t>
      </w:r>
      <w:r w:rsidR="008C6F23" w:rsidRPr="00E17443">
        <w:rPr>
          <w:rFonts w:ascii="Arial" w:hAnsi="Arial" w:cs="Arial"/>
          <w:sz w:val="24"/>
          <w:szCs w:val="24"/>
        </w:rPr>
        <w:t>Ustanova</w:t>
      </w:r>
      <w:r w:rsidRPr="00E17443">
        <w:rPr>
          <w:rFonts w:ascii="Arial" w:hAnsi="Arial" w:cs="Arial"/>
          <w:sz w:val="24"/>
          <w:szCs w:val="24"/>
        </w:rPr>
        <w:t xml:space="preserve"> je krajem 2012. godine </w:t>
      </w:r>
      <w:r w:rsidR="008C6F23" w:rsidRPr="00E17443">
        <w:rPr>
          <w:rFonts w:ascii="Arial" w:hAnsi="Arial" w:cs="Arial"/>
          <w:sz w:val="24"/>
          <w:szCs w:val="24"/>
        </w:rPr>
        <w:t>poslova</w:t>
      </w:r>
      <w:r w:rsidR="0083244A">
        <w:rPr>
          <w:rFonts w:ascii="Arial" w:hAnsi="Arial" w:cs="Arial"/>
          <w:sz w:val="24"/>
          <w:szCs w:val="24"/>
        </w:rPr>
        <w:t>la</w:t>
      </w:r>
      <w:r w:rsidRPr="00E17443">
        <w:rPr>
          <w:rFonts w:ascii="Arial" w:hAnsi="Arial" w:cs="Arial"/>
          <w:sz w:val="24"/>
          <w:szCs w:val="24"/>
        </w:rPr>
        <w:t xml:space="preserve"> s</w:t>
      </w:r>
      <w:r w:rsidR="0083244A">
        <w:rPr>
          <w:rFonts w:ascii="Arial" w:hAnsi="Arial" w:cs="Arial"/>
          <w:sz w:val="24"/>
          <w:szCs w:val="24"/>
        </w:rPr>
        <w:t>a</w:t>
      </w:r>
      <w:r w:rsidRPr="00E17443">
        <w:rPr>
          <w:rFonts w:ascii="Arial" w:hAnsi="Arial" w:cs="Arial"/>
          <w:sz w:val="24"/>
          <w:szCs w:val="24"/>
        </w:rPr>
        <w:t xml:space="preserve"> budžetskim suficitom i to u iznosu </w:t>
      </w:r>
      <w:r w:rsidR="00891004" w:rsidRPr="00E17443">
        <w:rPr>
          <w:rFonts w:ascii="Arial" w:hAnsi="Arial" w:cs="Arial"/>
          <w:sz w:val="24"/>
          <w:szCs w:val="24"/>
        </w:rPr>
        <w:t xml:space="preserve">(u hiljadama dinara) </w:t>
      </w:r>
      <w:r w:rsidR="0083244A">
        <w:rPr>
          <w:rFonts w:ascii="Arial" w:hAnsi="Arial" w:cs="Arial"/>
          <w:sz w:val="24"/>
          <w:szCs w:val="24"/>
        </w:rPr>
        <w:t>od 1.884,00</w:t>
      </w:r>
      <w:r w:rsidR="008C6F23" w:rsidRPr="00E17443">
        <w:rPr>
          <w:rFonts w:ascii="Arial" w:hAnsi="Arial" w:cs="Arial"/>
          <w:sz w:val="24"/>
          <w:szCs w:val="24"/>
        </w:rPr>
        <w:t xml:space="preserve"> RSD</w:t>
      </w:r>
      <w:r w:rsidRPr="00E17443">
        <w:rPr>
          <w:rFonts w:ascii="Arial" w:hAnsi="Arial" w:cs="Arial"/>
          <w:sz w:val="24"/>
          <w:szCs w:val="24"/>
        </w:rPr>
        <w:t>.</w:t>
      </w:r>
    </w:p>
    <w:p w:rsidR="00114DBE" w:rsidRPr="00E17443" w:rsidRDefault="00114DBE" w:rsidP="00114DBE"/>
    <w:p w:rsidR="00114DBE" w:rsidRPr="00E17443" w:rsidRDefault="00114DBE" w:rsidP="00114DBE">
      <w:pPr>
        <w:pStyle w:val="Stil4"/>
      </w:pPr>
      <w:bookmarkStart w:id="68" w:name="_Toc378762913"/>
      <w:bookmarkStart w:id="69" w:name="_Toc401127280"/>
      <w:r w:rsidRPr="00E17443">
        <w:t>Vertikalna analiza finansijskih izveštaja</w:t>
      </w:r>
      <w:bookmarkEnd w:id="68"/>
      <w:bookmarkEnd w:id="69"/>
    </w:p>
    <w:p w:rsidR="00114DBE" w:rsidRPr="00E17443" w:rsidRDefault="00114DBE" w:rsidP="00114DBE">
      <w:pPr>
        <w:jc w:val="both"/>
        <w:rPr>
          <w:rFonts w:eastAsia="Calibri" w:cs="Arial"/>
          <w:color w:val="E65B01"/>
          <w:szCs w:val="24"/>
        </w:rPr>
      </w:pPr>
    </w:p>
    <w:p w:rsidR="00114DBE" w:rsidRPr="00E17443" w:rsidRDefault="00114DBE" w:rsidP="00114DBE">
      <w:pPr>
        <w:pStyle w:val="Caption"/>
        <w:spacing w:after="0"/>
        <w:jc w:val="center"/>
        <w:rPr>
          <w:b w:val="0"/>
          <w:color w:val="E65B01"/>
          <w:sz w:val="22"/>
          <w:szCs w:val="22"/>
        </w:rPr>
      </w:pPr>
      <w:bookmarkStart w:id="70" w:name="_Toc398284299"/>
      <w:bookmarkStart w:id="71" w:name="_Toc401054559"/>
      <w:r w:rsidRPr="00E17443">
        <w:rPr>
          <w:color w:val="E65B01"/>
          <w:sz w:val="22"/>
          <w:szCs w:val="22"/>
        </w:rPr>
        <w:t xml:space="preserve">Tabela </w:t>
      </w:r>
      <w:r w:rsidR="00165449" w:rsidRPr="00E17443">
        <w:rPr>
          <w:color w:val="E65B01"/>
          <w:sz w:val="22"/>
          <w:szCs w:val="22"/>
        </w:rPr>
        <w:fldChar w:fldCharType="begin"/>
      </w:r>
      <w:r w:rsidRPr="00E17443">
        <w:rPr>
          <w:color w:val="E65B01"/>
          <w:sz w:val="22"/>
          <w:szCs w:val="22"/>
        </w:rPr>
        <w:instrText xml:space="preserve"> SEQ Tabela \* ARABIC </w:instrText>
      </w:r>
      <w:r w:rsidR="00165449" w:rsidRPr="00E17443">
        <w:rPr>
          <w:color w:val="E65B01"/>
          <w:sz w:val="22"/>
          <w:szCs w:val="22"/>
        </w:rPr>
        <w:fldChar w:fldCharType="separate"/>
      </w:r>
      <w:r w:rsidR="00417F46">
        <w:rPr>
          <w:noProof/>
          <w:color w:val="E65B01"/>
          <w:sz w:val="22"/>
          <w:szCs w:val="22"/>
        </w:rPr>
        <w:t>16</w:t>
      </w:r>
      <w:r w:rsidR="00165449" w:rsidRPr="00E17443">
        <w:rPr>
          <w:color w:val="E65B01"/>
          <w:sz w:val="22"/>
          <w:szCs w:val="22"/>
        </w:rPr>
        <w:fldChar w:fldCharType="end"/>
      </w:r>
      <w:r w:rsidRPr="00E17443">
        <w:rPr>
          <w:rFonts w:eastAsia="Times New Roman" w:cs="Arial"/>
          <w:b w:val="0"/>
          <w:iCs/>
          <w:color w:val="E65B01"/>
          <w:sz w:val="22"/>
          <w:szCs w:val="22"/>
          <w:lang w:eastAsia="hr-HR"/>
        </w:rPr>
        <w:t xml:space="preserve">Vertikalna analiza aktive bilansa </w:t>
      </w:r>
      <w:bookmarkEnd w:id="70"/>
      <w:r w:rsidR="004F6BCE" w:rsidRPr="00E17443">
        <w:rPr>
          <w:rFonts w:eastAsia="Times New Roman" w:cs="Arial"/>
          <w:b w:val="0"/>
          <w:iCs/>
          <w:color w:val="E65B01"/>
          <w:sz w:val="22"/>
          <w:szCs w:val="22"/>
          <w:lang w:eastAsia="hr-HR"/>
        </w:rPr>
        <w:t>PU</w:t>
      </w:r>
      <w:r w:rsidRPr="00E17443">
        <w:rPr>
          <w:rFonts w:eastAsia="Times New Roman" w:cs="Arial"/>
          <w:b w:val="0"/>
          <w:iCs/>
          <w:color w:val="E65B01"/>
          <w:sz w:val="22"/>
          <w:szCs w:val="22"/>
          <w:lang w:eastAsia="hr-HR"/>
        </w:rPr>
        <w:t xml:space="preserve"> „Naša radost“ Subotica</w:t>
      </w:r>
      <w:r w:rsidR="00891004" w:rsidRPr="00E17443">
        <w:rPr>
          <w:rFonts w:cs="Arial"/>
          <w:b w:val="0"/>
          <w:color w:val="E65B01" w:themeColor="accent1" w:themeShade="BF"/>
          <w:sz w:val="22"/>
          <w:szCs w:val="24"/>
        </w:rPr>
        <w:t>(u hiljadama dinara)</w:t>
      </w:r>
      <w:bookmarkEnd w:id="71"/>
    </w:p>
    <w:tbl>
      <w:tblPr>
        <w:tblW w:w="0" w:type="auto"/>
        <w:tblBorders>
          <w:top w:val="single" w:sz="24" w:space="0" w:color="000000" w:themeColor="text1"/>
          <w:bottom w:val="single" w:sz="24" w:space="0" w:color="000000" w:themeColor="text1"/>
          <w:right w:val="single" w:sz="18" w:space="0" w:color="FFFFFF"/>
          <w:insideH w:val="single" w:sz="18" w:space="0" w:color="FFFFFF"/>
          <w:insideV w:val="single" w:sz="18" w:space="0" w:color="FFFFFF"/>
        </w:tblBorders>
        <w:shd w:val="clear" w:color="auto" w:fill="F1C3AE"/>
        <w:tblLook w:val="01E0"/>
      </w:tblPr>
      <w:tblGrid>
        <w:gridCol w:w="1611"/>
        <w:gridCol w:w="1746"/>
        <w:gridCol w:w="1358"/>
        <w:gridCol w:w="1746"/>
        <w:gridCol w:w="1358"/>
        <w:gridCol w:w="1469"/>
      </w:tblGrid>
      <w:tr w:rsidR="00114DBE" w:rsidRPr="00E17443" w:rsidTr="00595BC7">
        <w:tc>
          <w:tcPr>
            <w:tcW w:w="1611" w:type="dxa"/>
            <w:shd w:val="clear" w:color="auto" w:fill="C8CACE" w:themeFill="accent6" w:themeFillTint="66"/>
            <w:vAlign w:val="center"/>
          </w:tcPr>
          <w:p w:rsidR="00114DBE" w:rsidRPr="00E17443" w:rsidRDefault="00114DBE" w:rsidP="00595BC7">
            <w:pPr>
              <w:tabs>
                <w:tab w:val="right" w:leader="dot" w:pos="8640"/>
              </w:tabs>
              <w:spacing w:line="240" w:lineRule="auto"/>
              <w:jc w:val="center"/>
              <w:rPr>
                <w:rFonts w:eastAsia="Times New Roman" w:cs="Arial"/>
                <w:b/>
                <w:iCs/>
                <w:sz w:val="20"/>
                <w:szCs w:val="20"/>
                <w:lang w:eastAsia="hr-HR"/>
              </w:rPr>
            </w:pPr>
            <w:r w:rsidRPr="00E17443">
              <w:rPr>
                <w:rFonts w:eastAsia="Times New Roman" w:cs="Arial"/>
                <w:b/>
                <w:iCs/>
                <w:sz w:val="20"/>
                <w:szCs w:val="20"/>
                <w:lang w:eastAsia="hr-HR"/>
              </w:rPr>
              <w:t>AKTIVA</w:t>
            </w:r>
          </w:p>
        </w:tc>
        <w:tc>
          <w:tcPr>
            <w:tcW w:w="1746"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2011.</w:t>
            </w:r>
          </w:p>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godina</w:t>
            </w:r>
          </w:p>
        </w:tc>
        <w:tc>
          <w:tcPr>
            <w:tcW w:w="1358"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w:t>
            </w:r>
          </w:p>
        </w:tc>
        <w:tc>
          <w:tcPr>
            <w:tcW w:w="1746"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2012.</w:t>
            </w:r>
          </w:p>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godina</w:t>
            </w:r>
          </w:p>
        </w:tc>
        <w:tc>
          <w:tcPr>
            <w:tcW w:w="1358"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w:t>
            </w:r>
          </w:p>
        </w:tc>
        <w:tc>
          <w:tcPr>
            <w:tcW w:w="1469"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Indeks 2012./2011.</w:t>
            </w:r>
          </w:p>
        </w:tc>
      </w:tr>
      <w:tr w:rsidR="00114DBE" w:rsidRPr="00E17443" w:rsidTr="003148B0">
        <w:tc>
          <w:tcPr>
            <w:tcW w:w="1611" w:type="dxa"/>
            <w:shd w:val="clear" w:color="auto" w:fill="5F5F5F"/>
            <w:vAlign w:val="center"/>
          </w:tcPr>
          <w:p w:rsidR="00114DBE" w:rsidRPr="00E17443" w:rsidRDefault="00114DBE" w:rsidP="00114DBE">
            <w:pPr>
              <w:tabs>
                <w:tab w:val="right" w:leader="dot" w:pos="8640"/>
              </w:tabs>
              <w:spacing w:line="240" w:lineRule="auto"/>
              <w:rPr>
                <w:rFonts w:eastAsia="Times New Roman" w:cs="Arial"/>
                <w:b/>
                <w:iCs/>
                <w:color w:val="FFFFFF"/>
                <w:sz w:val="20"/>
                <w:szCs w:val="20"/>
                <w:lang w:eastAsia="hr-HR"/>
              </w:rPr>
            </w:pPr>
            <w:r w:rsidRPr="00E17443">
              <w:rPr>
                <w:rFonts w:eastAsia="Times New Roman" w:cs="Arial"/>
                <w:b/>
                <w:iCs/>
                <w:color w:val="FFFFFF"/>
                <w:sz w:val="20"/>
                <w:szCs w:val="20"/>
                <w:lang w:eastAsia="hr-HR"/>
              </w:rPr>
              <w:t>Dugotrajna imovina</w:t>
            </w:r>
          </w:p>
        </w:tc>
        <w:tc>
          <w:tcPr>
            <w:tcW w:w="1746"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172.905,00</w:t>
            </w:r>
          </w:p>
        </w:tc>
        <w:tc>
          <w:tcPr>
            <w:tcW w:w="1358" w:type="dxa"/>
            <w:shd w:val="clear" w:color="auto" w:fill="F2F2F2" w:themeFill="background1" w:themeFillShade="F2"/>
            <w:vAlign w:val="center"/>
          </w:tcPr>
          <w:p w:rsidR="00114DBE" w:rsidRPr="00E17443" w:rsidRDefault="00114DBE" w:rsidP="003148B0">
            <w:pPr>
              <w:spacing w:line="240" w:lineRule="auto"/>
              <w:jc w:val="center"/>
              <w:rPr>
                <w:rFonts w:eastAsia="Times New Roman" w:cs="Arial"/>
                <w:sz w:val="20"/>
                <w:szCs w:val="20"/>
                <w:lang w:eastAsia="hr-HR"/>
              </w:rPr>
            </w:pPr>
            <w:r w:rsidRPr="00E17443">
              <w:rPr>
                <w:rFonts w:eastAsia="Times New Roman" w:cs="Arial"/>
                <w:sz w:val="20"/>
                <w:szCs w:val="20"/>
                <w:lang w:eastAsia="hr-HR"/>
              </w:rPr>
              <w:t>83,9</w:t>
            </w:r>
          </w:p>
        </w:tc>
        <w:tc>
          <w:tcPr>
            <w:tcW w:w="1746"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172.005,00</w:t>
            </w:r>
          </w:p>
        </w:tc>
        <w:tc>
          <w:tcPr>
            <w:tcW w:w="1358" w:type="dxa"/>
            <w:shd w:val="clear" w:color="auto" w:fill="F2F2F2" w:themeFill="background1" w:themeFillShade="F2"/>
            <w:vAlign w:val="center"/>
          </w:tcPr>
          <w:p w:rsidR="00114DBE" w:rsidRPr="00E17443" w:rsidRDefault="00114DBE" w:rsidP="003148B0">
            <w:pPr>
              <w:spacing w:line="240" w:lineRule="auto"/>
              <w:jc w:val="center"/>
              <w:rPr>
                <w:rFonts w:eastAsia="Times New Roman" w:cs="Arial"/>
                <w:sz w:val="20"/>
                <w:szCs w:val="20"/>
                <w:lang w:eastAsia="hr-HR"/>
              </w:rPr>
            </w:pPr>
            <w:r w:rsidRPr="00E17443">
              <w:rPr>
                <w:rFonts w:eastAsia="Times New Roman" w:cs="Arial"/>
                <w:sz w:val="20"/>
                <w:szCs w:val="20"/>
                <w:lang w:eastAsia="hr-HR"/>
              </w:rPr>
              <w:t>80,6</w:t>
            </w:r>
          </w:p>
        </w:tc>
        <w:tc>
          <w:tcPr>
            <w:tcW w:w="1469" w:type="dxa"/>
            <w:shd w:val="clear" w:color="auto" w:fill="F2F2F2" w:themeFill="background1" w:themeFillShade="F2"/>
            <w:vAlign w:val="center"/>
          </w:tcPr>
          <w:p w:rsidR="00114DBE" w:rsidRPr="00E17443" w:rsidRDefault="00114DBE" w:rsidP="00595BC7">
            <w:pPr>
              <w:tabs>
                <w:tab w:val="right" w:leader="dot" w:pos="8640"/>
              </w:tabs>
              <w:spacing w:line="240" w:lineRule="auto"/>
              <w:jc w:val="center"/>
              <w:rPr>
                <w:rFonts w:eastAsia="Times New Roman" w:cs="Arial"/>
                <w:iCs/>
                <w:sz w:val="20"/>
                <w:szCs w:val="20"/>
                <w:lang w:eastAsia="hr-HR"/>
              </w:rPr>
            </w:pPr>
            <w:r w:rsidRPr="00E17443">
              <w:rPr>
                <w:rFonts w:eastAsia="Times New Roman" w:cs="Arial"/>
                <w:iCs/>
                <w:sz w:val="20"/>
                <w:szCs w:val="20"/>
                <w:lang w:eastAsia="hr-HR"/>
              </w:rPr>
              <w:t>99,5</w:t>
            </w:r>
          </w:p>
        </w:tc>
      </w:tr>
      <w:tr w:rsidR="00114DBE" w:rsidRPr="00E17443" w:rsidTr="003148B0">
        <w:tc>
          <w:tcPr>
            <w:tcW w:w="1611" w:type="dxa"/>
            <w:shd w:val="clear" w:color="auto" w:fill="5F5F5F"/>
            <w:vAlign w:val="center"/>
          </w:tcPr>
          <w:p w:rsidR="00114DBE" w:rsidRPr="00E17443" w:rsidRDefault="00114DBE" w:rsidP="00114DBE">
            <w:pPr>
              <w:tabs>
                <w:tab w:val="right" w:leader="dot" w:pos="8640"/>
              </w:tabs>
              <w:spacing w:line="240" w:lineRule="auto"/>
              <w:rPr>
                <w:rFonts w:eastAsia="Times New Roman" w:cs="Arial"/>
                <w:b/>
                <w:iCs/>
                <w:color w:val="FFFFFF"/>
                <w:sz w:val="20"/>
                <w:szCs w:val="20"/>
                <w:lang w:eastAsia="hr-HR"/>
              </w:rPr>
            </w:pPr>
            <w:r w:rsidRPr="00E17443">
              <w:rPr>
                <w:rFonts w:eastAsia="Times New Roman" w:cs="Arial"/>
                <w:b/>
                <w:iCs/>
                <w:color w:val="FFFFFF"/>
                <w:sz w:val="20"/>
                <w:szCs w:val="20"/>
                <w:lang w:eastAsia="hr-HR"/>
              </w:rPr>
              <w:t>Kratkotrajna imovina</w:t>
            </w:r>
          </w:p>
        </w:tc>
        <w:tc>
          <w:tcPr>
            <w:tcW w:w="1746"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33.266,00</w:t>
            </w:r>
          </w:p>
        </w:tc>
        <w:tc>
          <w:tcPr>
            <w:tcW w:w="1358" w:type="dxa"/>
            <w:shd w:val="clear" w:color="auto" w:fill="F2F2F2" w:themeFill="background1" w:themeFillShade="F2"/>
            <w:vAlign w:val="center"/>
          </w:tcPr>
          <w:p w:rsidR="00114DBE" w:rsidRPr="00E17443" w:rsidRDefault="00114DBE" w:rsidP="003148B0">
            <w:pPr>
              <w:spacing w:line="240" w:lineRule="auto"/>
              <w:jc w:val="center"/>
              <w:rPr>
                <w:rFonts w:eastAsia="Times New Roman" w:cs="Arial"/>
                <w:sz w:val="20"/>
                <w:szCs w:val="20"/>
                <w:lang w:eastAsia="hr-HR"/>
              </w:rPr>
            </w:pPr>
            <w:r w:rsidRPr="00E17443">
              <w:rPr>
                <w:rFonts w:eastAsia="Times New Roman" w:cs="Arial"/>
                <w:sz w:val="20"/>
                <w:szCs w:val="20"/>
                <w:lang w:eastAsia="hr-HR"/>
              </w:rPr>
              <w:t>16,1</w:t>
            </w:r>
          </w:p>
        </w:tc>
        <w:tc>
          <w:tcPr>
            <w:tcW w:w="1746"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41.431,00</w:t>
            </w:r>
          </w:p>
        </w:tc>
        <w:tc>
          <w:tcPr>
            <w:tcW w:w="1358" w:type="dxa"/>
            <w:shd w:val="clear" w:color="auto" w:fill="F2F2F2" w:themeFill="background1" w:themeFillShade="F2"/>
            <w:vAlign w:val="center"/>
          </w:tcPr>
          <w:p w:rsidR="00114DBE" w:rsidRPr="00E17443" w:rsidRDefault="00114DBE" w:rsidP="003148B0">
            <w:pPr>
              <w:spacing w:line="240" w:lineRule="auto"/>
              <w:jc w:val="center"/>
              <w:rPr>
                <w:rFonts w:eastAsia="Times New Roman" w:cs="Arial"/>
                <w:sz w:val="20"/>
                <w:szCs w:val="20"/>
                <w:lang w:eastAsia="hr-HR"/>
              </w:rPr>
            </w:pPr>
            <w:r w:rsidRPr="00E17443">
              <w:rPr>
                <w:rFonts w:eastAsia="Times New Roman" w:cs="Arial"/>
                <w:sz w:val="20"/>
                <w:szCs w:val="20"/>
                <w:lang w:eastAsia="hr-HR"/>
              </w:rPr>
              <w:t>19,49</w:t>
            </w:r>
          </w:p>
        </w:tc>
        <w:tc>
          <w:tcPr>
            <w:tcW w:w="1469" w:type="dxa"/>
            <w:shd w:val="clear" w:color="auto" w:fill="F2F2F2" w:themeFill="background1" w:themeFillShade="F2"/>
            <w:vAlign w:val="center"/>
          </w:tcPr>
          <w:p w:rsidR="00114DBE" w:rsidRPr="00E17443" w:rsidRDefault="00114DBE" w:rsidP="00595BC7">
            <w:pPr>
              <w:tabs>
                <w:tab w:val="right" w:leader="dot" w:pos="8640"/>
              </w:tabs>
              <w:spacing w:line="240" w:lineRule="auto"/>
              <w:jc w:val="center"/>
              <w:rPr>
                <w:rFonts w:eastAsia="Times New Roman" w:cs="Arial"/>
                <w:iCs/>
                <w:sz w:val="20"/>
                <w:szCs w:val="20"/>
                <w:lang w:eastAsia="hr-HR"/>
              </w:rPr>
            </w:pPr>
            <w:r w:rsidRPr="00E17443">
              <w:rPr>
                <w:rFonts w:eastAsia="Times New Roman" w:cs="Arial"/>
                <w:iCs/>
                <w:sz w:val="20"/>
                <w:szCs w:val="20"/>
                <w:lang w:eastAsia="hr-HR"/>
              </w:rPr>
              <w:t>124,5</w:t>
            </w:r>
          </w:p>
        </w:tc>
      </w:tr>
      <w:tr w:rsidR="00114DBE" w:rsidRPr="00E17443" w:rsidTr="003148B0">
        <w:trPr>
          <w:trHeight w:val="42"/>
        </w:trPr>
        <w:tc>
          <w:tcPr>
            <w:tcW w:w="1611" w:type="dxa"/>
            <w:shd w:val="clear" w:color="auto" w:fill="C8CACE" w:themeFill="accent6" w:themeFillTint="66"/>
            <w:vAlign w:val="center"/>
          </w:tcPr>
          <w:p w:rsidR="00114DBE" w:rsidRPr="00E17443" w:rsidRDefault="00114DBE" w:rsidP="00114DBE">
            <w:pPr>
              <w:tabs>
                <w:tab w:val="right" w:leader="dot" w:pos="8640"/>
              </w:tabs>
              <w:spacing w:line="240" w:lineRule="auto"/>
              <w:rPr>
                <w:rFonts w:eastAsia="Times New Roman" w:cs="Arial"/>
                <w:b/>
                <w:iCs/>
                <w:sz w:val="20"/>
                <w:szCs w:val="20"/>
                <w:lang w:eastAsia="hr-HR"/>
              </w:rPr>
            </w:pPr>
            <w:r w:rsidRPr="00E17443">
              <w:rPr>
                <w:rFonts w:eastAsia="Times New Roman" w:cs="Arial"/>
                <w:b/>
                <w:iCs/>
                <w:sz w:val="20"/>
                <w:szCs w:val="20"/>
                <w:lang w:eastAsia="hr-HR"/>
              </w:rPr>
              <w:t>Ukupno</w:t>
            </w:r>
          </w:p>
        </w:tc>
        <w:tc>
          <w:tcPr>
            <w:tcW w:w="1746" w:type="dxa"/>
            <w:shd w:val="clear" w:color="auto" w:fill="E3E4E6" w:themeFill="accent6" w:themeFillTint="33"/>
            <w:vAlign w:val="center"/>
          </w:tcPr>
          <w:p w:rsidR="00114DBE" w:rsidRPr="00E17443" w:rsidRDefault="00114DBE" w:rsidP="00114DBE">
            <w:pPr>
              <w:spacing w:line="240" w:lineRule="auto"/>
              <w:jc w:val="right"/>
              <w:rPr>
                <w:rFonts w:eastAsia="Times New Roman" w:cs="Arial"/>
                <w:b/>
                <w:sz w:val="20"/>
                <w:szCs w:val="20"/>
                <w:lang w:eastAsia="hr-HR"/>
              </w:rPr>
            </w:pPr>
            <w:r w:rsidRPr="00E17443">
              <w:rPr>
                <w:rFonts w:eastAsia="Times New Roman" w:cs="Arial"/>
                <w:b/>
                <w:sz w:val="20"/>
                <w:szCs w:val="20"/>
                <w:lang w:eastAsia="hr-HR"/>
              </w:rPr>
              <w:t>206.171,00</w:t>
            </w:r>
          </w:p>
        </w:tc>
        <w:tc>
          <w:tcPr>
            <w:tcW w:w="1358" w:type="dxa"/>
            <w:shd w:val="clear" w:color="auto" w:fill="E3E4E6" w:themeFill="accent6" w:themeFillTint="33"/>
            <w:vAlign w:val="center"/>
          </w:tcPr>
          <w:p w:rsidR="00114DBE" w:rsidRPr="00E17443" w:rsidRDefault="00114DBE" w:rsidP="003148B0">
            <w:pPr>
              <w:spacing w:line="240" w:lineRule="auto"/>
              <w:jc w:val="center"/>
              <w:rPr>
                <w:rFonts w:eastAsia="Times New Roman" w:cs="Arial"/>
                <w:b/>
                <w:sz w:val="20"/>
                <w:szCs w:val="20"/>
                <w:lang w:eastAsia="hr-HR"/>
              </w:rPr>
            </w:pPr>
            <w:r w:rsidRPr="00E17443">
              <w:rPr>
                <w:rFonts w:eastAsia="Times New Roman" w:cs="Arial"/>
                <w:b/>
                <w:sz w:val="20"/>
                <w:szCs w:val="20"/>
                <w:lang w:eastAsia="hr-HR"/>
              </w:rPr>
              <w:t>100</w:t>
            </w:r>
          </w:p>
        </w:tc>
        <w:tc>
          <w:tcPr>
            <w:tcW w:w="1746" w:type="dxa"/>
            <w:shd w:val="clear" w:color="auto" w:fill="E3E4E6" w:themeFill="accent6" w:themeFillTint="33"/>
            <w:vAlign w:val="center"/>
          </w:tcPr>
          <w:p w:rsidR="00114DBE" w:rsidRPr="00E17443" w:rsidRDefault="00114DBE" w:rsidP="00114DBE">
            <w:pPr>
              <w:spacing w:line="240" w:lineRule="auto"/>
              <w:jc w:val="right"/>
              <w:rPr>
                <w:rFonts w:eastAsia="Times New Roman" w:cs="Arial"/>
                <w:b/>
                <w:sz w:val="20"/>
                <w:szCs w:val="20"/>
                <w:lang w:eastAsia="hr-HR"/>
              </w:rPr>
            </w:pPr>
            <w:r w:rsidRPr="00E17443">
              <w:rPr>
                <w:rFonts w:eastAsia="Times New Roman" w:cs="Arial"/>
                <w:b/>
                <w:sz w:val="20"/>
                <w:szCs w:val="20"/>
                <w:lang w:eastAsia="hr-HR"/>
              </w:rPr>
              <w:t>213.436,00</w:t>
            </w:r>
          </w:p>
        </w:tc>
        <w:tc>
          <w:tcPr>
            <w:tcW w:w="1358" w:type="dxa"/>
            <w:shd w:val="clear" w:color="auto" w:fill="E3E4E6" w:themeFill="accent6" w:themeFillTint="33"/>
            <w:vAlign w:val="center"/>
          </w:tcPr>
          <w:p w:rsidR="00114DBE" w:rsidRPr="00E17443" w:rsidRDefault="00114DBE" w:rsidP="003148B0">
            <w:pPr>
              <w:spacing w:line="240" w:lineRule="auto"/>
              <w:jc w:val="center"/>
              <w:rPr>
                <w:rFonts w:eastAsia="Times New Roman" w:cs="Arial"/>
                <w:b/>
                <w:sz w:val="20"/>
                <w:szCs w:val="20"/>
                <w:lang w:eastAsia="hr-HR"/>
              </w:rPr>
            </w:pPr>
            <w:r w:rsidRPr="00E17443">
              <w:rPr>
                <w:rFonts w:eastAsia="Times New Roman" w:cs="Arial"/>
                <w:b/>
                <w:sz w:val="20"/>
                <w:szCs w:val="20"/>
                <w:lang w:eastAsia="hr-HR"/>
              </w:rPr>
              <w:t>100</w:t>
            </w:r>
          </w:p>
        </w:tc>
        <w:tc>
          <w:tcPr>
            <w:tcW w:w="1469" w:type="dxa"/>
            <w:shd w:val="clear" w:color="auto" w:fill="E3E4E6" w:themeFill="accent6" w:themeFillTint="33"/>
            <w:vAlign w:val="center"/>
          </w:tcPr>
          <w:p w:rsidR="00114DBE" w:rsidRPr="00E17443" w:rsidRDefault="00114DBE" w:rsidP="00595BC7">
            <w:pPr>
              <w:tabs>
                <w:tab w:val="right" w:leader="dot" w:pos="8640"/>
              </w:tabs>
              <w:spacing w:line="240" w:lineRule="auto"/>
              <w:jc w:val="center"/>
              <w:rPr>
                <w:rFonts w:eastAsia="Times New Roman" w:cs="Arial"/>
                <w:b/>
                <w:iCs/>
                <w:sz w:val="20"/>
                <w:szCs w:val="20"/>
                <w:lang w:eastAsia="hr-HR"/>
              </w:rPr>
            </w:pPr>
            <w:r w:rsidRPr="00E17443">
              <w:rPr>
                <w:rFonts w:eastAsia="Times New Roman" w:cs="Arial"/>
                <w:b/>
                <w:sz w:val="20"/>
                <w:szCs w:val="20"/>
                <w:lang w:eastAsia="hr-HR"/>
              </w:rPr>
              <w:t>103,5</w:t>
            </w:r>
          </w:p>
        </w:tc>
      </w:tr>
    </w:tbl>
    <w:p w:rsidR="00114DBE" w:rsidRPr="00E17443" w:rsidRDefault="00114DBE" w:rsidP="00114DBE">
      <w:pPr>
        <w:jc w:val="center"/>
        <w:rPr>
          <w:i/>
          <w:sz w:val="22"/>
        </w:rPr>
      </w:pPr>
      <w:r w:rsidRPr="00E17443">
        <w:rPr>
          <w:rFonts w:eastAsia="Calibri" w:cs="Arial"/>
          <w:i/>
          <w:sz w:val="22"/>
        </w:rPr>
        <w:t xml:space="preserve">Izvor: Bilans stanja na dan 31.12.2012. godine; </w:t>
      </w:r>
      <w:r w:rsidR="004F6BCE" w:rsidRPr="00E17443">
        <w:rPr>
          <w:rFonts w:eastAsia="Calibri" w:cs="Arial"/>
          <w:i/>
          <w:sz w:val="22"/>
        </w:rPr>
        <w:t>PU</w:t>
      </w:r>
      <w:r w:rsidRPr="00E17443">
        <w:rPr>
          <w:rFonts w:eastAsia="Calibri" w:cs="Arial"/>
          <w:i/>
          <w:sz w:val="22"/>
        </w:rPr>
        <w:t xml:space="preserve"> „Naša radost“ Subotica</w:t>
      </w:r>
    </w:p>
    <w:p w:rsidR="00114DBE" w:rsidRPr="00E17443" w:rsidRDefault="00114DBE" w:rsidP="00114DBE">
      <w:pPr>
        <w:tabs>
          <w:tab w:val="right" w:leader="dot" w:pos="8640"/>
        </w:tabs>
        <w:spacing w:line="240" w:lineRule="auto"/>
        <w:rPr>
          <w:rFonts w:ascii="Times New Roman" w:eastAsia="Times New Roman" w:hAnsi="Times New Roman" w:cs="Times New Roman"/>
          <w:iCs/>
          <w:szCs w:val="24"/>
          <w:lang w:eastAsia="hr-HR"/>
        </w:rPr>
      </w:pPr>
    </w:p>
    <w:p w:rsidR="00114DBE" w:rsidRPr="00E17443" w:rsidRDefault="00114DBE" w:rsidP="00114DBE">
      <w:pPr>
        <w:pStyle w:val="HTMLPreformatted"/>
        <w:spacing w:line="276" w:lineRule="auto"/>
        <w:jc w:val="both"/>
        <w:rPr>
          <w:rFonts w:ascii="Arial" w:hAnsi="Arial" w:cs="Arial"/>
          <w:sz w:val="24"/>
          <w:szCs w:val="24"/>
        </w:rPr>
      </w:pPr>
      <w:r w:rsidRPr="00E17443">
        <w:rPr>
          <w:rFonts w:ascii="Arial" w:hAnsi="Arial" w:cs="Arial"/>
          <w:sz w:val="24"/>
          <w:szCs w:val="24"/>
        </w:rPr>
        <w:t xml:space="preserve">U 2011. godini dugotrajna imovina </w:t>
      </w:r>
      <w:r w:rsidR="004B64EE" w:rsidRPr="00E17443">
        <w:rPr>
          <w:rFonts w:ascii="Arial" w:hAnsi="Arial" w:cs="Arial"/>
          <w:sz w:val="24"/>
          <w:szCs w:val="24"/>
        </w:rPr>
        <w:t>PU</w:t>
      </w:r>
      <w:r w:rsidR="008C6F23" w:rsidRPr="00E17443">
        <w:rPr>
          <w:rFonts w:ascii="Arial" w:hAnsi="Arial" w:cs="Arial"/>
          <w:sz w:val="24"/>
          <w:szCs w:val="24"/>
        </w:rPr>
        <w:t xml:space="preserve"> „Naša radost“</w:t>
      </w:r>
      <w:r w:rsidRPr="00E17443">
        <w:rPr>
          <w:rFonts w:ascii="Arial" w:hAnsi="Arial" w:cs="Arial"/>
          <w:sz w:val="24"/>
          <w:szCs w:val="24"/>
        </w:rPr>
        <w:t xml:space="preserve"> Subotica učestvuje sa 83,9%, dok kratkotrajna imovina učestvuje sa 16,1% u ukupnoj imovini. U 2012. godini dugotrajna imovina u ukupnoj imovini učestvuje u nešto manjem procentu u odnosu na 2011.godinu, tj . udeo dugotrajne imovine u ukupnoj imovini iznosio je 80,6%.</w:t>
      </w:r>
    </w:p>
    <w:p w:rsidR="00114DBE" w:rsidRPr="00E17443" w:rsidRDefault="00114DBE" w:rsidP="00114DBE">
      <w:pPr>
        <w:pStyle w:val="HTMLPreformatted"/>
        <w:spacing w:line="276" w:lineRule="auto"/>
        <w:jc w:val="both"/>
        <w:rPr>
          <w:rFonts w:ascii="Arial" w:hAnsi="Arial" w:cs="Arial"/>
          <w:sz w:val="24"/>
          <w:szCs w:val="24"/>
        </w:rPr>
      </w:pPr>
    </w:p>
    <w:p w:rsidR="00114DBE" w:rsidRPr="00E17443" w:rsidRDefault="00114DBE" w:rsidP="00114DBE">
      <w:pPr>
        <w:pStyle w:val="HTMLPreformatted"/>
        <w:spacing w:line="276" w:lineRule="auto"/>
        <w:jc w:val="both"/>
        <w:rPr>
          <w:rFonts w:ascii="Arial" w:hAnsi="Arial" w:cs="Arial"/>
          <w:sz w:val="24"/>
          <w:szCs w:val="24"/>
        </w:rPr>
      </w:pPr>
      <w:r w:rsidRPr="00E17443">
        <w:rPr>
          <w:rFonts w:ascii="Arial" w:hAnsi="Arial" w:cs="Arial"/>
          <w:sz w:val="24"/>
          <w:szCs w:val="24"/>
        </w:rPr>
        <w:t>Upoređujući ova dva perioda kroz indekse, vidi se malo smanjenje dugotrajne imovine u 20</w:t>
      </w:r>
      <w:r w:rsidR="0093575A">
        <w:rPr>
          <w:rFonts w:ascii="Arial" w:hAnsi="Arial" w:cs="Arial"/>
          <w:sz w:val="24"/>
          <w:szCs w:val="24"/>
        </w:rPr>
        <w:t>12. godini u odnosu na 2011., i</w:t>
      </w:r>
      <w:r w:rsidRPr="00E17443">
        <w:rPr>
          <w:rFonts w:ascii="Arial" w:hAnsi="Arial" w:cs="Arial"/>
          <w:sz w:val="24"/>
          <w:szCs w:val="24"/>
        </w:rPr>
        <w:t xml:space="preserve"> povećanje kratkotrajne imovine za 24,5%.</w:t>
      </w:r>
    </w:p>
    <w:p w:rsidR="00114DBE" w:rsidRPr="00E17443" w:rsidRDefault="00114DBE" w:rsidP="00114DBE">
      <w:pPr>
        <w:pStyle w:val="HTMLPreformatted"/>
        <w:spacing w:line="276" w:lineRule="auto"/>
        <w:jc w:val="both"/>
        <w:rPr>
          <w:rFonts w:ascii="Arial" w:hAnsi="Arial" w:cs="Arial"/>
          <w:sz w:val="24"/>
          <w:szCs w:val="24"/>
        </w:rPr>
      </w:pPr>
    </w:p>
    <w:p w:rsidR="00114DBE" w:rsidRPr="00E17443" w:rsidRDefault="00114DBE" w:rsidP="00114DBE">
      <w:pPr>
        <w:tabs>
          <w:tab w:val="right" w:leader="dot" w:pos="8640"/>
        </w:tabs>
        <w:jc w:val="both"/>
        <w:rPr>
          <w:rFonts w:eastAsia="Times New Roman" w:cs="Arial"/>
          <w:iCs/>
          <w:color w:val="FF0000"/>
          <w:szCs w:val="24"/>
          <w:lang w:eastAsia="hr-HR"/>
        </w:rPr>
      </w:pPr>
    </w:p>
    <w:p w:rsidR="00114DBE" w:rsidRPr="00E17443" w:rsidRDefault="00114DBE" w:rsidP="00114DBE">
      <w:pPr>
        <w:pStyle w:val="Caption"/>
        <w:spacing w:after="0"/>
        <w:jc w:val="center"/>
        <w:rPr>
          <w:rFonts w:eastAsia="Times New Roman" w:cs="Arial"/>
          <w:iCs/>
          <w:color w:val="E65B01"/>
          <w:sz w:val="22"/>
          <w:szCs w:val="22"/>
          <w:lang w:eastAsia="hr-HR"/>
        </w:rPr>
      </w:pPr>
      <w:bookmarkStart w:id="72" w:name="_Toc398284300"/>
      <w:bookmarkStart w:id="73" w:name="_Toc401054560"/>
      <w:r w:rsidRPr="00E17443">
        <w:rPr>
          <w:color w:val="E65B01"/>
          <w:sz w:val="22"/>
          <w:szCs w:val="22"/>
        </w:rPr>
        <w:lastRenderedPageBreak/>
        <w:t xml:space="preserve">Tabela </w:t>
      </w:r>
      <w:r w:rsidR="00165449" w:rsidRPr="00E17443">
        <w:rPr>
          <w:color w:val="E65B01"/>
          <w:sz w:val="22"/>
          <w:szCs w:val="22"/>
        </w:rPr>
        <w:fldChar w:fldCharType="begin"/>
      </w:r>
      <w:r w:rsidRPr="00E17443">
        <w:rPr>
          <w:color w:val="E65B01"/>
          <w:sz w:val="22"/>
          <w:szCs w:val="22"/>
        </w:rPr>
        <w:instrText xml:space="preserve"> SEQ Tabela \* ARABIC </w:instrText>
      </w:r>
      <w:r w:rsidR="00165449" w:rsidRPr="00E17443">
        <w:rPr>
          <w:color w:val="E65B01"/>
          <w:sz w:val="22"/>
          <w:szCs w:val="22"/>
        </w:rPr>
        <w:fldChar w:fldCharType="separate"/>
      </w:r>
      <w:r w:rsidR="00417F46">
        <w:rPr>
          <w:noProof/>
          <w:color w:val="E65B01"/>
          <w:sz w:val="22"/>
          <w:szCs w:val="22"/>
        </w:rPr>
        <w:t>17</w:t>
      </w:r>
      <w:r w:rsidR="00165449" w:rsidRPr="00E17443">
        <w:rPr>
          <w:color w:val="E65B01"/>
          <w:sz w:val="22"/>
          <w:szCs w:val="22"/>
        </w:rPr>
        <w:fldChar w:fldCharType="end"/>
      </w:r>
      <w:r w:rsidRPr="00E17443">
        <w:rPr>
          <w:rFonts w:eastAsia="Times New Roman" w:cs="Arial"/>
          <w:b w:val="0"/>
          <w:iCs/>
          <w:color w:val="E65B01"/>
          <w:sz w:val="22"/>
          <w:szCs w:val="22"/>
          <w:lang w:eastAsia="hr-HR"/>
        </w:rPr>
        <w:t xml:space="preserve">Vertikalna analiza pasive bilansa </w:t>
      </w:r>
      <w:bookmarkEnd w:id="72"/>
      <w:r w:rsidR="004F6BCE" w:rsidRPr="00E17443">
        <w:rPr>
          <w:rFonts w:eastAsia="Times New Roman" w:cs="Arial"/>
          <w:b w:val="0"/>
          <w:iCs/>
          <w:color w:val="E65B01"/>
          <w:sz w:val="22"/>
          <w:szCs w:val="22"/>
          <w:lang w:eastAsia="hr-HR"/>
        </w:rPr>
        <w:t>PU</w:t>
      </w:r>
      <w:r w:rsidRPr="00E17443">
        <w:rPr>
          <w:rFonts w:eastAsia="Times New Roman" w:cs="Arial"/>
          <w:b w:val="0"/>
          <w:iCs/>
          <w:color w:val="E65B01"/>
          <w:sz w:val="22"/>
          <w:szCs w:val="22"/>
          <w:lang w:eastAsia="hr-HR"/>
        </w:rPr>
        <w:t xml:space="preserve"> „Naša radost“ Subotica</w:t>
      </w:r>
      <w:bookmarkEnd w:id="73"/>
    </w:p>
    <w:tbl>
      <w:tblPr>
        <w:tblW w:w="9299" w:type="dxa"/>
        <w:tblBorders>
          <w:top w:val="single" w:sz="24" w:space="0" w:color="000000" w:themeColor="text1"/>
          <w:bottom w:val="single" w:sz="24" w:space="0" w:color="000000" w:themeColor="text1"/>
          <w:right w:val="single" w:sz="18" w:space="0" w:color="FFFFFF"/>
          <w:insideH w:val="single" w:sz="18" w:space="0" w:color="FFFFFF"/>
          <w:insideV w:val="single" w:sz="18" w:space="0" w:color="FFFFFF"/>
        </w:tblBorders>
        <w:shd w:val="clear" w:color="auto" w:fill="F1C3AE"/>
        <w:tblLook w:val="01E0"/>
      </w:tblPr>
      <w:tblGrid>
        <w:gridCol w:w="1569"/>
        <w:gridCol w:w="1741"/>
        <w:gridCol w:w="1623"/>
        <w:gridCol w:w="1570"/>
        <w:gridCol w:w="1330"/>
        <w:gridCol w:w="1466"/>
      </w:tblGrid>
      <w:tr w:rsidR="00114DBE" w:rsidRPr="00E17443" w:rsidTr="00595BC7">
        <w:trPr>
          <w:trHeight w:val="570"/>
        </w:trPr>
        <w:tc>
          <w:tcPr>
            <w:tcW w:w="1569" w:type="dxa"/>
            <w:shd w:val="clear" w:color="auto" w:fill="C8CACE" w:themeFill="accent6" w:themeFillTint="66"/>
            <w:vAlign w:val="center"/>
          </w:tcPr>
          <w:p w:rsidR="00114DBE" w:rsidRPr="00E17443" w:rsidRDefault="00114DBE" w:rsidP="00114DBE">
            <w:pPr>
              <w:tabs>
                <w:tab w:val="right" w:leader="dot" w:pos="8640"/>
              </w:tabs>
              <w:spacing w:line="240" w:lineRule="auto"/>
              <w:rPr>
                <w:rFonts w:eastAsia="Times New Roman" w:cs="Arial"/>
                <w:b/>
                <w:iCs/>
                <w:sz w:val="20"/>
                <w:szCs w:val="20"/>
                <w:lang w:eastAsia="hr-HR"/>
              </w:rPr>
            </w:pPr>
            <w:r w:rsidRPr="00E17443">
              <w:rPr>
                <w:rFonts w:eastAsia="Times New Roman" w:cs="Arial"/>
                <w:b/>
                <w:iCs/>
                <w:sz w:val="20"/>
                <w:szCs w:val="20"/>
                <w:lang w:eastAsia="hr-HR"/>
              </w:rPr>
              <w:t>PASIVA</w:t>
            </w:r>
          </w:p>
        </w:tc>
        <w:tc>
          <w:tcPr>
            <w:tcW w:w="1741"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2011.</w:t>
            </w:r>
          </w:p>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godina</w:t>
            </w:r>
          </w:p>
        </w:tc>
        <w:tc>
          <w:tcPr>
            <w:tcW w:w="1623"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w:t>
            </w:r>
          </w:p>
        </w:tc>
        <w:tc>
          <w:tcPr>
            <w:tcW w:w="1570"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2012.</w:t>
            </w:r>
          </w:p>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godina</w:t>
            </w:r>
          </w:p>
        </w:tc>
        <w:tc>
          <w:tcPr>
            <w:tcW w:w="1330"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w:t>
            </w:r>
          </w:p>
        </w:tc>
        <w:tc>
          <w:tcPr>
            <w:tcW w:w="1466" w:type="dxa"/>
            <w:shd w:val="clear" w:color="auto" w:fill="5F5F5F"/>
            <w:vAlign w:val="center"/>
          </w:tcPr>
          <w:p w:rsidR="00114DBE" w:rsidRPr="00E17443" w:rsidRDefault="00114DBE" w:rsidP="00595BC7">
            <w:pPr>
              <w:tabs>
                <w:tab w:val="right" w:leader="dot" w:pos="8640"/>
              </w:tabs>
              <w:spacing w:line="240" w:lineRule="auto"/>
              <w:jc w:val="center"/>
              <w:rPr>
                <w:rFonts w:eastAsia="Times New Roman" w:cs="Arial"/>
                <w:b/>
                <w:iCs/>
                <w:color w:val="FFFFFF"/>
                <w:sz w:val="20"/>
                <w:szCs w:val="20"/>
                <w:lang w:eastAsia="hr-HR"/>
              </w:rPr>
            </w:pPr>
            <w:r w:rsidRPr="00E17443">
              <w:rPr>
                <w:rFonts w:eastAsia="Times New Roman" w:cs="Arial"/>
                <w:b/>
                <w:iCs/>
                <w:color w:val="FFFFFF"/>
                <w:sz w:val="20"/>
                <w:szCs w:val="20"/>
                <w:lang w:eastAsia="hr-HR"/>
              </w:rPr>
              <w:t>Indeks 2012./2011.</w:t>
            </w:r>
          </w:p>
        </w:tc>
      </w:tr>
      <w:tr w:rsidR="00114DBE" w:rsidRPr="00E17443" w:rsidTr="00595BC7">
        <w:trPr>
          <w:trHeight w:val="384"/>
        </w:trPr>
        <w:tc>
          <w:tcPr>
            <w:tcW w:w="1569" w:type="dxa"/>
            <w:shd w:val="clear" w:color="auto" w:fill="5F5F5F"/>
            <w:vAlign w:val="center"/>
          </w:tcPr>
          <w:p w:rsidR="00114DBE" w:rsidRPr="00E17443" w:rsidRDefault="00114DBE" w:rsidP="00114DBE">
            <w:pPr>
              <w:spacing w:line="240" w:lineRule="auto"/>
              <w:rPr>
                <w:rFonts w:eastAsia="Times New Roman" w:cs="Arial"/>
                <w:b/>
                <w:color w:val="FFFFFF"/>
                <w:sz w:val="20"/>
                <w:szCs w:val="20"/>
                <w:lang w:eastAsia="hr-HR"/>
              </w:rPr>
            </w:pPr>
            <w:r w:rsidRPr="00E17443">
              <w:rPr>
                <w:rFonts w:eastAsia="Times New Roman" w:cs="Arial"/>
                <w:b/>
                <w:color w:val="FFFFFF"/>
                <w:sz w:val="20"/>
                <w:szCs w:val="20"/>
                <w:lang w:eastAsia="hr-HR"/>
              </w:rPr>
              <w:t>Obaveze</w:t>
            </w:r>
          </w:p>
        </w:tc>
        <w:tc>
          <w:tcPr>
            <w:tcW w:w="1741"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32.563,00</w:t>
            </w:r>
          </w:p>
        </w:tc>
        <w:tc>
          <w:tcPr>
            <w:tcW w:w="1623" w:type="dxa"/>
            <w:shd w:val="clear" w:color="auto" w:fill="F2F2F2" w:themeFill="background1" w:themeFillShade="F2"/>
            <w:vAlign w:val="center"/>
          </w:tcPr>
          <w:p w:rsidR="00114DBE" w:rsidRPr="00E17443" w:rsidRDefault="00114DBE" w:rsidP="00595BC7">
            <w:pPr>
              <w:spacing w:line="240" w:lineRule="auto"/>
              <w:jc w:val="center"/>
              <w:rPr>
                <w:rFonts w:eastAsia="Times New Roman" w:cs="Arial"/>
                <w:sz w:val="20"/>
                <w:szCs w:val="20"/>
                <w:lang w:eastAsia="hr-HR"/>
              </w:rPr>
            </w:pPr>
            <w:r w:rsidRPr="00E17443">
              <w:rPr>
                <w:rFonts w:eastAsia="Times New Roman" w:cs="Arial"/>
                <w:sz w:val="20"/>
                <w:szCs w:val="20"/>
                <w:lang w:eastAsia="hr-HR"/>
              </w:rPr>
              <w:t>15,8</w:t>
            </w:r>
          </w:p>
        </w:tc>
        <w:tc>
          <w:tcPr>
            <w:tcW w:w="1570"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39.547,00</w:t>
            </w:r>
          </w:p>
        </w:tc>
        <w:tc>
          <w:tcPr>
            <w:tcW w:w="1330" w:type="dxa"/>
            <w:shd w:val="clear" w:color="auto" w:fill="F2F2F2" w:themeFill="background1" w:themeFillShade="F2"/>
            <w:vAlign w:val="center"/>
          </w:tcPr>
          <w:p w:rsidR="00114DBE" w:rsidRPr="00E17443" w:rsidRDefault="00114DBE" w:rsidP="00595BC7">
            <w:pPr>
              <w:spacing w:line="240" w:lineRule="auto"/>
              <w:jc w:val="center"/>
              <w:rPr>
                <w:rFonts w:eastAsia="Times New Roman" w:cs="Arial"/>
                <w:sz w:val="20"/>
                <w:szCs w:val="20"/>
                <w:lang w:eastAsia="hr-HR"/>
              </w:rPr>
            </w:pPr>
            <w:r w:rsidRPr="00E17443">
              <w:rPr>
                <w:rFonts w:eastAsia="Times New Roman" w:cs="Arial"/>
                <w:sz w:val="20"/>
                <w:szCs w:val="20"/>
                <w:lang w:eastAsia="hr-HR"/>
              </w:rPr>
              <w:t>18,5</w:t>
            </w:r>
          </w:p>
        </w:tc>
        <w:tc>
          <w:tcPr>
            <w:tcW w:w="1466" w:type="dxa"/>
            <w:shd w:val="clear" w:color="auto" w:fill="F2F2F2" w:themeFill="background1" w:themeFillShade="F2"/>
            <w:vAlign w:val="center"/>
          </w:tcPr>
          <w:p w:rsidR="00114DBE" w:rsidRPr="00E17443" w:rsidRDefault="00114DBE" w:rsidP="00595BC7">
            <w:pPr>
              <w:spacing w:line="240" w:lineRule="auto"/>
              <w:jc w:val="center"/>
              <w:rPr>
                <w:rFonts w:eastAsia="Times New Roman" w:cs="Arial"/>
                <w:sz w:val="20"/>
                <w:szCs w:val="20"/>
                <w:lang w:eastAsia="hr-HR"/>
              </w:rPr>
            </w:pPr>
            <w:r w:rsidRPr="00E17443">
              <w:rPr>
                <w:rFonts w:eastAsia="Times New Roman" w:cs="Arial"/>
                <w:sz w:val="20"/>
                <w:szCs w:val="20"/>
                <w:lang w:eastAsia="hr-HR"/>
              </w:rPr>
              <w:t>121,4</w:t>
            </w:r>
          </w:p>
        </w:tc>
      </w:tr>
      <w:tr w:rsidR="00114DBE" w:rsidRPr="00E17443" w:rsidTr="00595BC7">
        <w:trPr>
          <w:trHeight w:val="384"/>
        </w:trPr>
        <w:tc>
          <w:tcPr>
            <w:tcW w:w="1569" w:type="dxa"/>
            <w:shd w:val="clear" w:color="auto" w:fill="5F5F5F"/>
            <w:vAlign w:val="center"/>
          </w:tcPr>
          <w:p w:rsidR="00114DBE" w:rsidRPr="00E17443" w:rsidRDefault="00114DBE" w:rsidP="00114DBE">
            <w:pPr>
              <w:spacing w:line="240" w:lineRule="auto"/>
              <w:rPr>
                <w:rFonts w:eastAsia="Times New Roman" w:cs="Arial"/>
                <w:b/>
                <w:color w:val="FFFFFF"/>
                <w:sz w:val="20"/>
                <w:szCs w:val="20"/>
                <w:lang w:eastAsia="hr-HR"/>
              </w:rPr>
            </w:pPr>
            <w:r w:rsidRPr="00E17443">
              <w:rPr>
                <w:rFonts w:eastAsia="Times New Roman" w:cs="Arial"/>
                <w:b/>
                <w:color w:val="FFFFFF"/>
                <w:sz w:val="20"/>
                <w:szCs w:val="20"/>
                <w:lang w:eastAsia="hr-HR"/>
              </w:rPr>
              <w:t>Sopstveni izvori</w:t>
            </w:r>
          </w:p>
        </w:tc>
        <w:tc>
          <w:tcPr>
            <w:tcW w:w="1741"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173.608,00</w:t>
            </w:r>
          </w:p>
        </w:tc>
        <w:tc>
          <w:tcPr>
            <w:tcW w:w="1623" w:type="dxa"/>
            <w:shd w:val="clear" w:color="auto" w:fill="F2F2F2" w:themeFill="background1" w:themeFillShade="F2"/>
            <w:vAlign w:val="center"/>
          </w:tcPr>
          <w:p w:rsidR="00114DBE" w:rsidRPr="00E17443" w:rsidRDefault="00114DBE" w:rsidP="00595BC7">
            <w:pPr>
              <w:spacing w:line="240" w:lineRule="auto"/>
              <w:jc w:val="center"/>
              <w:rPr>
                <w:rFonts w:eastAsia="Times New Roman" w:cs="Arial"/>
                <w:sz w:val="20"/>
                <w:szCs w:val="20"/>
                <w:lang w:eastAsia="hr-HR"/>
              </w:rPr>
            </w:pPr>
            <w:r w:rsidRPr="00E17443">
              <w:rPr>
                <w:rFonts w:eastAsia="Times New Roman" w:cs="Arial"/>
                <w:sz w:val="20"/>
                <w:szCs w:val="20"/>
                <w:lang w:eastAsia="hr-HR"/>
              </w:rPr>
              <w:t>84,2</w:t>
            </w:r>
          </w:p>
        </w:tc>
        <w:tc>
          <w:tcPr>
            <w:tcW w:w="1570" w:type="dxa"/>
            <w:shd w:val="clear" w:color="auto" w:fill="F2F2F2" w:themeFill="background1" w:themeFillShade="F2"/>
            <w:vAlign w:val="center"/>
          </w:tcPr>
          <w:p w:rsidR="00114DBE" w:rsidRPr="00E17443" w:rsidRDefault="00114DBE" w:rsidP="00114DBE">
            <w:pPr>
              <w:spacing w:line="240" w:lineRule="auto"/>
              <w:jc w:val="right"/>
              <w:rPr>
                <w:rFonts w:eastAsia="Times New Roman" w:cs="Arial"/>
                <w:sz w:val="20"/>
                <w:szCs w:val="20"/>
                <w:lang w:eastAsia="hr-HR"/>
              </w:rPr>
            </w:pPr>
            <w:r w:rsidRPr="00E17443">
              <w:rPr>
                <w:rFonts w:eastAsia="Times New Roman" w:cs="Arial"/>
                <w:sz w:val="20"/>
                <w:szCs w:val="20"/>
                <w:lang w:eastAsia="hr-HR"/>
              </w:rPr>
              <w:t>173.889,00</w:t>
            </w:r>
          </w:p>
        </w:tc>
        <w:tc>
          <w:tcPr>
            <w:tcW w:w="1330" w:type="dxa"/>
            <w:shd w:val="clear" w:color="auto" w:fill="F2F2F2" w:themeFill="background1" w:themeFillShade="F2"/>
            <w:vAlign w:val="center"/>
          </w:tcPr>
          <w:p w:rsidR="00114DBE" w:rsidRPr="00E17443" w:rsidRDefault="00114DBE" w:rsidP="00595BC7">
            <w:pPr>
              <w:spacing w:line="240" w:lineRule="auto"/>
              <w:jc w:val="center"/>
              <w:rPr>
                <w:rFonts w:eastAsia="Times New Roman" w:cs="Arial"/>
                <w:sz w:val="20"/>
                <w:szCs w:val="20"/>
                <w:lang w:eastAsia="hr-HR"/>
              </w:rPr>
            </w:pPr>
            <w:r w:rsidRPr="00E17443">
              <w:rPr>
                <w:rFonts w:eastAsia="Times New Roman" w:cs="Arial"/>
                <w:sz w:val="20"/>
                <w:szCs w:val="20"/>
                <w:lang w:eastAsia="hr-HR"/>
              </w:rPr>
              <w:t>81,5</w:t>
            </w:r>
          </w:p>
        </w:tc>
        <w:tc>
          <w:tcPr>
            <w:tcW w:w="1466" w:type="dxa"/>
            <w:shd w:val="clear" w:color="auto" w:fill="F2F2F2" w:themeFill="background1" w:themeFillShade="F2"/>
            <w:vAlign w:val="center"/>
          </w:tcPr>
          <w:p w:rsidR="00114DBE" w:rsidRPr="00E17443" w:rsidRDefault="00114DBE" w:rsidP="00595BC7">
            <w:pPr>
              <w:spacing w:line="240" w:lineRule="auto"/>
              <w:jc w:val="center"/>
              <w:rPr>
                <w:rFonts w:eastAsia="Times New Roman" w:cs="Arial"/>
                <w:sz w:val="20"/>
                <w:szCs w:val="20"/>
                <w:lang w:eastAsia="hr-HR"/>
              </w:rPr>
            </w:pPr>
            <w:r w:rsidRPr="00E17443">
              <w:rPr>
                <w:rFonts w:eastAsia="Times New Roman" w:cs="Arial"/>
                <w:sz w:val="20"/>
                <w:szCs w:val="20"/>
                <w:lang w:eastAsia="hr-HR"/>
              </w:rPr>
              <w:t>100,2</w:t>
            </w:r>
          </w:p>
        </w:tc>
      </w:tr>
      <w:tr w:rsidR="00114DBE" w:rsidRPr="00E17443" w:rsidTr="00595BC7">
        <w:trPr>
          <w:trHeight w:val="384"/>
        </w:trPr>
        <w:tc>
          <w:tcPr>
            <w:tcW w:w="1569" w:type="dxa"/>
            <w:shd w:val="clear" w:color="auto" w:fill="C8CACE" w:themeFill="accent6" w:themeFillTint="66"/>
            <w:vAlign w:val="center"/>
          </w:tcPr>
          <w:p w:rsidR="00114DBE" w:rsidRPr="00E17443" w:rsidRDefault="00114DBE" w:rsidP="00114DBE">
            <w:pPr>
              <w:spacing w:line="240" w:lineRule="auto"/>
              <w:rPr>
                <w:rFonts w:eastAsia="Times New Roman" w:cs="Arial"/>
                <w:b/>
                <w:sz w:val="20"/>
                <w:szCs w:val="20"/>
                <w:lang w:eastAsia="hr-HR"/>
              </w:rPr>
            </w:pPr>
            <w:r w:rsidRPr="00E17443">
              <w:rPr>
                <w:rFonts w:eastAsia="Times New Roman" w:cs="Arial"/>
                <w:b/>
                <w:sz w:val="20"/>
                <w:szCs w:val="20"/>
                <w:lang w:eastAsia="hr-HR"/>
              </w:rPr>
              <w:t>Ukupno</w:t>
            </w:r>
          </w:p>
        </w:tc>
        <w:tc>
          <w:tcPr>
            <w:tcW w:w="1741" w:type="dxa"/>
            <w:shd w:val="clear" w:color="auto" w:fill="E3E4E6" w:themeFill="accent6" w:themeFillTint="33"/>
            <w:vAlign w:val="center"/>
          </w:tcPr>
          <w:p w:rsidR="00114DBE" w:rsidRPr="00E17443" w:rsidRDefault="00114DBE" w:rsidP="00114DBE">
            <w:pPr>
              <w:spacing w:line="240" w:lineRule="auto"/>
              <w:jc w:val="right"/>
              <w:rPr>
                <w:rFonts w:eastAsia="Times New Roman" w:cs="Arial"/>
                <w:b/>
                <w:sz w:val="20"/>
                <w:szCs w:val="20"/>
                <w:lang w:eastAsia="hr-HR"/>
              </w:rPr>
            </w:pPr>
            <w:r w:rsidRPr="00E17443">
              <w:rPr>
                <w:rFonts w:eastAsia="Times New Roman" w:cs="Arial"/>
                <w:b/>
                <w:sz w:val="20"/>
                <w:szCs w:val="20"/>
                <w:lang w:eastAsia="hr-HR"/>
              </w:rPr>
              <w:t>206.171,00</w:t>
            </w:r>
          </w:p>
        </w:tc>
        <w:tc>
          <w:tcPr>
            <w:tcW w:w="1623" w:type="dxa"/>
            <w:shd w:val="clear" w:color="auto" w:fill="E3E4E6" w:themeFill="accent6" w:themeFillTint="33"/>
            <w:vAlign w:val="center"/>
          </w:tcPr>
          <w:p w:rsidR="00114DBE" w:rsidRPr="00E17443" w:rsidRDefault="00114DBE" w:rsidP="00595BC7">
            <w:pPr>
              <w:spacing w:line="240" w:lineRule="auto"/>
              <w:jc w:val="center"/>
              <w:rPr>
                <w:rFonts w:eastAsia="Times New Roman" w:cs="Arial"/>
                <w:b/>
                <w:sz w:val="20"/>
                <w:szCs w:val="20"/>
                <w:lang w:eastAsia="hr-HR"/>
              </w:rPr>
            </w:pPr>
            <w:r w:rsidRPr="00E17443">
              <w:rPr>
                <w:rFonts w:eastAsia="Times New Roman" w:cs="Arial"/>
                <w:b/>
                <w:sz w:val="20"/>
                <w:szCs w:val="20"/>
                <w:lang w:eastAsia="hr-HR"/>
              </w:rPr>
              <w:t>100</w:t>
            </w:r>
          </w:p>
        </w:tc>
        <w:tc>
          <w:tcPr>
            <w:tcW w:w="1570" w:type="dxa"/>
            <w:shd w:val="clear" w:color="auto" w:fill="E3E4E6" w:themeFill="accent6" w:themeFillTint="33"/>
            <w:vAlign w:val="center"/>
          </w:tcPr>
          <w:p w:rsidR="00114DBE" w:rsidRPr="00E17443" w:rsidRDefault="00114DBE" w:rsidP="00114DBE">
            <w:pPr>
              <w:spacing w:line="240" w:lineRule="auto"/>
              <w:jc w:val="right"/>
              <w:rPr>
                <w:rFonts w:eastAsia="Times New Roman" w:cs="Arial"/>
                <w:b/>
                <w:sz w:val="20"/>
                <w:szCs w:val="20"/>
                <w:lang w:eastAsia="hr-HR"/>
              </w:rPr>
            </w:pPr>
            <w:r w:rsidRPr="00E17443">
              <w:rPr>
                <w:rFonts w:eastAsia="Times New Roman" w:cs="Arial"/>
                <w:b/>
                <w:sz w:val="20"/>
                <w:szCs w:val="20"/>
                <w:lang w:eastAsia="hr-HR"/>
              </w:rPr>
              <w:t>213.436,00</w:t>
            </w:r>
          </w:p>
        </w:tc>
        <w:tc>
          <w:tcPr>
            <w:tcW w:w="1330" w:type="dxa"/>
            <w:shd w:val="clear" w:color="auto" w:fill="E3E4E6" w:themeFill="accent6" w:themeFillTint="33"/>
            <w:vAlign w:val="center"/>
          </w:tcPr>
          <w:p w:rsidR="00114DBE" w:rsidRPr="00E17443" w:rsidRDefault="00114DBE" w:rsidP="00595BC7">
            <w:pPr>
              <w:spacing w:line="240" w:lineRule="auto"/>
              <w:jc w:val="center"/>
              <w:rPr>
                <w:rFonts w:eastAsia="Times New Roman" w:cs="Arial"/>
                <w:b/>
                <w:sz w:val="20"/>
                <w:szCs w:val="20"/>
                <w:lang w:eastAsia="hr-HR"/>
              </w:rPr>
            </w:pPr>
            <w:r w:rsidRPr="00E17443">
              <w:rPr>
                <w:rFonts w:eastAsia="Times New Roman" w:cs="Arial"/>
                <w:b/>
                <w:sz w:val="20"/>
                <w:szCs w:val="20"/>
                <w:lang w:eastAsia="hr-HR"/>
              </w:rPr>
              <w:t>100</w:t>
            </w:r>
          </w:p>
        </w:tc>
        <w:tc>
          <w:tcPr>
            <w:tcW w:w="1466" w:type="dxa"/>
            <w:shd w:val="clear" w:color="auto" w:fill="E3E4E6" w:themeFill="accent6" w:themeFillTint="33"/>
            <w:vAlign w:val="center"/>
          </w:tcPr>
          <w:p w:rsidR="00114DBE" w:rsidRPr="00E17443" w:rsidRDefault="00114DBE" w:rsidP="00595BC7">
            <w:pPr>
              <w:tabs>
                <w:tab w:val="right" w:leader="dot" w:pos="8640"/>
              </w:tabs>
              <w:spacing w:line="240" w:lineRule="auto"/>
              <w:jc w:val="center"/>
              <w:rPr>
                <w:rFonts w:eastAsia="Times New Roman" w:cs="Arial"/>
                <w:b/>
                <w:iCs/>
                <w:sz w:val="20"/>
                <w:szCs w:val="20"/>
                <w:lang w:eastAsia="hr-HR"/>
              </w:rPr>
            </w:pPr>
            <w:r w:rsidRPr="00E17443">
              <w:rPr>
                <w:rFonts w:eastAsia="Times New Roman" w:cs="Arial"/>
                <w:b/>
                <w:sz w:val="20"/>
                <w:szCs w:val="20"/>
                <w:lang w:eastAsia="hr-HR"/>
              </w:rPr>
              <w:t>103,5</w:t>
            </w:r>
          </w:p>
        </w:tc>
      </w:tr>
    </w:tbl>
    <w:p w:rsidR="00114DBE" w:rsidRPr="00E17443" w:rsidRDefault="00114DBE" w:rsidP="00114DBE">
      <w:pPr>
        <w:jc w:val="center"/>
        <w:rPr>
          <w:sz w:val="22"/>
        </w:rPr>
      </w:pPr>
      <w:r w:rsidRPr="00E17443">
        <w:rPr>
          <w:rFonts w:eastAsia="Calibri" w:cs="Arial"/>
          <w:i/>
          <w:sz w:val="22"/>
        </w:rPr>
        <w:t xml:space="preserve">Izvor: Bilans stanja na dan 31.12.2012. godine; </w:t>
      </w:r>
      <w:r w:rsidR="003148B0" w:rsidRPr="00E17443">
        <w:rPr>
          <w:rFonts w:eastAsia="Calibri" w:cs="Arial"/>
          <w:i/>
          <w:sz w:val="22"/>
        </w:rPr>
        <w:t>PU</w:t>
      </w:r>
      <w:r w:rsidRPr="00E17443">
        <w:rPr>
          <w:rFonts w:eastAsia="Calibri" w:cs="Arial"/>
          <w:i/>
          <w:sz w:val="22"/>
        </w:rPr>
        <w:t xml:space="preserve"> „Naša radost“ Subotica</w:t>
      </w:r>
    </w:p>
    <w:p w:rsidR="00114DBE" w:rsidRPr="00E17443" w:rsidRDefault="00114DBE" w:rsidP="00114DBE">
      <w:pPr>
        <w:jc w:val="both"/>
        <w:rPr>
          <w:rFonts w:cs="Arial"/>
          <w:szCs w:val="24"/>
        </w:rPr>
      </w:pPr>
    </w:p>
    <w:p w:rsidR="00114DBE" w:rsidRPr="00E17443" w:rsidRDefault="00114DBE" w:rsidP="00114DBE">
      <w:pPr>
        <w:pStyle w:val="HTMLPreformatted"/>
        <w:spacing w:line="276" w:lineRule="auto"/>
        <w:jc w:val="both"/>
        <w:rPr>
          <w:rFonts w:ascii="Arial" w:hAnsi="Arial" w:cs="Arial"/>
          <w:sz w:val="24"/>
          <w:szCs w:val="24"/>
        </w:rPr>
      </w:pPr>
      <w:r w:rsidRPr="00E17443">
        <w:rPr>
          <w:rFonts w:ascii="Arial" w:hAnsi="Arial" w:cs="Arial"/>
          <w:sz w:val="24"/>
          <w:szCs w:val="24"/>
        </w:rPr>
        <w:t>U 2011. godini udeo obavez</w:t>
      </w:r>
      <w:r w:rsidR="003148B0" w:rsidRPr="00E17443">
        <w:rPr>
          <w:rFonts w:ascii="Arial" w:hAnsi="Arial" w:cs="Arial"/>
          <w:sz w:val="24"/>
          <w:szCs w:val="24"/>
        </w:rPr>
        <w:t>a PU</w:t>
      </w:r>
      <w:r w:rsidR="008C6F23" w:rsidRPr="00E17443">
        <w:rPr>
          <w:rFonts w:ascii="Arial" w:hAnsi="Arial" w:cs="Arial"/>
          <w:sz w:val="24"/>
          <w:szCs w:val="24"/>
        </w:rPr>
        <w:t xml:space="preserve"> „</w:t>
      </w:r>
      <w:r w:rsidR="003148B0" w:rsidRPr="00E17443">
        <w:rPr>
          <w:rFonts w:ascii="Arial" w:hAnsi="Arial" w:cs="Arial"/>
          <w:sz w:val="24"/>
          <w:szCs w:val="24"/>
        </w:rPr>
        <w:t>Naša radost</w:t>
      </w:r>
      <w:r w:rsidR="008C6F23" w:rsidRPr="00E17443">
        <w:rPr>
          <w:rFonts w:ascii="Arial" w:hAnsi="Arial" w:cs="Arial"/>
          <w:sz w:val="24"/>
          <w:szCs w:val="24"/>
        </w:rPr>
        <w:t>“</w:t>
      </w:r>
      <w:r w:rsidRPr="00E17443">
        <w:rPr>
          <w:rFonts w:ascii="Arial" w:hAnsi="Arial" w:cs="Arial"/>
          <w:sz w:val="24"/>
          <w:szCs w:val="24"/>
        </w:rPr>
        <w:t xml:space="preserve"> Subotica u ukupnoj pasivi iznosio je 15,8%, dok se u 2012. godini taj procenat povećao na 18,5%, zbog čega je i indeks poređenja navedene dve godine veći od 100, tj . iznosi 121,4.</w:t>
      </w:r>
    </w:p>
    <w:p w:rsidR="00114DBE" w:rsidRPr="00E17443" w:rsidRDefault="00114DBE" w:rsidP="00114DBE">
      <w:pPr>
        <w:pStyle w:val="HTMLPreformatted"/>
        <w:spacing w:line="276" w:lineRule="auto"/>
        <w:jc w:val="both"/>
        <w:rPr>
          <w:rFonts w:ascii="Arial" w:hAnsi="Arial" w:cs="Arial"/>
          <w:sz w:val="24"/>
          <w:szCs w:val="24"/>
        </w:rPr>
      </w:pPr>
    </w:p>
    <w:p w:rsidR="00114DBE" w:rsidRPr="00E17443" w:rsidRDefault="00114DBE" w:rsidP="004B64EE">
      <w:pPr>
        <w:jc w:val="both"/>
        <w:rPr>
          <w:rFonts w:cs="Arial"/>
          <w:szCs w:val="24"/>
        </w:rPr>
      </w:pPr>
      <w:r w:rsidRPr="00E17443">
        <w:rPr>
          <w:rFonts w:cs="Arial"/>
          <w:szCs w:val="24"/>
        </w:rPr>
        <w:t xml:space="preserve">Što se tiče sopstvenih izvora, njihov udeo se u ukupnom iznosu pasive smanjio u procentnom iznosu od 2,7%, a smanjenje je vidljivo i u novčanim vrednostima navedenim za vlastite izvore i to za </w:t>
      </w:r>
      <w:r w:rsidR="00535ABB" w:rsidRPr="00E17443">
        <w:rPr>
          <w:rFonts w:cs="Arial"/>
          <w:szCs w:val="24"/>
        </w:rPr>
        <w:t xml:space="preserve">(u hiljadama dinara) </w:t>
      </w:r>
      <w:r w:rsidRPr="00E17443">
        <w:rPr>
          <w:rFonts w:cs="Arial"/>
          <w:szCs w:val="24"/>
        </w:rPr>
        <w:t>281,00 RSD.</w:t>
      </w: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pStyle w:val="Stil1"/>
      </w:pPr>
      <w:bookmarkStart w:id="74" w:name="_Toc378762914"/>
      <w:bookmarkStart w:id="75" w:name="_Toc401127281"/>
      <w:r w:rsidRPr="00E17443">
        <w:lastRenderedPageBreak/>
        <w:t>OP</w:t>
      </w:r>
      <w:r w:rsidR="00494758" w:rsidRPr="00E17443">
        <w:t>ŠT</w:t>
      </w:r>
      <w:r w:rsidRPr="00E17443">
        <w:t>I CILJEVI</w:t>
      </w:r>
      <w:bookmarkEnd w:id="74"/>
      <w:bookmarkEnd w:id="75"/>
    </w:p>
    <w:p w:rsidR="00114DBE" w:rsidRPr="00E17443" w:rsidRDefault="00114DBE" w:rsidP="00114DBE">
      <w:pPr>
        <w:rPr>
          <w:rFonts w:ascii="Calibri" w:eastAsia="Calibri" w:hAnsi="Calibri" w:cs="Times New Roman"/>
        </w:rPr>
      </w:pPr>
    </w:p>
    <w:p w:rsidR="00114DBE" w:rsidRPr="00E17443" w:rsidRDefault="008C6F23" w:rsidP="008C6F23">
      <w:pPr>
        <w:jc w:val="both"/>
        <w:rPr>
          <w:rFonts w:eastAsia="Calibri" w:cs="Arial"/>
          <w:szCs w:val="24"/>
        </w:rPr>
      </w:pPr>
      <w:r w:rsidRPr="00E17443">
        <w:rPr>
          <w:rFonts w:eastAsia="Calibri" w:cs="Arial"/>
          <w:szCs w:val="24"/>
        </w:rPr>
        <w:t>Na osnovu sprovedene analize stanja/okruženja Ustanova definiše opšte ciljeve koji predstavljaju izjavu o tome što se namerava postići u naredne tri godine, tj . određuje se jasan smer kretanja i delovanja u navedenom vremenskom periodu, a njegova realizacija će pridoneti ostvarenju postavljene vizije, ali i misije.</w:t>
      </w:r>
    </w:p>
    <w:p w:rsidR="008C6F23" w:rsidRPr="00E17443" w:rsidRDefault="008C6F23" w:rsidP="00114DBE">
      <w:pPr>
        <w:rPr>
          <w:rFonts w:eastAsia="Calibri" w:cs="Arial"/>
          <w:szCs w:val="24"/>
        </w:rPr>
      </w:pPr>
    </w:p>
    <w:p w:rsidR="009609E3" w:rsidRPr="00E17443" w:rsidRDefault="009609E3" w:rsidP="009609E3">
      <w:pPr>
        <w:jc w:val="both"/>
        <w:rPr>
          <w:rFonts w:eastAsia="Calibri" w:cs="Arial"/>
          <w:szCs w:val="24"/>
        </w:rPr>
      </w:pPr>
      <w:r w:rsidRPr="00E17443">
        <w:rPr>
          <w:rFonts w:eastAsia="Calibri" w:cs="Arial"/>
          <w:szCs w:val="24"/>
        </w:rPr>
        <w:t>Op</w:t>
      </w:r>
      <w:r w:rsidR="0093575A">
        <w:rPr>
          <w:rFonts w:eastAsia="Calibri" w:cs="Arial"/>
          <w:szCs w:val="24"/>
        </w:rPr>
        <w:t>šti ciljevi su izjave o tome štaUstanova</w:t>
      </w:r>
      <w:r w:rsidRPr="00E17443">
        <w:rPr>
          <w:rFonts w:eastAsia="Calibri" w:cs="Arial"/>
          <w:szCs w:val="24"/>
        </w:rPr>
        <w:t xml:space="preserve"> namerava </w:t>
      </w:r>
      <w:r w:rsidR="0093575A">
        <w:rPr>
          <w:rFonts w:eastAsia="Calibri" w:cs="Arial"/>
          <w:szCs w:val="24"/>
        </w:rPr>
        <w:t xml:space="preserve">da </w:t>
      </w:r>
      <w:r w:rsidRPr="00E17443">
        <w:rPr>
          <w:rFonts w:eastAsia="Calibri" w:cs="Arial"/>
          <w:szCs w:val="24"/>
        </w:rPr>
        <w:t>posti</w:t>
      </w:r>
      <w:r w:rsidR="0093575A">
        <w:rPr>
          <w:rFonts w:eastAsia="Calibri" w:cs="Arial"/>
          <w:szCs w:val="24"/>
        </w:rPr>
        <w:t xml:space="preserve">gne </w:t>
      </w:r>
      <w:r w:rsidRPr="00E17443">
        <w:rPr>
          <w:rFonts w:eastAsia="Calibri" w:cs="Arial"/>
          <w:szCs w:val="24"/>
        </w:rPr>
        <w:t>u naredne tri godine, odnosno određuju jasan smer kretanja i delovanja kako bi, postižući svaki od njih, ostvario svoju viziju i misiju.</w:t>
      </w:r>
    </w:p>
    <w:p w:rsidR="009609E3" w:rsidRPr="00E17443" w:rsidRDefault="00165449" w:rsidP="009609E3">
      <w:pPr>
        <w:jc w:val="both"/>
        <w:rPr>
          <w:rFonts w:eastAsia="Calibri" w:cs="Arial"/>
          <w:szCs w:val="24"/>
        </w:rPr>
      </w:pPr>
      <w:r w:rsidRPr="00165449">
        <w:rPr>
          <w:rFonts w:eastAsia="Calibri" w:cs="Arial"/>
          <w:noProof/>
          <w:szCs w:val="24"/>
          <w:lang w:val="hr-HR" w:eastAsia="hr-HR"/>
        </w:rPr>
        <w:pict>
          <v:group id="Grupa 16" o:spid="_x0000_s1037" style="position:absolute;left:0;text-align:left;margin-left:184.45pt;margin-top:4.15pt;width:283.45pt;height:120.9pt;z-index:251698176;mso-width-relative:margin;mso-height-relative:margin" coordorigin="425,-2446" coordsize="36004,15359" wrapcoords="400 -268 -114 268 -114 10196 571 10465 -114 11672 -114 20393 0 21332 457 22137 571 22137 21143 22137 21257 22137 21714 21332 21829 19588 21829 12477 21429 11270 21143 10465 21371 10465 21829 9123 21829 1342 21429 0 21143 -268 400 -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">
            <v:roundrect id="Šesterokut 17" o:spid="_x0000_s1038" style="position:absolute;left:425;top:-2446;width:36004;height:704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a/cUA&#10;AADaAAAADwAAAGRycy9kb3ducmV2LnhtbESPQWvCQBSE7wX/w/IKvdVN01YkuoYgFGwoFKMHj4/s&#10;Mwlm3ybZrSb/vlsoeBxm5htmnY6mFVcaXGNZwcs8AkFcWt1wpeB4+HhegnAeWWNrmRRM5CDdzB7W&#10;mGh74z1dC1+JAGGXoILa+y6R0pU1GXRz2xEH72wHgz7IoZJ6wFuAm1bGUbSQBhsOCzV2tK2pvBQ/&#10;RsFr3n/v8mXRv+3HPj5lX83nMZ6UenocsxUIT6O/h//bO63gHf6uhBs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Vr9xQAAANoAAAAPAAAAAAAAAAAAAAAAAJgCAABkcnMv&#10;ZG93bnJldi54bWxQSwUGAAAAAAQABAD1AAAAigMAAAAA&#10;" fillcolor="#f5cd2d [3207]" strokecolor="#f2f2f2 [3041]" strokeweight="3pt">
              <v:shadow on="t" color="#896f06 [1607]" opacity=".5" offset="1pt"/>
              <v:path arrowok="t"/>
              <v:textbox inset="0,0,0,0">
                <w:txbxContent>
                  <w:p w:rsidR="00417F46" w:rsidRPr="00B82DFC" w:rsidRDefault="00417F46" w:rsidP="00E149B0">
                    <w:pPr>
                      <w:numPr>
                        <w:ilvl w:val="0"/>
                        <w:numId w:val="5"/>
                      </w:numPr>
                      <w:spacing w:line="240" w:lineRule="auto"/>
                      <w:rPr>
                        <w:rFonts w:cs="Arial"/>
                        <w:b/>
                        <w:color w:val="C00000"/>
                      </w:rPr>
                    </w:pPr>
                    <w:r w:rsidRPr="00B82DFC">
                      <w:rPr>
                        <w:rFonts w:cs="Arial"/>
                        <w:b/>
                        <w:color w:val="C00000"/>
                      </w:rPr>
                      <w:t>Opšti cilj 1 Povećanje efikasnosti i relevantnosti predškolskog sistema vaspitanja i obrazovanja</w:t>
                    </w:r>
                  </w:p>
                </w:txbxContent>
              </v:textbox>
            </v:roundrect>
            <v:roundrect id="_x0000_s1039" style="position:absolute;left:425;top:5483;width:36004;height:743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svsIA&#10;AADaAAAADwAAAGRycy9kb3ducmV2LnhtbESPzWrDMBCE74W8g9hCb43cgN3gWA5JwdBDoDjJAyzW&#10;+odYKyOpjvv2VaDQ4zAz3zDFfjGjmMn5wbKCt3UCgrixeuBOwfVSvW5B+ICscbRMCn7Iw75cPRWY&#10;a3vnmuZz6ESEsM9RQR/ClEvpm54M+rWdiKPXWmcwROk6qR3eI9yMcpMkmTQ4cFzocaKPnprb+dso&#10;cG3dpMevA3euOpm0yub6PbRKvTwvhx2IQEv4D/+1P7WCDTyuxBs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wgAAANoAAAAPAAAAAAAAAAAAAAAAAJgCAABkcnMvZG93&#10;bnJldi54bWxQSwUGAAAAAAQABAD1AAAAhwMAAAAA&#10;" fillcolor="#fe8637 [3204]" strokecolor="#f2f2f2 [3041]" strokeweight="3pt">
              <v:shadow on="t" color="#983d00 [1604]" opacity=".5" offset="1pt"/>
              <v:path arrowok="t"/>
              <v:textbox inset="0,0,0,0">
                <w:txbxContent>
                  <w:p w:rsidR="00417F46" w:rsidRPr="00B82DFC" w:rsidRDefault="00417F46" w:rsidP="00E149B0">
                    <w:pPr>
                      <w:numPr>
                        <w:ilvl w:val="0"/>
                        <w:numId w:val="5"/>
                      </w:numPr>
                      <w:spacing w:line="240" w:lineRule="auto"/>
                      <w:rPr>
                        <w:rFonts w:cs="Arial"/>
                        <w:b/>
                        <w:color w:val="FFFFFF" w:themeColor="background1"/>
                      </w:rPr>
                    </w:pPr>
                    <w:r w:rsidRPr="00B82DFC">
                      <w:rPr>
                        <w:rFonts w:cs="Arial"/>
                        <w:b/>
                        <w:color w:val="FFFF00"/>
                      </w:rPr>
                      <w:t>Opšti cilj 2 Osiguranje i unapređenje kvaliteta materijalno tehničkih uslova Ustanove</w:t>
                    </w:r>
                  </w:p>
                </w:txbxContent>
              </v:textbox>
            </v:roundrect>
            <w10:wrap type="tight"/>
          </v:group>
        </w:pict>
      </w:r>
    </w:p>
    <w:p w:rsidR="009609E3" w:rsidRPr="00E17443" w:rsidRDefault="0093575A" w:rsidP="009609E3">
      <w:pPr>
        <w:jc w:val="both"/>
        <w:rPr>
          <w:rFonts w:eastAsia="Calibri" w:cs="Arial"/>
          <w:szCs w:val="24"/>
        </w:rPr>
      </w:pPr>
      <w:r>
        <w:rPr>
          <w:rFonts w:eastAsia="Calibri" w:cs="Arial"/>
          <w:szCs w:val="24"/>
        </w:rPr>
        <w:t>Dobro postavljeni O</w:t>
      </w:r>
      <w:r w:rsidR="009609E3" w:rsidRPr="00E17443">
        <w:rPr>
          <w:rFonts w:eastAsia="Calibri" w:cs="Arial"/>
          <w:szCs w:val="24"/>
        </w:rPr>
        <w:t>pšti ciljevi:</w:t>
      </w:r>
    </w:p>
    <w:p w:rsidR="009609E3" w:rsidRPr="00E17443" w:rsidRDefault="009609E3" w:rsidP="009609E3">
      <w:pPr>
        <w:rPr>
          <w:rFonts w:eastAsia="Calibri" w:cs="Arial"/>
          <w:szCs w:val="24"/>
        </w:rPr>
      </w:pPr>
    </w:p>
    <w:p w:rsidR="009609E3" w:rsidRPr="00E17443" w:rsidRDefault="009609E3" w:rsidP="00E149B0">
      <w:pPr>
        <w:pStyle w:val="ListParagraph"/>
        <w:numPr>
          <w:ilvl w:val="0"/>
          <w:numId w:val="23"/>
        </w:numPr>
        <w:rPr>
          <w:rFonts w:eastAsia="Calibri" w:cs="Arial"/>
          <w:szCs w:val="24"/>
        </w:rPr>
      </w:pPr>
      <w:r w:rsidRPr="00E17443">
        <w:rPr>
          <w:rFonts w:eastAsia="Calibri" w:cs="Arial"/>
          <w:szCs w:val="24"/>
        </w:rPr>
        <w:t>ukazuju na jasan smer kretanja i delovanja organizacije</w:t>
      </w:r>
    </w:p>
    <w:p w:rsidR="009609E3" w:rsidRPr="00E17443" w:rsidRDefault="009609E3" w:rsidP="00E149B0">
      <w:pPr>
        <w:pStyle w:val="ListParagraph"/>
        <w:numPr>
          <w:ilvl w:val="0"/>
          <w:numId w:val="23"/>
        </w:numPr>
        <w:rPr>
          <w:rFonts w:eastAsia="Calibri" w:cs="Arial"/>
          <w:szCs w:val="24"/>
        </w:rPr>
      </w:pPr>
      <w:r w:rsidRPr="00E17443">
        <w:rPr>
          <w:rFonts w:eastAsia="Calibri" w:cs="Arial"/>
          <w:szCs w:val="24"/>
        </w:rPr>
        <w:t>istovremeno su ambiciozni i realni</w:t>
      </w:r>
    </w:p>
    <w:p w:rsidR="009609E3" w:rsidRPr="00E17443" w:rsidRDefault="00165449" w:rsidP="00E149B0">
      <w:pPr>
        <w:pStyle w:val="ListParagraph"/>
        <w:numPr>
          <w:ilvl w:val="0"/>
          <w:numId w:val="23"/>
        </w:numPr>
        <w:rPr>
          <w:rFonts w:eastAsia="Calibri" w:cs="Arial"/>
          <w:szCs w:val="24"/>
        </w:rPr>
      </w:pPr>
      <w:r w:rsidRPr="00165449">
        <w:rPr>
          <w:noProof/>
          <w:lang w:val="hr-HR" w:eastAsia="hr-HR"/>
        </w:rPr>
        <w:pict>
          <v:roundrect id="Šesterokut 22" o:spid="_x0000_s1040" style="position:absolute;left:0;text-align:left;margin-left:184.6pt;margin-top:7.5pt;width:283.5pt;height:58.45pt;z-index:2517002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" fillcolor="#9a0808" strokecolor="#f2f2f2" strokeweight="3pt">
            <v:shadow on="t" color="#9a3d01" opacity=".5" offset="1pt"/>
            <v:path arrowok="t"/>
            <v:textbox inset="0,0,0,0">
              <w:txbxContent>
                <w:p w:rsidR="00417F46" w:rsidRPr="00B82DFC" w:rsidRDefault="00417F46" w:rsidP="00E17443">
                  <w:pPr>
                    <w:pStyle w:val="ListParagraph"/>
                    <w:numPr>
                      <w:ilvl w:val="0"/>
                      <w:numId w:val="5"/>
                    </w:numPr>
                    <w:spacing w:line="240" w:lineRule="auto"/>
                    <w:rPr>
                      <w:rFonts w:cs="Arial"/>
                      <w:b/>
                      <w:color w:val="FFFFFF" w:themeColor="background1"/>
                    </w:rPr>
                  </w:pPr>
                  <w:r w:rsidRPr="00B82DFC">
                    <w:rPr>
                      <w:rFonts w:cs="Arial"/>
                      <w:b/>
                      <w:color w:val="FFFF00"/>
                    </w:rPr>
                    <w:t xml:space="preserve">Opšti cilj 3 Ulaganje u razvoj </w:t>
                  </w:r>
                </w:p>
              </w:txbxContent>
            </v:textbox>
          </v:roundrect>
        </w:pict>
      </w:r>
      <w:r w:rsidR="009609E3" w:rsidRPr="00E17443">
        <w:rPr>
          <w:rFonts w:eastAsia="Calibri" w:cs="Arial"/>
          <w:szCs w:val="24"/>
        </w:rPr>
        <w:t>fokusirani su na rezultate.</w:t>
      </w:r>
    </w:p>
    <w:p w:rsidR="009609E3" w:rsidRPr="00E17443" w:rsidRDefault="009609E3" w:rsidP="009609E3">
      <w:pPr>
        <w:rPr>
          <w:rFonts w:eastAsia="Calibri" w:cs="Arial"/>
          <w:szCs w:val="24"/>
        </w:rPr>
      </w:pPr>
    </w:p>
    <w:p w:rsidR="009609E3" w:rsidRPr="00E17443" w:rsidRDefault="009609E3" w:rsidP="009609E3">
      <w:pPr>
        <w:rPr>
          <w:rFonts w:eastAsia="Calibri" w:cs="Arial"/>
          <w:szCs w:val="24"/>
        </w:rPr>
      </w:pPr>
      <w:r w:rsidRPr="00E17443">
        <w:rPr>
          <w:rFonts w:eastAsia="Calibri" w:cs="Arial"/>
          <w:szCs w:val="24"/>
        </w:rPr>
        <w:t>Ciljevi imaju dvojaku funkciju:</w:t>
      </w:r>
    </w:p>
    <w:p w:rsidR="009609E3" w:rsidRPr="00E17443" w:rsidRDefault="009609E3" w:rsidP="009609E3">
      <w:pPr>
        <w:rPr>
          <w:rFonts w:eastAsia="Calibri" w:cs="Arial"/>
          <w:szCs w:val="24"/>
        </w:rPr>
      </w:pPr>
    </w:p>
    <w:p w:rsidR="009609E3" w:rsidRPr="00E17443" w:rsidRDefault="009609E3" w:rsidP="009609E3">
      <w:pPr>
        <w:rPr>
          <w:rFonts w:eastAsia="Calibri" w:cs="Arial"/>
          <w:b/>
          <w:i/>
          <w:szCs w:val="24"/>
          <w:u w:val="single"/>
        </w:rPr>
      </w:pPr>
      <w:r w:rsidRPr="00E17443">
        <w:rPr>
          <w:rFonts w:eastAsia="Calibri" w:cs="Arial"/>
          <w:b/>
          <w:i/>
          <w:szCs w:val="24"/>
          <w:u w:val="single"/>
        </w:rPr>
        <w:t>Eksterna funkcija ciljeva</w:t>
      </w:r>
    </w:p>
    <w:p w:rsidR="009609E3" w:rsidRPr="00E17443" w:rsidRDefault="009609E3" w:rsidP="009609E3">
      <w:pPr>
        <w:rPr>
          <w:rFonts w:eastAsia="Calibri" w:cs="Arial"/>
          <w:szCs w:val="24"/>
        </w:rPr>
      </w:pPr>
    </w:p>
    <w:p w:rsidR="009609E3" w:rsidRPr="00E17443" w:rsidRDefault="009609E3" w:rsidP="009609E3">
      <w:pPr>
        <w:rPr>
          <w:rFonts w:eastAsia="Calibri" w:cs="Arial"/>
          <w:szCs w:val="24"/>
        </w:rPr>
      </w:pPr>
      <w:r w:rsidRPr="00E17443">
        <w:rPr>
          <w:rFonts w:eastAsia="Calibri" w:cs="Arial"/>
          <w:szCs w:val="24"/>
        </w:rPr>
        <w:t>1. Izražavaju svrhu postojanja organizacije i veze sa okolinom</w:t>
      </w:r>
    </w:p>
    <w:p w:rsidR="009609E3" w:rsidRPr="00E17443" w:rsidRDefault="0093575A" w:rsidP="009609E3">
      <w:pPr>
        <w:rPr>
          <w:rFonts w:eastAsia="Calibri" w:cs="Arial"/>
          <w:szCs w:val="24"/>
        </w:rPr>
      </w:pPr>
      <w:r>
        <w:rPr>
          <w:rFonts w:eastAsia="Calibri" w:cs="Arial"/>
          <w:szCs w:val="24"/>
        </w:rPr>
        <w:t>2. Identifikuju</w:t>
      </w:r>
      <w:r w:rsidR="009609E3" w:rsidRPr="00E17443">
        <w:rPr>
          <w:rFonts w:eastAsia="Calibri" w:cs="Arial"/>
          <w:szCs w:val="24"/>
        </w:rPr>
        <w:t xml:space="preserve"> dugoročni pravac delovanja</w:t>
      </w:r>
    </w:p>
    <w:p w:rsidR="009609E3" w:rsidRPr="00E17443" w:rsidRDefault="009609E3" w:rsidP="009609E3">
      <w:pPr>
        <w:rPr>
          <w:rFonts w:eastAsia="Calibri" w:cs="Arial"/>
          <w:szCs w:val="24"/>
        </w:rPr>
      </w:pPr>
      <w:r w:rsidRPr="00E17443">
        <w:rPr>
          <w:rFonts w:eastAsia="Calibri" w:cs="Arial"/>
          <w:szCs w:val="24"/>
        </w:rPr>
        <w:t>3. Opravdavaju postojanje organizacije - stvaraju legitimitet</w:t>
      </w:r>
    </w:p>
    <w:p w:rsidR="009609E3" w:rsidRPr="00E17443" w:rsidRDefault="009609E3" w:rsidP="009609E3">
      <w:pPr>
        <w:rPr>
          <w:rFonts w:eastAsia="Calibri" w:cs="Arial"/>
          <w:szCs w:val="24"/>
        </w:rPr>
      </w:pPr>
    </w:p>
    <w:p w:rsidR="009609E3" w:rsidRPr="00E17443" w:rsidRDefault="009609E3" w:rsidP="009609E3">
      <w:pPr>
        <w:rPr>
          <w:rFonts w:eastAsia="Calibri" w:cs="Arial"/>
          <w:b/>
          <w:i/>
          <w:szCs w:val="24"/>
          <w:u w:val="single"/>
        </w:rPr>
      </w:pPr>
      <w:r w:rsidRPr="00E17443">
        <w:rPr>
          <w:rFonts w:eastAsia="Calibri" w:cs="Arial"/>
          <w:b/>
          <w:i/>
          <w:szCs w:val="24"/>
          <w:u w:val="single"/>
        </w:rPr>
        <w:t>Interna funkcija ciljeva</w:t>
      </w:r>
    </w:p>
    <w:p w:rsidR="009609E3" w:rsidRPr="00E17443" w:rsidRDefault="009609E3" w:rsidP="009609E3">
      <w:pPr>
        <w:rPr>
          <w:rFonts w:eastAsia="Calibri" w:cs="Arial"/>
          <w:szCs w:val="24"/>
        </w:rPr>
      </w:pPr>
    </w:p>
    <w:p w:rsidR="009609E3" w:rsidRPr="00E17443" w:rsidRDefault="009609E3" w:rsidP="009609E3">
      <w:pPr>
        <w:jc w:val="both"/>
        <w:rPr>
          <w:rFonts w:eastAsia="Calibri" w:cs="Arial"/>
          <w:szCs w:val="24"/>
        </w:rPr>
      </w:pPr>
      <w:r w:rsidRPr="00E17443">
        <w:rPr>
          <w:rFonts w:eastAsia="Calibri" w:cs="Arial"/>
          <w:szCs w:val="24"/>
        </w:rPr>
        <w:t>1. Ciljevi definišu prostor za postavljanje zadataka</w:t>
      </w:r>
    </w:p>
    <w:p w:rsidR="009609E3" w:rsidRPr="00E17443" w:rsidRDefault="003E718F" w:rsidP="009609E3">
      <w:pPr>
        <w:jc w:val="both"/>
        <w:rPr>
          <w:rFonts w:eastAsia="Calibri" w:cs="Arial"/>
          <w:szCs w:val="24"/>
        </w:rPr>
      </w:pPr>
      <w:r>
        <w:rPr>
          <w:rFonts w:eastAsia="Calibri" w:cs="Arial"/>
          <w:szCs w:val="24"/>
        </w:rPr>
        <w:t>2. U</w:t>
      </w:r>
      <w:r w:rsidR="009609E3" w:rsidRPr="00E17443">
        <w:rPr>
          <w:rFonts w:eastAsia="Calibri" w:cs="Arial"/>
          <w:szCs w:val="24"/>
        </w:rPr>
        <w:t>smerava izbor i određuju sadržaj plana</w:t>
      </w:r>
    </w:p>
    <w:p w:rsidR="009609E3" w:rsidRPr="00E17443" w:rsidRDefault="00CF78A0" w:rsidP="009609E3">
      <w:pPr>
        <w:jc w:val="both"/>
        <w:rPr>
          <w:rFonts w:eastAsia="Calibri" w:cs="Arial"/>
          <w:szCs w:val="24"/>
        </w:rPr>
      </w:pPr>
      <w:r>
        <w:rPr>
          <w:rFonts w:eastAsia="Calibri" w:cs="Arial"/>
          <w:szCs w:val="24"/>
        </w:rPr>
        <w:t xml:space="preserve">3. </w:t>
      </w:r>
      <w:r w:rsidR="009609E3" w:rsidRPr="00E17443">
        <w:rPr>
          <w:rFonts w:eastAsia="Calibri" w:cs="Arial"/>
          <w:szCs w:val="24"/>
        </w:rPr>
        <w:t>Usvajanje ciljeva organizacije je dobra osnova za motivisanje</w:t>
      </w:r>
      <w:r w:rsidR="003E718F">
        <w:rPr>
          <w:rFonts w:eastAsia="Calibri" w:cs="Arial"/>
          <w:szCs w:val="24"/>
        </w:rPr>
        <w:t xml:space="preserve"> radnika </w:t>
      </w:r>
      <w:r w:rsidR="009609E3" w:rsidRPr="00E17443">
        <w:rPr>
          <w:rFonts w:eastAsia="Calibri" w:cs="Arial"/>
          <w:szCs w:val="24"/>
        </w:rPr>
        <w:t>i postizanje visokih rezultata</w:t>
      </w:r>
    </w:p>
    <w:p w:rsidR="009609E3" w:rsidRDefault="009609E3" w:rsidP="009609E3">
      <w:pPr>
        <w:jc w:val="both"/>
        <w:rPr>
          <w:rFonts w:eastAsia="Calibri" w:cs="Arial"/>
          <w:szCs w:val="24"/>
        </w:rPr>
      </w:pPr>
      <w:r w:rsidRPr="00E17443">
        <w:rPr>
          <w:rFonts w:eastAsia="Calibri" w:cs="Arial"/>
          <w:szCs w:val="24"/>
        </w:rPr>
        <w:t>4. Ciljevi predstavljaju standarde i kriterijum</w:t>
      </w:r>
      <w:r w:rsidR="003E718F">
        <w:rPr>
          <w:rFonts w:eastAsia="Calibri" w:cs="Arial"/>
          <w:szCs w:val="24"/>
        </w:rPr>
        <w:t>e vrednovanja i kontrolu uspeha</w:t>
      </w:r>
    </w:p>
    <w:p w:rsidR="003E718F" w:rsidRPr="00E17443" w:rsidRDefault="003E718F" w:rsidP="009609E3">
      <w:pPr>
        <w:jc w:val="both"/>
        <w:rPr>
          <w:rFonts w:eastAsia="Calibri" w:cs="Arial"/>
          <w:szCs w:val="24"/>
        </w:rPr>
      </w:pPr>
    </w:p>
    <w:p w:rsidR="009609E3" w:rsidRPr="00E17443" w:rsidRDefault="009609E3" w:rsidP="009609E3">
      <w:pPr>
        <w:jc w:val="both"/>
        <w:rPr>
          <w:rFonts w:eastAsia="Calibri" w:cs="Arial"/>
          <w:szCs w:val="24"/>
        </w:rPr>
      </w:pPr>
      <w:r w:rsidRPr="00E17443">
        <w:rPr>
          <w:rFonts w:eastAsia="Calibri" w:cs="Arial"/>
          <w:szCs w:val="24"/>
        </w:rPr>
        <w:t>Prilikom oblikovanja ciljeva potrebno je primeniti niz kriterijuma, a njih je moguće predstaviti akronimom - SMART. Ciljevi moraju biti:</w:t>
      </w:r>
    </w:p>
    <w:p w:rsidR="009609E3" w:rsidRPr="00E17443" w:rsidRDefault="009609E3" w:rsidP="00E149B0">
      <w:pPr>
        <w:pStyle w:val="ListParagraph"/>
        <w:numPr>
          <w:ilvl w:val="0"/>
          <w:numId w:val="24"/>
        </w:numPr>
        <w:rPr>
          <w:rFonts w:eastAsia="Calibri" w:cs="Arial"/>
          <w:szCs w:val="24"/>
        </w:rPr>
      </w:pPr>
      <w:r w:rsidRPr="00E17443">
        <w:rPr>
          <w:rFonts w:eastAsia="Calibri" w:cs="Arial"/>
          <w:szCs w:val="24"/>
        </w:rPr>
        <w:t>Specifični - S</w:t>
      </w:r>
    </w:p>
    <w:p w:rsidR="009609E3" w:rsidRPr="00E17443" w:rsidRDefault="008C6F23" w:rsidP="00E149B0">
      <w:pPr>
        <w:pStyle w:val="ListParagraph"/>
        <w:numPr>
          <w:ilvl w:val="0"/>
          <w:numId w:val="24"/>
        </w:numPr>
        <w:rPr>
          <w:rFonts w:eastAsia="Calibri" w:cs="Arial"/>
          <w:szCs w:val="24"/>
        </w:rPr>
      </w:pPr>
      <w:r w:rsidRPr="00E17443">
        <w:rPr>
          <w:rFonts w:eastAsia="Calibri" w:cs="Arial"/>
          <w:szCs w:val="24"/>
        </w:rPr>
        <w:t>M</w:t>
      </w:r>
      <w:r w:rsidR="009609E3" w:rsidRPr="00E17443">
        <w:rPr>
          <w:rFonts w:eastAsia="Calibri" w:cs="Arial"/>
          <w:szCs w:val="24"/>
        </w:rPr>
        <w:t>erljivi - M</w:t>
      </w:r>
    </w:p>
    <w:p w:rsidR="009609E3" w:rsidRPr="00E17443" w:rsidRDefault="001E7669" w:rsidP="00E149B0">
      <w:pPr>
        <w:pStyle w:val="ListParagraph"/>
        <w:numPr>
          <w:ilvl w:val="0"/>
          <w:numId w:val="24"/>
        </w:numPr>
        <w:rPr>
          <w:rFonts w:eastAsia="Calibri" w:cs="Arial"/>
          <w:szCs w:val="24"/>
        </w:rPr>
      </w:pPr>
      <w:r w:rsidRPr="00E17443">
        <w:rPr>
          <w:rFonts w:eastAsia="Calibri" w:cs="Arial"/>
          <w:szCs w:val="24"/>
        </w:rPr>
        <w:t>Akceptirani (prihvaćeni</w:t>
      </w:r>
      <w:r w:rsidR="009609E3" w:rsidRPr="00E17443">
        <w:rPr>
          <w:rFonts w:eastAsia="Calibri" w:cs="Arial"/>
          <w:szCs w:val="24"/>
        </w:rPr>
        <w:t>) od</w:t>
      </w:r>
      <w:r w:rsidR="008C6F23" w:rsidRPr="00E17443">
        <w:rPr>
          <w:rFonts w:eastAsia="Calibri" w:cs="Arial"/>
          <w:szCs w:val="24"/>
        </w:rPr>
        <w:t xml:space="preserve"> strane onih koji participiraju </w:t>
      </w:r>
      <w:r w:rsidR="009609E3" w:rsidRPr="00E17443">
        <w:rPr>
          <w:rFonts w:eastAsia="Calibri" w:cs="Arial"/>
          <w:szCs w:val="24"/>
        </w:rPr>
        <w:t>- A</w:t>
      </w:r>
    </w:p>
    <w:p w:rsidR="009609E3" w:rsidRPr="00E17443" w:rsidRDefault="009609E3" w:rsidP="00E149B0">
      <w:pPr>
        <w:pStyle w:val="ListParagraph"/>
        <w:numPr>
          <w:ilvl w:val="0"/>
          <w:numId w:val="24"/>
        </w:numPr>
        <w:rPr>
          <w:rFonts w:eastAsia="Calibri" w:cs="Arial"/>
          <w:szCs w:val="24"/>
        </w:rPr>
      </w:pPr>
      <w:r w:rsidRPr="00E17443">
        <w:rPr>
          <w:rFonts w:eastAsia="Calibri" w:cs="Arial"/>
          <w:szCs w:val="24"/>
        </w:rPr>
        <w:t xml:space="preserve">Realistični </w:t>
      </w:r>
      <w:r w:rsidR="001E7669" w:rsidRPr="00E17443">
        <w:rPr>
          <w:rFonts w:eastAsia="Calibri" w:cs="Arial"/>
          <w:szCs w:val="24"/>
        </w:rPr>
        <w:t>(ostvarivi</w:t>
      </w:r>
      <w:r w:rsidRPr="00E17443">
        <w:rPr>
          <w:rFonts w:eastAsia="Calibri" w:cs="Arial"/>
          <w:szCs w:val="24"/>
        </w:rPr>
        <w:t>) - R</w:t>
      </w:r>
    </w:p>
    <w:p w:rsidR="009609E3" w:rsidRPr="00E17443" w:rsidRDefault="001E7669" w:rsidP="00E149B0">
      <w:pPr>
        <w:pStyle w:val="ListParagraph"/>
        <w:numPr>
          <w:ilvl w:val="0"/>
          <w:numId w:val="24"/>
        </w:numPr>
        <w:rPr>
          <w:rFonts w:eastAsia="Calibri" w:cs="Arial"/>
          <w:szCs w:val="24"/>
        </w:rPr>
      </w:pPr>
      <w:r w:rsidRPr="00E17443">
        <w:rPr>
          <w:rFonts w:eastAsia="Calibri" w:cs="Arial"/>
          <w:szCs w:val="24"/>
        </w:rPr>
        <w:t>Terminski određeni (vremenski određeni</w:t>
      </w:r>
      <w:r w:rsidR="009609E3" w:rsidRPr="00E17443">
        <w:rPr>
          <w:rFonts w:eastAsia="Calibri" w:cs="Arial"/>
          <w:szCs w:val="24"/>
        </w:rPr>
        <w:t>) - T</w:t>
      </w:r>
    </w:p>
    <w:p w:rsidR="00114DBE" w:rsidRPr="00E17443" w:rsidRDefault="00114DBE" w:rsidP="00114DBE">
      <w:pPr>
        <w:rPr>
          <w:rFonts w:eastAsia="Calibri" w:cs="Arial"/>
          <w:szCs w:val="24"/>
        </w:rPr>
      </w:pPr>
    </w:p>
    <w:p w:rsidR="00114DBE" w:rsidRPr="00E17443" w:rsidRDefault="007637BF" w:rsidP="00114DBE">
      <w:pPr>
        <w:pStyle w:val="Stil1"/>
      </w:pPr>
      <w:bookmarkStart w:id="76" w:name="_Toc378762915"/>
      <w:bookmarkStart w:id="77" w:name="_Toc401127282"/>
      <w:r w:rsidRPr="00E17443">
        <w:t>SPECIFIČNI CILJ</w:t>
      </w:r>
      <w:r w:rsidR="00114DBE" w:rsidRPr="00E17443">
        <w:t>EVI</w:t>
      </w:r>
      <w:bookmarkEnd w:id="76"/>
      <w:bookmarkEnd w:id="77"/>
    </w:p>
    <w:p w:rsidR="00114DBE" w:rsidRPr="00E17443" w:rsidRDefault="00114DBE" w:rsidP="00114DBE">
      <w:pPr>
        <w:rPr>
          <w:rFonts w:ascii="Calibri" w:eastAsia="Calibri" w:hAnsi="Calibri" w:cs="Times New Roman"/>
        </w:rPr>
      </w:pPr>
    </w:p>
    <w:p w:rsidR="009609E3" w:rsidRPr="00E17443" w:rsidRDefault="009609E3" w:rsidP="009609E3">
      <w:pPr>
        <w:jc w:val="both"/>
        <w:rPr>
          <w:rFonts w:eastAsia="Calibri" w:cs="Times New Roman"/>
        </w:rPr>
      </w:pPr>
      <w:r w:rsidRPr="00E17443">
        <w:rPr>
          <w:rFonts w:eastAsia="Calibri" w:cs="Times New Roman"/>
        </w:rPr>
        <w:t xml:space="preserve">Na osnovu postavljenog </w:t>
      </w:r>
      <w:r w:rsidR="003E718F">
        <w:rPr>
          <w:rFonts w:eastAsia="Calibri" w:cs="Times New Roman"/>
        </w:rPr>
        <w:t>O</w:t>
      </w:r>
      <w:r w:rsidRPr="00E17443">
        <w:rPr>
          <w:rFonts w:eastAsia="Calibri" w:cs="Times New Roman"/>
        </w:rPr>
        <w:t xml:space="preserve">pšteg cilja, proizlaze </w:t>
      </w:r>
      <w:r w:rsidR="007637BF" w:rsidRPr="00E17443">
        <w:rPr>
          <w:rFonts w:eastAsia="Calibri" w:cs="Times New Roman"/>
        </w:rPr>
        <w:t>Specifični cilj</w:t>
      </w:r>
      <w:r w:rsidRPr="00E17443">
        <w:rPr>
          <w:rFonts w:eastAsia="Calibri" w:cs="Times New Roman"/>
        </w:rPr>
        <w:t xml:space="preserve">evi koji ukazuju na prioritete prilikom alokacije resursa. </w:t>
      </w:r>
      <w:r w:rsidR="007637BF" w:rsidRPr="00E17443">
        <w:rPr>
          <w:rFonts w:eastAsia="Calibri" w:cs="Times New Roman"/>
        </w:rPr>
        <w:t>Specifični cilj</w:t>
      </w:r>
      <w:r w:rsidRPr="00E17443">
        <w:rPr>
          <w:rFonts w:eastAsia="Calibri" w:cs="Times New Roman"/>
        </w:rPr>
        <w:t>evi predstavljaju očekivane rezultate, odnosno željene promene koje su posledica niza specifičnih aktivnosti usmer</w:t>
      </w:r>
      <w:r w:rsidR="003E718F">
        <w:rPr>
          <w:rFonts w:eastAsia="Calibri" w:cs="Times New Roman"/>
        </w:rPr>
        <w:t>enih postizanju O</w:t>
      </w:r>
      <w:r w:rsidRPr="00E17443">
        <w:rPr>
          <w:rFonts w:eastAsia="Calibri" w:cs="Times New Roman"/>
        </w:rPr>
        <w:t>pštih ciljeva.</w:t>
      </w:r>
    </w:p>
    <w:p w:rsidR="009609E3" w:rsidRPr="00E17443" w:rsidRDefault="009609E3" w:rsidP="009609E3">
      <w:pPr>
        <w:jc w:val="both"/>
        <w:rPr>
          <w:rFonts w:eastAsia="Calibri" w:cs="Times New Roman"/>
        </w:rPr>
      </w:pPr>
    </w:p>
    <w:p w:rsidR="009609E3" w:rsidRPr="00E17443" w:rsidRDefault="009609E3" w:rsidP="009609E3">
      <w:pPr>
        <w:jc w:val="both"/>
        <w:rPr>
          <w:rFonts w:eastAsia="Calibri" w:cs="Times New Roman"/>
        </w:rPr>
      </w:pPr>
      <w:r w:rsidRPr="00E17443">
        <w:rPr>
          <w:rFonts w:eastAsia="Calibri" w:cs="Times New Roman"/>
        </w:rPr>
        <w:t xml:space="preserve">Kao prvi korak konkretizacije i ostvarenja vizije predložena su </w:t>
      </w:r>
      <w:r w:rsidR="004F6BCE" w:rsidRPr="00E17443">
        <w:rPr>
          <w:rFonts w:eastAsia="Calibri" w:cs="Times New Roman"/>
        </w:rPr>
        <w:t>2</w:t>
      </w:r>
      <w:r w:rsidRPr="00E17443">
        <w:rPr>
          <w:rFonts w:eastAsia="Calibri" w:cs="Times New Roman"/>
        </w:rPr>
        <w:t xml:space="preserve"> opšta cilja. Strateški ciljevi razvoja Ustanove su konzistentan i sažet opis željenih ishoda razvoja, jasno izraženih i merljivih, a vremenski su povezani sa periodom trajanja strateškog plana. Kvalitet strateških ciljeva zavisi o tome koliko oni odražavaju trendove i procese u Ustanovi i široj regiji. Strateški ciljevi doprinose ostvarenju vizije, a temelje se na osnovnoj analizi i </w:t>
      </w:r>
      <w:r w:rsidR="0063316E">
        <w:rPr>
          <w:rFonts w:eastAsia="Calibri" w:cs="Times New Roman"/>
        </w:rPr>
        <w:t>SWOT</w:t>
      </w:r>
      <w:r w:rsidRPr="00E17443">
        <w:rPr>
          <w:rFonts w:eastAsia="Calibri" w:cs="Times New Roman"/>
        </w:rPr>
        <w:t>analizi .</w:t>
      </w:r>
    </w:p>
    <w:p w:rsidR="009609E3" w:rsidRPr="00E17443" w:rsidRDefault="009609E3" w:rsidP="009609E3">
      <w:pPr>
        <w:jc w:val="both"/>
        <w:rPr>
          <w:rFonts w:eastAsia="Calibri" w:cs="Times New Roman"/>
        </w:rPr>
      </w:pPr>
    </w:p>
    <w:p w:rsidR="00114DBE" w:rsidRPr="00E17443" w:rsidRDefault="009609E3" w:rsidP="009609E3">
      <w:pPr>
        <w:jc w:val="both"/>
        <w:rPr>
          <w:rFonts w:eastAsia="Calibri" w:cs="Times New Roman"/>
        </w:rPr>
      </w:pPr>
      <w:r w:rsidRPr="00E17443">
        <w:rPr>
          <w:rFonts w:eastAsia="Calibri" w:cs="Times New Roman"/>
        </w:rPr>
        <w:t>Svaki opšti cilj ima određeni broj specifičnih ciljeva koji će u sinergiji doprineti ostvarenju definisanog opšteg cilja, a ostvarenjem opštih ciljeva do</w:t>
      </w:r>
      <w:r w:rsidR="003E718F">
        <w:rPr>
          <w:rFonts w:eastAsia="Calibri" w:cs="Times New Roman"/>
        </w:rPr>
        <w:t>seći će se zacrtana vizija. S</w:t>
      </w:r>
      <w:r w:rsidRPr="00E17443">
        <w:rPr>
          <w:rFonts w:eastAsia="Calibri" w:cs="Times New Roman"/>
        </w:rPr>
        <w:t xml:space="preserve">vaki </w:t>
      </w:r>
      <w:r w:rsidR="007637BF" w:rsidRPr="00E17443">
        <w:rPr>
          <w:rFonts w:eastAsia="Calibri" w:cs="Times New Roman"/>
        </w:rPr>
        <w:t>Specifični cilj</w:t>
      </w:r>
      <w:r w:rsidRPr="00E17443">
        <w:rPr>
          <w:rFonts w:eastAsia="Calibri" w:cs="Times New Roman"/>
        </w:rPr>
        <w:t xml:space="preserve"> ima definisane pripadajuće aktivnosti, odnosno načine ostvarenja čijim će se ostvarenjem uspešno sprovesti određena strategija odnosno strateški plan. U nastavku su da</w:t>
      </w:r>
      <w:r w:rsidR="003E718F">
        <w:rPr>
          <w:rFonts w:eastAsia="Calibri" w:cs="Times New Roman"/>
        </w:rPr>
        <w:t>t</w:t>
      </w:r>
      <w:r w:rsidRPr="00E17443">
        <w:rPr>
          <w:rFonts w:eastAsia="Calibri" w:cs="Times New Roman"/>
        </w:rPr>
        <w:t xml:space="preserve">e tabele sa definisanim opštim, </w:t>
      </w:r>
      <w:r w:rsidR="003E718F">
        <w:rPr>
          <w:rFonts w:eastAsia="Calibri" w:cs="Times New Roman"/>
        </w:rPr>
        <w:t>i pripadajućim specifinčnim</w:t>
      </w:r>
      <w:r w:rsidRPr="00E17443">
        <w:rPr>
          <w:rFonts w:eastAsia="Calibri" w:cs="Times New Roman"/>
        </w:rPr>
        <w:t xml:space="preserve"> ciljevima, kao i njihovim opisima.</w:t>
      </w:r>
    </w:p>
    <w:p w:rsidR="009609E3" w:rsidRPr="00E17443" w:rsidRDefault="009609E3" w:rsidP="009609E3">
      <w:pPr>
        <w:jc w:val="both"/>
        <w:rPr>
          <w:rFonts w:eastAsia="Calibri" w:cs="Times New Roman"/>
        </w:rPr>
      </w:pPr>
    </w:p>
    <w:p w:rsidR="009609E3" w:rsidRPr="00E17443" w:rsidRDefault="009609E3" w:rsidP="009609E3">
      <w:pPr>
        <w:jc w:val="both"/>
        <w:rPr>
          <w:rFonts w:eastAsia="Calibri" w:cs="Times New Roman"/>
        </w:rPr>
      </w:pPr>
      <w:r w:rsidRPr="00E17443">
        <w:rPr>
          <w:rFonts w:eastAsia="Calibri" w:cs="Times New Roman"/>
          <w:noProof/>
          <w:lang w:val="en-US"/>
        </w:rPr>
        <w:drawing>
          <wp:inline distT="0" distB="0" distL="0" distR="0">
            <wp:extent cx="5475768" cy="3434316"/>
            <wp:effectExtent l="76200" t="19050" r="67782" b="51834"/>
            <wp:docPr id="19" name="Dij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114DBE" w:rsidRPr="00E17443" w:rsidRDefault="00114DBE" w:rsidP="00114DBE">
      <w:pPr>
        <w:rPr>
          <w:rFonts w:cs="Arial"/>
          <w:szCs w:val="24"/>
        </w:rPr>
      </w:pPr>
    </w:p>
    <w:p w:rsidR="005B46B1" w:rsidRPr="00E17443" w:rsidRDefault="0072519C" w:rsidP="0072519C">
      <w:pPr>
        <w:pStyle w:val="Caption"/>
        <w:spacing w:after="0"/>
        <w:jc w:val="center"/>
        <w:rPr>
          <w:rFonts w:cs="Arial"/>
          <w:sz w:val="22"/>
          <w:szCs w:val="24"/>
        </w:rPr>
      </w:pPr>
      <w:bookmarkStart w:id="78" w:name="_Toc401054561"/>
      <w:r w:rsidRPr="00E17443">
        <w:rPr>
          <w:sz w:val="22"/>
        </w:rPr>
        <w:t xml:space="preserve">Tabela </w:t>
      </w:r>
      <w:r w:rsidR="00165449" w:rsidRPr="00E17443">
        <w:rPr>
          <w:sz w:val="22"/>
        </w:rPr>
        <w:fldChar w:fldCharType="begin"/>
      </w:r>
      <w:r w:rsidRPr="00E17443">
        <w:rPr>
          <w:sz w:val="22"/>
        </w:rPr>
        <w:instrText xml:space="preserve"> SEQ Tabela \* ARABIC </w:instrText>
      </w:r>
      <w:r w:rsidR="00165449" w:rsidRPr="00E17443">
        <w:rPr>
          <w:sz w:val="22"/>
        </w:rPr>
        <w:fldChar w:fldCharType="separate"/>
      </w:r>
      <w:r w:rsidR="00417F46">
        <w:rPr>
          <w:noProof/>
          <w:sz w:val="22"/>
        </w:rPr>
        <w:t>18</w:t>
      </w:r>
      <w:r w:rsidR="00165449" w:rsidRPr="00E17443">
        <w:rPr>
          <w:sz w:val="22"/>
        </w:rPr>
        <w:fldChar w:fldCharType="end"/>
      </w:r>
      <w:r w:rsidRPr="00E17443">
        <w:rPr>
          <w:b w:val="0"/>
          <w:sz w:val="22"/>
        </w:rPr>
        <w:t xml:space="preserve">Svrha </w:t>
      </w:r>
      <w:r w:rsidR="00F7555B" w:rsidRPr="00E17443">
        <w:rPr>
          <w:b w:val="0"/>
          <w:sz w:val="22"/>
        </w:rPr>
        <w:t>specifičnih</w:t>
      </w:r>
      <w:r w:rsidRPr="00E17443">
        <w:rPr>
          <w:b w:val="0"/>
          <w:sz w:val="22"/>
        </w:rPr>
        <w:t xml:space="preserve"> ciljeva </w:t>
      </w:r>
      <w:r w:rsidR="00F7555B" w:rsidRPr="00E17443">
        <w:rPr>
          <w:b w:val="0"/>
          <w:sz w:val="22"/>
        </w:rPr>
        <w:t>prema pojedinom opštem cilju</w:t>
      </w:r>
      <w:bookmarkEnd w:id="78"/>
    </w:p>
    <w:tbl>
      <w:tblPr>
        <w:tblStyle w:val="MediumShading1-Accent4"/>
        <w:tblW w:w="0" w:type="auto"/>
        <w:jc w:val="center"/>
        <w:tblBorders>
          <w:top w:val="thinThickThinMediumGap" w:sz="18" w:space="0" w:color="F5CD2D" w:themeColor="accent4"/>
          <w:left w:val="thinThickThinMediumGap" w:sz="18" w:space="0" w:color="F5CD2D" w:themeColor="accent4"/>
          <w:bottom w:val="thinThickThinMediumGap" w:sz="18" w:space="0" w:color="F5CD2D" w:themeColor="accent4"/>
          <w:right w:val="thinThickThinMediumGap" w:sz="18" w:space="0" w:color="F5CD2D" w:themeColor="accent4"/>
          <w:insideH w:val="wave" w:sz="6" w:space="0" w:color="F5CD2D" w:themeColor="accent4"/>
          <w:insideV w:val="single" w:sz="6" w:space="0" w:color="F5CD2D" w:themeColor="accent4"/>
        </w:tblBorders>
        <w:tblLook w:val="04A0"/>
      </w:tblPr>
      <w:tblGrid>
        <w:gridCol w:w="3085"/>
        <w:gridCol w:w="3110"/>
        <w:gridCol w:w="9"/>
        <w:gridCol w:w="3084"/>
      </w:tblGrid>
      <w:tr w:rsidR="00820304" w:rsidRPr="00E17443" w:rsidTr="003E718F">
        <w:trPr>
          <w:cnfStyle w:val="100000000000"/>
          <w:trHeight w:val="286"/>
          <w:jc w:val="center"/>
        </w:trPr>
        <w:tc>
          <w:tcPr>
            <w:cnfStyle w:val="001000000000"/>
            <w:tcW w:w="9288" w:type="dxa"/>
            <w:gridSpan w:val="4"/>
            <w:tcBorders>
              <w:top w:val="none" w:sz="0" w:space="0" w:color="auto"/>
              <w:left w:val="none" w:sz="0" w:space="0" w:color="auto"/>
              <w:bottom w:val="none" w:sz="0" w:space="0" w:color="auto"/>
              <w:right w:val="none" w:sz="0" w:space="0" w:color="auto"/>
            </w:tcBorders>
            <w:vAlign w:val="center"/>
          </w:tcPr>
          <w:p w:rsidR="00820304" w:rsidRPr="00E17443" w:rsidRDefault="00820304" w:rsidP="00E149B0">
            <w:pPr>
              <w:ind w:left="360"/>
              <w:contextualSpacing/>
              <w:jc w:val="center"/>
              <w:rPr>
                <w:rFonts w:ascii="Times New Roman" w:eastAsia="Times New Roman" w:hAnsi="Times New Roman" w:cs="Times New Roman"/>
                <w:sz w:val="20"/>
                <w:szCs w:val="20"/>
                <w:lang w:eastAsia="hr-HR"/>
              </w:rPr>
            </w:pPr>
            <w:bookmarkStart w:id="79" w:name="_Toc378762916"/>
            <w:r w:rsidRPr="00E17443">
              <w:rPr>
                <w:rFonts w:eastAsia="+mn-ea" w:cs="Arial"/>
                <w:bCs w:val="0"/>
                <w:color w:val="000000"/>
                <w:sz w:val="20"/>
                <w:szCs w:val="20"/>
                <w:lang w:eastAsia="hr-HR"/>
              </w:rPr>
              <w:t>Opšti cilj 1</w:t>
            </w:r>
            <w:r w:rsidRPr="00E17443">
              <w:rPr>
                <w:rFonts w:eastAsia="+mn-ea" w:cs="Arial"/>
                <w:b w:val="0"/>
                <w:color w:val="000000"/>
                <w:sz w:val="20"/>
                <w:szCs w:val="20"/>
                <w:lang w:eastAsia="hr-HR"/>
              </w:rPr>
              <w:t>Povećanje efikasnosti i relevantnosti predškolskog sistema vaspitanja i obrazovanja</w:t>
            </w:r>
          </w:p>
        </w:tc>
      </w:tr>
      <w:tr w:rsidR="00524BCC" w:rsidRPr="00E17443" w:rsidTr="00F7555B">
        <w:trPr>
          <w:cnfStyle w:val="000000100000"/>
          <w:trHeight w:val="743"/>
          <w:jc w:val="center"/>
        </w:trPr>
        <w:tc>
          <w:tcPr>
            <w:cnfStyle w:val="001000000000"/>
            <w:tcW w:w="3085" w:type="dxa"/>
            <w:tcBorders>
              <w:right w:val="wave" w:sz="6" w:space="0" w:color="F5CD2D" w:themeColor="accent4"/>
            </w:tcBorders>
            <w:shd w:val="clear" w:color="auto" w:fill="FBEBAB" w:themeFill="accent4" w:themeFillTint="66"/>
            <w:vAlign w:val="center"/>
          </w:tcPr>
          <w:p w:rsidR="00524BCC" w:rsidRPr="00E17443" w:rsidRDefault="007637BF" w:rsidP="00524BCC">
            <w:pPr>
              <w:jc w:val="center"/>
              <w:rPr>
                <w:rFonts w:ascii="Times New Roman" w:eastAsia="Times New Roman" w:hAnsi="Times New Roman" w:cs="Times New Roman"/>
                <w:sz w:val="20"/>
                <w:szCs w:val="20"/>
                <w:lang w:eastAsia="hr-HR"/>
              </w:rPr>
            </w:pPr>
            <w:r w:rsidRPr="00E17443">
              <w:rPr>
                <w:bCs w:val="0"/>
                <w:sz w:val="20"/>
                <w:szCs w:val="20"/>
              </w:rPr>
              <w:lastRenderedPageBreak/>
              <w:t>Specifični cilj</w:t>
            </w:r>
            <w:r w:rsidR="00524BCC" w:rsidRPr="00E17443">
              <w:rPr>
                <w:bCs w:val="0"/>
                <w:sz w:val="20"/>
                <w:szCs w:val="20"/>
              </w:rPr>
              <w:t xml:space="preserve"> 1.1.</w:t>
            </w:r>
            <w:r w:rsidR="00524BCC" w:rsidRPr="00E17443">
              <w:rPr>
                <w:b w:val="0"/>
                <w:sz w:val="20"/>
                <w:szCs w:val="20"/>
              </w:rPr>
              <w:t>Razvoj programa</w:t>
            </w:r>
          </w:p>
        </w:tc>
        <w:tc>
          <w:tcPr>
            <w:tcW w:w="3119" w:type="dxa"/>
            <w:gridSpan w:val="2"/>
            <w:tcBorders>
              <w:left w:val="wave" w:sz="6" w:space="0" w:color="F5CD2D" w:themeColor="accent4"/>
              <w:right w:val="wave" w:sz="6" w:space="0" w:color="F5CD2D" w:themeColor="accent4"/>
            </w:tcBorders>
            <w:shd w:val="clear" w:color="auto" w:fill="FBEBAB" w:themeFill="accent4" w:themeFillTint="66"/>
            <w:vAlign w:val="center"/>
          </w:tcPr>
          <w:p w:rsidR="00524BCC" w:rsidRPr="00E17443" w:rsidRDefault="007637BF" w:rsidP="00CB1F11">
            <w:pPr>
              <w:contextualSpacing/>
              <w:jc w:val="center"/>
              <w:cnfStyle w:val="000000100000"/>
              <w:rPr>
                <w:rFonts w:ascii="Times New Roman" w:eastAsia="Times New Roman" w:hAnsi="Times New Roman" w:cs="Times New Roman"/>
                <w:sz w:val="20"/>
                <w:szCs w:val="20"/>
                <w:lang w:eastAsia="hr-HR"/>
              </w:rPr>
            </w:pPr>
            <w:r w:rsidRPr="00E17443">
              <w:rPr>
                <w:rFonts w:eastAsia="+mn-ea" w:cs="Arial"/>
                <w:b/>
                <w:bCs/>
                <w:color w:val="000000"/>
                <w:sz w:val="20"/>
                <w:szCs w:val="20"/>
                <w:lang w:eastAsia="hr-HR"/>
              </w:rPr>
              <w:t>Specifični cilj</w:t>
            </w:r>
            <w:r w:rsidR="00524BCC" w:rsidRPr="00E17443">
              <w:rPr>
                <w:rFonts w:eastAsia="+mn-ea" w:cs="Arial"/>
                <w:b/>
                <w:bCs/>
                <w:color w:val="000000"/>
                <w:sz w:val="20"/>
                <w:szCs w:val="20"/>
                <w:lang w:eastAsia="hr-HR"/>
              </w:rPr>
              <w:t xml:space="preserve"> 1.2. </w:t>
            </w:r>
            <w:r w:rsidR="00524BCC" w:rsidRPr="00E17443">
              <w:rPr>
                <w:rFonts w:eastAsia="+mn-ea" w:cs="Arial"/>
                <w:color w:val="000000"/>
                <w:sz w:val="20"/>
                <w:szCs w:val="20"/>
                <w:lang w:eastAsia="hr-HR"/>
              </w:rPr>
              <w:t>Stručno usavrš</w:t>
            </w:r>
            <w:r w:rsidR="00A23583">
              <w:rPr>
                <w:rFonts w:eastAsia="+mn-ea" w:cs="Arial"/>
                <w:color w:val="000000"/>
                <w:sz w:val="20"/>
                <w:szCs w:val="20"/>
                <w:lang w:eastAsia="hr-HR"/>
              </w:rPr>
              <w:t>avanje odgajatelja i stručnih sa</w:t>
            </w:r>
            <w:r w:rsidR="00524BCC" w:rsidRPr="00E17443">
              <w:rPr>
                <w:rFonts w:eastAsia="+mn-ea" w:cs="Arial"/>
                <w:color w:val="000000"/>
                <w:sz w:val="20"/>
                <w:szCs w:val="20"/>
                <w:lang w:eastAsia="hr-HR"/>
              </w:rPr>
              <w:t>radnika</w:t>
            </w:r>
          </w:p>
        </w:tc>
        <w:tc>
          <w:tcPr>
            <w:tcW w:w="3084" w:type="dxa"/>
            <w:tcBorders>
              <w:left w:val="wave" w:sz="6" w:space="0" w:color="F5CD2D" w:themeColor="accent4"/>
            </w:tcBorders>
            <w:shd w:val="clear" w:color="auto" w:fill="FBEBAB" w:themeFill="accent4" w:themeFillTint="66"/>
            <w:vAlign w:val="center"/>
          </w:tcPr>
          <w:p w:rsidR="00524BCC" w:rsidRPr="00E17443" w:rsidRDefault="007637BF" w:rsidP="00E149B0">
            <w:pPr>
              <w:jc w:val="center"/>
              <w:cnfStyle w:val="000000100000"/>
              <w:rPr>
                <w:sz w:val="20"/>
                <w:szCs w:val="20"/>
              </w:rPr>
            </w:pPr>
            <w:r w:rsidRPr="00E17443">
              <w:rPr>
                <w:b/>
                <w:bCs/>
                <w:sz w:val="20"/>
                <w:szCs w:val="20"/>
              </w:rPr>
              <w:t>Specifični cilj</w:t>
            </w:r>
            <w:r w:rsidR="00524BCC" w:rsidRPr="00E17443">
              <w:rPr>
                <w:b/>
                <w:bCs/>
                <w:sz w:val="20"/>
                <w:szCs w:val="20"/>
              </w:rPr>
              <w:t xml:space="preserve"> 1.3. </w:t>
            </w:r>
            <w:r w:rsidR="005702BD" w:rsidRPr="00E17443">
              <w:rPr>
                <w:bCs/>
                <w:sz w:val="20"/>
                <w:szCs w:val="20"/>
              </w:rPr>
              <w:t>Poboljšanje saradnje s</w:t>
            </w:r>
            <w:r w:rsidR="00A23583">
              <w:rPr>
                <w:bCs/>
                <w:sz w:val="20"/>
                <w:szCs w:val="20"/>
              </w:rPr>
              <w:t>a</w:t>
            </w:r>
            <w:r w:rsidR="005702BD" w:rsidRPr="00E17443">
              <w:rPr>
                <w:bCs/>
                <w:sz w:val="20"/>
                <w:szCs w:val="20"/>
              </w:rPr>
              <w:t xml:space="preserve"> roditeljima i društvenom okolinom</w:t>
            </w:r>
          </w:p>
        </w:tc>
      </w:tr>
      <w:tr w:rsidR="00524BCC" w:rsidRPr="00E17443" w:rsidTr="00F7555B">
        <w:trPr>
          <w:cnfStyle w:val="000000010000"/>
          <w:jc w:val="center"/>
        </w:trPr>
        <w:tc>
          <w:tcPr>
            <w:cnfStyle w:val="001000000000"/>
            <w:tcW w:w="3085" w:type="dxa"/>
            <w:tcBorders>
              <w:right w:val="wave" w:sz="6" w:space="0" w:color="F5CD2D" w:themeColor="accent4"/>
            </w:tcBorders>
            <w:shd w:val="clear" w:color="auto" w:fill="FDF5D5" w:themeFill="accent4" w:themeFillTint="33"/>
            <w:vAlign w:val="center"/>
          </w:tcPr>
          <w:p w:rsidR="00524BCC" w:rsidRPr="00E17443" w:rsidRDefault="0072519C" w:rsidP="00560AC9">
            <w:pPr>
              <w:jc w:val="both"/>
              <w:rPr>
                <w:b w:val="0"/>
                <w:sz w:val="20"/>
                <w:szCs w:val="20"/>
              </w:rPr>
            </w:pPr>
            <w:r w:rsidRPr="00E17443">
              <w:rPr>
                <w:b w:val="0"/>
                <w:sz w:val="20"/>
                <w:szCs w:val="20"/>
              </w:rPr>
              <w:t>Razvojem programa, kako postojećih tako i uvođenjem novih, omogućava se svakom detetu pravo na razvoj usklađen sa njegovim individualnim mogućnostima i sposobnostima. Osiguravaju se institucionalni oblici predškolskog vaspitanja, pomaže se zaposlenim roditeljim</w:t>
            </w:r>
            <w:r w:rsidR="003E718F">
              <w:rPr>
                <w:b w:val="0"/>
                <w:sz w:val="20"/>
                <w:szCs w:val="20"/>
              </w:rPr>
              <w:t>a u vaspitanju i brige o deci pa</w:t>
            </w:r>
            <w:r w:rsidRPr="00E17443">
              <w:rPr>
                <w:b w:val="0"/>
                <w:sz w:val="20"/>
                <w:szCs w:val="20"/>
              </w:rPr>
              <w:t xml:space="preserve"> se na taj način unapređuje porodični život. Stvaraju se uslovi za očuvanje zdravlja dece i razvoj emocionalne stabilnosti i socijalizacije</w:t>
            </w:r>
          </w:p>
        </w:tc>
        <w:tc>
          <w:tcPr>
            <w:tcW w:w="3119" w:type="dxa"/>
            <w:gridSpan w:val="2"/>
            <w:tcBorders>
              <w:left w:val="wave" w:sz="6" w:space="0" w:color="F5CD2D" w:themeColor="accent4"/>
              <w:right w:val="wave" w:sz="6" w:space="0" w:color="F5CD2D" w:themeColor="accent4"/>
            </w:tcBorders>
            <w:shd w:val="clear" w:color="auto" w:fill="FDF5D5" w:themeFill="accent4" w:themeFillTint="33"/>
            <w:vAlign w:val="center"/>
          </w:tcPr>
          <w:p w:rsidR="00524BCC" w:rsidRPr="00E17443" w:rsidRDefault="00CA2413" w:rsidP="003E718F">
            <w:pPr>
              <w:jc w:val="both"/>
              <w:cnfStyle w:val="000000010000"/>
              <w:rPr>
                <w:sz w:val="20"/>
                <w:szCs w:val="20"/>
              </w:rPr>
            </w:pPr>
            <w:r w:rsidRPr="00E17443">
              <w:rPr>
                <w:rFonts w:eastAsia="+mn-ea" w:cs="Arial"/>
                <w:color w:val="000000"/>
                <w:sz w:val="20"/>
                <w:szCs w:val="20"/>
                <w:lang w:eastAsia="hr-HR"/>
              </w:rPr>
              <w:t>Zadatak stručnog usavršavanja je, u skladu sa principom doživotnog učenja, trajno i sistemsko</w:t>
            </w:r>
            <w:r w:rsidR="00A23583">
              <w:rPr>
                <w:rFonts w:eastAsia="+mn-ea" w:cs="Arial"/>
                <w:color w:val="000000"/>
                <w:sz w:val="20"/>
                <w:szCs w:val="20"/>
                <w:lang w:eastAsia="hr-HR"/>
              </w:rPr>
              <w:t xml:space="preserve"> usmeravati, snažiti i podsticati </w:t>
            </w:r>
            <w:r w:rsidRPr="00E17443">
              <w:rPr>
                <w:rFonts w:eastAsia="+mn-ea" w:cs="Arial"/>
                <w:color w:val="000000"/>
                <w:sz w:val="20"/>
                <w:szCs w:val="20"/>
                <w:lang w:eastAsia="hr-HR"/>
              </w:rPr>
              <w:t>u usvajanju novih znanja i veština, a sve</w:t>
            </w:r>
            <w:r w:rsidR="003E718F">
              <w:rPr>
                <w:rFonts w:eastAsia="+mn-ea" w:cs="Arial"/>
                <w:color w:val="000000"/>
                <w:sz w:val="20"/>
                <w:szCs w:val="20"/>
                <w:lang w:eastAsia="hr-HR"/>
              </w:rPr>
              <w:t xml:space="preserve"> u svrhu jačanja kompetencija i</w:t>
            </w:r>
            <w:r w:rsidRPr="00E17443">
              <w:rPr>
                <w:rFonts w:eastAsia="+mn-ea" w:cs="Arial"/>
                <w:color w:val="000000"/>
                <w:sz w:val="20"/>
                <w:szCs w:val="20"/>
                <w:lang w:eastAsia="hr-HR"/>
              </w:rPr>
              <w:t xml:space="preserve"> podizanja nivoa kvaliteta celokupnog sistema. Potrebno je stalno stručno usavršavanje da bi se što kvalitetnije mogli sprovoditi programi vrtića i da bi se zadovolji visoki uslovi koji roditelji očekuju od va</w:t>
            </w:r>
            <w:r w:rsidR="003E718F">
              <w:rPr>
                <w:rFonts w:eastAsia="+mn-ea" w:cs="Arial"/>
                <w:color w:val="000000"/>
                <w:sz w:val="20"/>
                <w:szCs w:val="20"/>
                <w:lang w:eastAsia="hr-HR"/>
              </w:rPr>
              <w:t xml:space="preserve">spitača i stručnih saradnika u obrazovanju </w:t>
            </w:r>
            <w:r w:rsidRPr="00E17443">
              <w:rPr>
                <w:rFonts w:eastAsia="+mn-ea" w:cs="Arial"/>
                <w:color w:val="000000"/>
                <w:sz w:val="20"/>
                <w:szCs w:val="20"/>
                <w:lang w:eastAsia="hr-HR"/>
              </w:rPr>
              <w:t>i dece.</w:t>
            </w:r>
          </w:p>
        </w:tc>
        <w:tc>
          <w:tcPr>
            <w:tcW w:w="3084" w:type="dxa"/>
            <w:tcBorders>
              <w:left w:val="wave" w:sz="6" w:space="0" w:color="F5CD2D" w:themeColor="accent4"/>
            </w:tcBorders>
            <w:shd w:val="clear" w:color="auto" w:fill="FDF5D5" w:themeFill="accent4" w:themeFillTint="33"/>
            <w:vAlign w:val="center"/>
          </w:tcPr>
          <w:p w:rsidR="00524BCC" w:rsidRPr="00E17443" w:rsidRDefault="00524BCC" w:rsidP="00A23583">
            <w:pPr>
              <w:jc w:val="both"/>
              <w:cnfStyle w:val="000000010000"/>
              <w:rPr>
                <w:sz w:val="20"/>
                <w:szCs w:val="20"/>
              </w:rPr>
            </w:pPr>
            <w:r w:rsidRPr="00E17443">
              <w:rPr>
                <w:sz w:val="20"/>
                <w:szCs w:val="20"/>
              </w:rPr>
              <w:t>Ustanova uključivanjem deteta u svoje programe uključuje i njegovu porodicu. Usklađenost i prožimanje vaspitnog delovanja iz roditel</w:t>
            </w:r>
            <w:r w:rsidR="00CA2413" w:rsidRPr="00E17443">
              <w:rPr>
                <w:sz w:val="20"/>
                <w:szCs w:val="20"/>
              </w:rPr>
              <w:t>jskog doma s</w:t>
            </w:r>
            <w:r w:rsidR="00A23583">
              <w:rPr>
                <w:sz w:val="20"/>
                <w:szCs w:val="20"/>
              </w:rPr>
              <w:t>a</w:t>
            </w:r>
            <w:r w:rsidR="00CA2413" w:rsidRPr="00E17443">
              <w:rPr>
                <w:sz w:val="20"/>
                <w:szCs w:val="20"/>
              </w:rPr>
              <w:t xml:space="preserve"> vaspitno-</w:t>
            </w:r>
            <w:r w:rsidRPr="00E17443">
              <w:rPr>
                <w:sz w:val="20"/>
                <w:szCs w:val="20"/>
              </w:rPr>
              <w:t>obrazovnim radom</w:t>
            </w:r>
            <w:r w:rsidR="00A23583">
              <w:rPr>
                <w:sz w:val="20"/>
                <w:szCs w:val="20"/>
              </w:rPr>
              <w:t xml:space="preserve"> vrtića</w:t>
            </w:r>
            <w:r w:rsidRPr="00E17443">
              <w:rPr>
                <w:sz w:val="20"/>
                <w:szCs w:val="20"/>
              </w:rPr>
              <w:t xml:space="preserve"> kao i primerena obostrana komunikacija bitni su preduslovi za skladan razvoj i uspešan odgoj deteta. To znači da je na odraslima odgovornost za postupanje u najboljem interesu za dete.</w:t>
            </w:r>
            <w:r w:rsidR="007809A7" w:rsidRPr="00E17443">
              <w:rPr>
                <w:sz w:val="20"/>
                <w:szCs w:val="20"/>
              </w:rPr>
              <w:t xml:space="preserve">Saradnja sa društvenom sredinom se planira u skladu sa prioritetnim ciljevima iz razvojnog plana i na osnovu samovrednovanja </w:t>
            </w:r>
            <w:r w:rsidR="00D31CD5" w:rsidRPr="00E17443">
              <w:rPr>
                <w:sz w:val="20"/>
                <w:szCs w:val="20"/>
              </w:rPr>
              <w:t xml:space="preserve">kao </w:t>
            </w:r>
            <w:r w:rsidR="007809A7" w:rsidRPr="00E17443">
              <w:rPr>
                <w:sz w:val="20"/>
                <w:szCs w:val="20"/>
              </w:rPr>
              <w:t>i na osnovu uhodane dugogodišnje saradnje.</w:t>
            </w:r>
          </w:p>
        </w:tc>
      </w:tr>
      <w:tr w:rsidR="00F7555B" w:rsidRPr="00E17443" w:rsidTr="003E718F">
        <w:trPr>
          <w:cnfStyle w:val="000000100000"/>
          <w:trHeight w:val="309"/>
          <w:jc w:val="center"/>
        </w:trPr>
        <w:tc>
          <w:tcPr>
            <w:cnfStyle w:val="001000000000"/>
            <w:tcW w:w="9288" w:type="dxa"/>
            <w:gridSpan w:val="4"/>
            <w:tcBorders>
              <w:top w:val="thinThickThinMediumGap" w:sz="18" w:space="0" w:color="FE8637" w:themeColor="accent1"/>
              <w:left w:val="thinThickThinMediumGap" w:sz="18" w:space="0" w:color="FE8637" w:themeColor="accent1"/>
              <w:right w:val="thinThickThinMediumGap" w:sz="18" w:space="0" w:color="FE8637" w:themeColor="accent1"/>
            </w:tcBorders>
            <w:shd w:val="clear" w:color="auto" w:fill="FE8637" w:themeFill="accent1"/>
            <w:vAlign w:val="center"/>
          </w:tcPr>
          <w:p w:rsidR="00F7555B" w:rsidRPr="00E17443" w:rsidRDefault="00F7555B" w:rsidP="00A14699">
            <w:pPr>
              <w:contextualSpacing/>
              <w:jc w:val="center"/>
              <w:rPr>
                <w:rFonts w:eastAsia="+mn-ea" w:cs="Arial"/>
                <w:color w:val="000000"/>
                <w:sz w:val="20"/>
                <w:szCs w:val="20"/>
                <w:lang w:eastAsia="hr-HR"/>
              </w:rPr>
            </w:pPr>
            <w:r w:rsidRPr="00E17443">
              <w:rPr>
                <w:rFonts w:eastAsia="+mn-ea" w:cs="Arial"/>
                <w:color w:val="000000"/>
                <w:sz w:val="20"/>
                <w:szCs w:val="20"/>
                <w:lang w:eastAsia="hr-HR"/>
              </w:rPr>
              <w:t xml:space="preserve">Opšti cilj 2 </w:t>
            </w:r>
            <w:r w:rsidRPr="00E17443">
              <w:rPr>
                <w:rFonts w:eastAsia="+mn-ea" w:cs="Arial"/>
                <w:b w:val="0"/>
                <w:color w:val="000000"/>
                <w:sz w:val="20"/>
                <w:szCs w:val="20"/>
                <w:lang w:eastAsia="hr-HR"/>
              </w:rPr>
              <w:t>Osiguranje i unapređenje kvaliteta materijalno tehničkih uslova Ustanove</w:t>
            </w:r>
          </w:p>
        </w:tc>
      </w:tr>
      <w:tr w:rsidR="00F7555B" w:rsidRPr="00E17443" w:rsidTr="00A14699">
        <w:trPr>
          <w:cnfStyle w:val="000000010000"/>
          <w:jc w:val="center"/>
        </w:trPr>
        <w:tc>
          <w:tcPr>
            <w:cnfStyle w:val="001000000000"/>
            <w:tcW w:w="3085" w:type="dxa"/>
            <w:tcBorders>
              <w:top w:val="wave" w:sz="6" w:space="0" w:color="FE8637" w:themeColor="accent1"/>
              <w:left w:val="thinThickThinMediumGap" w:sz="18" w:space="0" w:color="FE8637" w:themeColor="accent1"/>
              <w:right w:val="wave" w:sz="6" w:space="0" w:color="FE8637" w:themeColor="accent1"/>
            </w:tcBorders>
            <w:shd w:val="clear" w:color="auto" w:fill="FECEAE" w:themeFill="accent1" w:themeFillTint="66"/>
            <w:vAlign w:val="center"/>
          </w:tcPr>
          <w:p w:rsidR="00F7555B" w:rsidRPr="00E17443" w:rsidRDefault="00F7555B" w:rsidP="00A14699">
            <w:pPr>
              <w:jc w:val="center"/>
              <w:rPr>
                <w:sz w:val="20"/>
                <w:szCs w:val="20"/>
              </w:rPr>
            </w:pPr>
            <w:r w:rsidRPr="00E17443">
              <w:rPr>
                <w:sz w:val="20"/>
                <w:szCs w:val="20"/>
              </w:rPr>
              <w:t xml:space="preserve">Specifični cilj 2.1. </w:t>
            </w:r>
            <w:r w:rsidRPr="00E17443">
              <w:rPr>
                <w:b w:val="0"/>
                <w:sz w:val="20"/>
                <w:szCs w:val="20"/>
              </w:rPr>
              <w:t>Unapređenje infrastrukturne opremljenosti</w:t>
            </w:r>
          </w:p>
        </w:tc>
        <w:tc>
          <w:tcPr>
            <w:tcW w:w="3119" w:type="dxa"/>
            <w:gridSpan w:val="2"/>
            <w:tcBorders>
              <w:top w:val="wave" w:sz="6" w:space="0" w:color="FE8637" w:themeColor="accent1"/>
              <w:left w:val="wave" w:sz="6" w:space="0" w:color="FE8637" w:themeColor="accent1"/>
              <w:right w:val="wave" w:sz="6" w:space="0" w:color="FE8637" w:themeColor="accent1"/>
            </w:tcBorders>
            <w:shd w:val="clear" w:color="auto" w:fill="FECEAE" w:themeFill="accent1" w:themeFillTint="66"/>
            <w:vAlign w:val="center"/>
          </w:tcPr>
          <w:p w:rsidR="00F7555B" w:rsidRPr="00E17443" w:rsidRDefault="00F7555B" w:rsidP="00A14699">
            <w:pPr>
              <w:jc w:val="center"/>
              <w:cnfStyle w:val="000000010000"/>
              <w:rPr>
                <w:sz w:val="20"/>
                <w:szCs w:val="20"/>
              </w:rPr>
            </w:pPr>
            <w:r w:rsidRPr="00E17443">
              <w:rPr>
                <w:b/>
                <w:bCs/>
                <w:sz w:val="20"/>
                <w:szCs w:val="20"/>
              </w:rPr>
              <w:t xml:space="preserve">Specifični cilj 2.2. </w:t>
            </w:r>
            <w:r w:rsidRPr="00E17443">
              <w:rPr>
                <w:bCs/>
                <w:sz w:val="20"/>
                <w:szCs w:val="20"/>
              </w:rPr>
              <w:t>Poboljšavanje uslova rada</w:t>
            </w:r>
          </w:p>
        </w:tc>
        <w:tc>
          <w:tcPr>
            <w:tcW w:w="3084" w:type="dxa"/>
            <w:tcBorders>
              <w:top w:val="wave" w:sz="6" w:space="0" w:color="FE8637" w:themeColor="accent1"/>
              <w:left w:val="wave" w:sz="6" w:space="0" w:color="FE8637" w:themeColor="accent1"/>
              <w:right w:val="thinThickThinMediumGap" w:sz="18" w:space="0" w:color="FE8637" w:themeColor="accent1"/>
            </w:tcBorders>
            <w:shd w:val="clear" w:color="auto" w:fill="FECEAE" w:themeFill="accent1" w:themeFillTint="66"/>
            <w:vAlign w:val="center"/>
          </w:tcPr>
          <w:p w:rsidR="00F7555B" w:rsidRPr="00E17443" w:rsidRDefault="00F7555B" w:rsidP="00A14699">
            <w:pPr>
              <w:jc w:val="center"/>
              <w:cnfStyle w:val="000000010000"/>
              <w:rPr>
                <w:bCs/>
                <w:sz w:val="20"/>
                <w:szCs w:val="20"/>
              </w:rPr>
            </w:pPr>
            <w:r w:rsidRPr="00E17443">
              <w:rPr>
                <w:b/>
                <w:bCs/>
                <w:sz w:val="20"/>
                <w:szCs w:val="20"/>
              </w:rPr>
              <w:t xml:space="preserve">Specifični cilj 2.3. </w:t>
            </w:r>
            <w:r w:rsidRPr="00E17443">
              <w:rPr>
                <w:bCs/>
                <w:sz w:val="20"/>
                <w:szCs w:val="20"/>
              </w:rPr>
              <w:t>Unapređenje informatičke mreže</w:t>
            </w:r>
          </w:p>
        </w:tc>
      </w:tr>
      <w:tr w:rsidR="00F7555B" w:rsidRPr="00E17443" w:rsidTr="00D71014">
        <w:trPr>
          <w:cnfStyle w:val="000000100000"/>
          <w:jc w:val="center"/>
        </w:trPr>
        <w:tc>
          <w:tcPr>
            <w:cnfStyle w:val="001000000000"/>
            <w:tcW w:w="3085" w:type="dxa"/>
            <w:tcBorders>
              <w:top w:val="wave" w:sz="6" w:space="0" w:color="FE8637" w:themeColor="accent1"/>
              <w:left w:val="thinThickThinMediumGap" w:sz="18" w:space="0" w:color="FE8637" w:themeColor="accent1"/>
              <w:bottom w:val="thinThickThinMediumGap" w:sz="18" w:space="0" w:color="FE8637" w:themeColor="accent1"/>
              <w:right w:val="wave" w:sz="6" w:space="0" w:color="FE8637" w:themeColor="accent1"/>
            </w:tcBorders>
            <w:shd w:val="clear" w:color="auto" w:fill="FEE6D6" w:themeFill="accent1" w:themeFillTint="33"/>
            <w:vAlign w:val="center"/>
          </w:tcPr>
          <w:p w:rsidR="00F7555B" w:rsidRPr="00E17443" w:rsidRDefault="00F7555B" w:rsidP="00A14699">
            <w:pPr>
              <w:jc w:val="both"/>
              <w:rPr>
                <w:b w:val="0"/>
                <w:sz w:val="20"/>
                <w:szCs w:val="20"/>
              </w:rPr>
            </w:pPr>
            <w:r w:rsidRPr="00E17443">
              <w:rPr>
                <w:b w:val="0"/>
                <w:sz w:val="20"/>
                <w:szCs w:val="20"/>
              </w:rPr>
              <w:t xml:space="preserve">Planirane aktivnosti vezane su uz renoviranje enterijera (podovi, zidovi, sanitarni čvorovi), </w:t>
            </w:r>
            <w:r w:rsidR="00A23583">
              <w:rPr>
                <w:b w:val="0"/>
                <w:sz w:val="20"/>
                <w:szCs w:val="20"/>
              </w:rPr>
              <w:t>renoviranje</w:t>
            </w:r>
            <w:r w:rsidRPr="00E17443">
              <w:rPr>
                <w:b w:val="0"/>
                <w:sz w:val="20"/>
                <w:szCs w:val="20"/>
              </w:rPr>
              <w:t xml:space="preserve"> zgrada vrtića, uređenje ulaza i prilaza, adaptacija prostora, poboljšanje energetske efikasnosti i poboljšavanje uslova u centralnoj kuhinji.</w:t>
            </w:r>
          </w:p>
        </w:tc>
        <w:tc>
          <w:tcPr>
            <w:tcW w:w="3119" w:type="dxa"/>
            <w:gridSpan w:val="2"/>
            <w:tcBorders>
              <w:top w:val="wave" w:sz="6" w:space="0" w:color="FE8637" w:themeColor="accent1"/>
              <w:left w:val="wave" w:sz="6" w:space="0" w:color="FE8637" w:themeColor="accent1"/>
              <w:bottom w:val="thinThickThinMediumGap" w:sz="18" w:space="0" w:color="FE8637" w:themeColor="accent1"/>
              <w:right w:val="wave" w:sz="6" w:space="0" w:color="FE8637" w:themeColor="accent1"/>
            </w:tcBorders>
            <w:shd w:val="clear" w:color="auto" w:fill="FEE6D6" w:themeFill="accent1" w:themeFillTint="33"/>
            <w:vAlign w:val="center"/>
          </w:tcPr>
          <w:p w:rsidR="00F7555B" w:rsidRPr="00E17443" w:rsidRDefault="00F7555B" w:rsidP="00443A45">
            <w:pPr>
              <w:jc w:val="both"/>
              <w:cnfStyle w:val="000000100000"/>
              <w:rPr>
                <w:sz w:val="20"/>
                <w:szCs w:val="20"/>
              </w:rPr>
            </w:pPr>
            <w:r w:rsidRPr="00E17443">
              <w:rPr>
                <w:sz w:val="20"/>
                <w:szCs w:val="20"/>
              </w:rPr>
              <w:t xml:space="preserve">Ovim ciljem se nastoji osigurati što bolja opremljenost i </w:t>
            </w:r>
            <w:r w:rsidR="00443A45">
              <w:rPr>
                <w:sz w:val="20"/>
                <w:szCs w:val="20"/>
              </w:rPr>
              <w:t>opremljenost</w:t>
            </w:r>
            <w:r w:rsidRPr="00E17443">
              <w:rPr>
                <w:sz w:val="20"/>
                <w:szCs w:val="20"/>
              </w:rPr>
              <w:t xml:space="preserve"> svih vrtića, kako bi se osigurali što bolji uslovi za boravak dece, vaspitača i svih radnika.</w:t>
            </w:r>
          </w:p>
        </w:tc>
        <w:tc>
          <w:tcPr>
            <w:tcW w:w="3084" w:type="dxa"/>
            <w:tcBorders>
              <w:top w:val="wave" w:sz="6" w:space="0" w:color="FE8637" w:themeColor="accent1"/>
              <w:left w:val="wave" w:sz="6" w:space="0" w:color="FE8637" w:themeColor="accent1"/>
              <w:bottom w:val="thinThickThinMediumGap" w:sz="18" w:space="0" w:color="FE8637" w:themeColor="accent1"/>
              <w:right w:val="thinThickThinMediumGap" w:sz="18" w:space="0" w:color="FE8637" w:themeColor="accent1"/>
            </w:tcBorders>
            <w:shd w:val="clear" w:color="auto" w:fill="FEE6D6" w:themeFill="accent1" w:themeFillTint="33"/>
            <w:vAlign w:val="center"/>
          </w:tcPr>
          <w:p w:rsidR="00F7555B" w:rsidRPr="00E17443" w:rsidRDefault="00F7555B" w:rsidP="00A14699">
            <w:pPr>
              <w:jc w:val="both"/>
              <w:cnfStyle w:val="000000100000"/>
              <w:rPr>
                <w:sz w:val="20"/>
                <w:szCs w:val="20"/>
              </w:rPr>
            </w:pPr>
            <w:r w:rsidRPr="00E17443">
              <w:rPr>
                <w:sz w:val="20"/>
                <w:szCs w:val="20"/>
              </w:rPr>
              <w:t>Implementacijom novih informatičkih tehnologija i novih programskih rešenja u Ustanovi stvaraju se temelji za dalji razvoj sistema.</w:t>
            </w:r>
            <w:r w:rsidRPr="00E17443">
              <w:rPr>
                <w:sz w:val="20"/>
                <w:szCs w:val="20"/>
              </w:rPr>
              <w:br/>
              <w:t>Informatizacija predstavlja jedan kontinuirani proces</w:t>
            </w:r>
            <w:r w:rsidRPr="00E17443">
              <w:rPr>
                <w:sz w:val="20"/>
                <w:szCs w:val="20"/>
              </w:rPr>
              <w:br/>
              <w:t xml:space="preserve">s obzirom da je potrebno sprovoditi analize računarsko-komunikacionih i informacionih potreba u Ustanovi, planirati potrebna proširenja i održavanja računarno-komunikacione infrastrukture, pratiti aktuelne trendove, planirati i sprovoditi implementaciju novih informacionih tehnologija itd. </w:t>
            </w:r>
          </w:p>
        </w:tc>
      </w:tr>
      <w:tr w:rsidR="00CA2413" w:rsidRPr="00E17443" w:rsidTr="00CA2413">
        <w:trPr>
          <w:cnfStyle w:val="000000010000"/>
          <w:jc w:val="center"/>
        </w:trPr>
        <w:tc>
          <w:tcPr>
            <w:cnfStyle w:val="001000000000"/>
            <w:tcW w:w="6195" w:type="dxa"/>
            <w:gridSpan w:val="2"/>
            <w:tcBorders>
              <w:top w:val="thinThickThinMediumGap" w:sz="18" w:space="0" w:color="B32C16" w:themeColor="accent3"/>
              <w:left w:val="thinThickThinMediumGap" w:sz="18" w:space="0" w:color="B32C16" w:themeColor="accent3"/>
              <w:right w:val="thinThickThinMediumGap" w:sz="18" w:space="0" w:color="B32C16" w:themeColor="accent3"/>
            </w:tcBorders>
            <w:shd w:val="clear" w:color="auto" w:fill="EA6D59" w:themeFill="accent3" w:themeFillTint="99"/>
            <w:vAlign w:val="center"/>
          </w:tcPr>
          <w:p w:rsidR="00CA2413" w:rsidRPr="00E17443" w:rsidRDefault="00CA2413" w:rsidP="00A14699">
            <w:pPr>
              <w:contextualSpacing/>
              <w:jc w:val="center"/>
              <w:rPr>
                <w:rFonts w:eastAsia="+mn-ea" w:cs="Arial"/>
                <w:bCs w:val="0"/>
                <w:color w:val="000000"/>
                <w:sz w:val="20"/>
                <w:szCs w:val="20"/>
                <w:lang w:eastAsia="hr-HR"/>
              </w:rPr>
            </w:pPr>
            <w:r w:rsidRPr="00E17443">
              <w:rPr>
                <w:rFonts w:eastAsia="+mn-ea" w:cs="Arial"/>
                <w:color w:val="000000"/>
                <w:sz w:val="20"/>
                <w:szCs w:val="20"/>
                <w:lang w:eastAsia="hr-HR"/>
              </w:rPr>
              <w:t xml:space="preserve">Opšti cilj 3 </w:t>
            </w:r>
            <w:r w:rsidRPr="00E17443">
              <w:rPr>
                <w:rFonts w:eastAsia="+mn-ea" w:cs="Arial"/>
                <w:b w:val="0"/>
                <w:color w:val="000000"/>
                <w:sz w:val="20"/>
                <w:szCs w:val="20"/>
                <w:lang w:eastAsia="hr-HR"/>
              </w:rPr>
              <w:t>Ulaganje u razvoj</w:t>
            </w:r>
          </w:p>
        </w:tc>
        <w:tc>
          <w:tcPr>
            <w:tcW w:w="3093" w:type="dxa"/>
            <w:gridSpan w:val="2"/>
            <w:vMerge w:val="restart"/>
            <w:tcBorders>
              <w:top w:val="thinThickThinMediumGap" w:sz="18" w:space="0" w:color="B32C16" w:themeColor="accent3"/>
              <w:left w:val="thinThickThinMediumGap" w:sz="18" w:space="0" w:color="B32C16" w:themeColor="accent3"/>
              <w:bottom w:val="single" w:sz="4" w:space="0" w:color="FFFFFF" w:themeColor="background1"/>
              <w:right w:val="nil"/>
            </w:tcBorders>
            <w:shd w:val="clear" w:color="auto" w:fill="FFFFFF" w:themeFill="background1"/>
            <w:vAlign w:val="center"/>
          </w:tcPr>
          <w:p w:rsidR="00CA2413" w:rsidRPr="00E17443" w:rsidRDefault="00CA2413" w:rsidP="00CA2413">
            <w:pPr>
              <w:contextualSpacing/>
              <w:jc w:val="center"/>
              <w:cnfStyle w:val="000000010000"/>
              <w:rPr>
                <w:rFonts w:eastAsia="+mn-ea" w:cs="Arial"/>
                <w:bCs/>
                <w:color w:val="000000"/>
                <w:sz w:val="20"/>
                <w:szCs w:val="20"/>
                <w:lang w:eastAsia="hr-HR"/>
              </w:rPr>
            </w:pPr>
          </w:p>
        </w:tc>
      </w:tr>
      <w:tr w:rsidR="00CA2413" w:rsidRPr="00E17443" w:rsidTr="00CA2413">
        <w:trPr>
          <w:cnfStyle w:val="000000100000"/>
          <w:jc w:val="center"/>
        </w:trPr>
        <w:tc>
          <w:tcPr>
            <w:cnfStyle w:val="001000000000"/>
            <w:tcW w:w="6195" w:type="dxa"/>
            <w:gridSpan w:val="2"/>
            <w:tcBorders>
              <w:top w:val="wave" w:sz="6" w:space="0" w:color="B32C16" w:themeColor="accent3"/>
              <w:left w:val="thinThickThinMediumGap" w:sz="18" w:space="0" w:color="B32C16" w:themeColor="accent3"/>
              <w:right w:val="thinThickThinMediumGap" w:sz="18" w:space="0" w:color="B32C16" w:themeColor="accent3"/>
            </w:tcBorders>
            <w:shd w:val="clear" w:color="auto" w:fill="F19E90" w:themeFill="accent3" w:themeFillTint="66"/>
            <w:vAlign w:val="center"/>
          </w:tcPr>
          <w:p w:rsidR="00CA2413" w:rsidRPr="00E17443" w:rsidRDefault="00CA2413" w:rsidP="00A14699">
            <w:pPr>
              <w:jc w:val="center"/>
              <w:rPr>
                <w:b w:val="0"/>
                <w:sz w:val="20"/>
                <w:szCs w:val="20"/>
              </w:rPr>
            </w:pPr>
            <w:r w:rsidRPr="00E17443">
              <w:rPr>
                <w:bCs w:val="0"/>
                <w:sz w:val="20"/>
                <w:szCs w:val="20"/>
              </w:rPr>
              <w:t xml:space="preserve">Specifični cilj 3.1. </w:t>
            </w:r>
            <w:r w:rsidRPr="00E17443">
              <w:rPr>
                <w:b w:val="0"/>
                <w:bCs w:val="0"/>
                <w:sz w:val="20"/>
                <w:szCs w:val="20"/>
              </w:rPr>
              <w:t>Povećanje realizovanih projekata</w:t>
            </w:r>
          </w:p>
        </w:tc>
        <w:tc>
          <w:tcPr>
            <w:tcW w:w="3093" w:type="dxa"/>
            <w:gridSpan w:val="2"/>
            <w:vMerge/>
            <w:tcBorders>
              <w:top w:val="wave" w:sz="6" w:space="0" w:color="F5CD2D" w:themeColor="accent4"/>
              <w:left w:val="thinThickThinMediumGap" w:sz="18" w:space="0" w:color="B32C16" w:themeColor="accent3"/>
              <w:bottom w:val="single" w:sz="4" w:space="0" w:color="FFFFFF" w:themeColor="background1"/>
              <w:right w:val="nil"/>
            </w:tcBorders>
            <w:shd w:val="clear" w:color="auto" w:fill="FFFFFF" w:themeFill="background1"/>
            <w:vAlign w:val="center"/>
          </w:tcPr>
          <w:p w:rsidR="00CA2413" w:rsidRPr="00E17443" w:rsidRDefault="00CA2413" w:rsidP="00A14699">
            <w:pPr>
              <w:jc w:val="center"/>
              <w:cnfStyle w:val="000000100000"/>
              <w:rPr>
                <w:b/>
                <w:sz w:val="20"/>
                <w:szCs w:val="20"/>
              </w:rPr>
            </w:pPr>
          </w:p>
        </w:tc>
      </w:tr>
      <w:tr w:rsidR="00CA2413" w:rsidRPr="00E17443" w:rsidTr="00CA2413">
        <w:trPr>
          <w:gridAfter w:val="2"/>
          <w:cnfStyle w:val="000000010000"/>
          <w:wAfter w:w="3093" w:type="dxa"/>
          <w:jc w:val="center"/>
        </w:trPr>
        <w:tc>
          <w:tcPr>
            <w:cnfStyle w:val="001000000000"/>
            <w:tcW w:w="6195" w:type="dxa"/>
            <w:gridSpan w:val="2"/>
            <w:tcBorders>
              <w:top w:val="wave" w:sz="6" w:space="0" w:color="B32C16" w:themeColor="accent3"/>
              <w:left w:val="thinThickThinMediumGap" w:sz="18" w:space="0" w:color="B32C16" w:themeColor="accent3"/>
              <w:bottom w:val="thinThickThinMediumGap" w:sz="18" w:space="0" w:color="B32C16" w:themeColor="accent3"/>
              <w:right w:val="thinThickThinMediumGap" w:sz="18" w:space="0" w:color="B32C16" w:themeColor="accent3"/>
            </w:tcBorders>
            <w:shd w:val="clear" w:color="auto" w:fill="F8CEC7" w:themeFill="accent3" w:themeFillTint="33"/>
            <w:vAlign w:val="center"/>
          </w:tcPr>
          <w:p w:rsidR="00CA2413" w:rsidRPr="00E17443" w:rsidRDefault="00CA2413" w:rsidP="00443A45">
            <w:pPr>
              <w:jc w:val="both"/>
              <w:rPr>
                <w:bCs w:val="0"/>
                <w:sz w:val="20"/>
                <w:szCs w:val="20"/>
              </w:rPr>
            </w:pPr>
            <w:r w:rsidRPr="00E17443">
              <w:rPr>
                <w:b w:val="0"/>
                <w:sz w:val="20"/>
                <w:szCs w:val="20"/>
              </w:rPr>
              <w:t>Kvalitetnom pr</w:t>
            </w:r>
            <w:r w:rsidR="00443A45">
              <w:rPr>
                <w:b w:val="0"/>
                <w:sz w:val="20"/>
                <w:szCs w:val="20"/>
              </w:rPr>
              <w:t>ipremom programa i projekata, i</w:t>
            </w:r>
            <w:r w:rsidRPr="00E17443">
              <w:rPr>
                <w:b w:val="0"/>
                <w:sz w:val="20"/>
                <w:szCs w:val="20"/>
              </w:rPr>
              <w:t xml:space="preserve"> aplikacijom što većeg broja programa/projekata otvara se mogućnost i za ostvarenje što većih finansijskih sredstava, a tako i mogućnost sprovođenja istih. Za uspešno povlačenje sredstava iz fondova Evropske unije, osim dobro pripremljene projektne dokumentacije kl</w:t>
            </w:r>
            <w:r w:rsidRPr="00E17443">
              <w:rPr>
                <w:b w:val="0"/>
                <w:sz w:val="20"/>
                <w:szCs w:val="20"/>
                <w:shd w:val="clear" w:color="auto" w:fill="F8CEC7" w:themeFill="accent3" w:themeFillTint="33"/>
              </w:rPr>
              <w:t>j</w:t>
            </w:r>
            <w:r w:rsidRPr="00E17443">
              <w:rPr>
                <w:b w:val="0"/>
                <w:sz w:val="20"/>
                <w:szCs w:val="20"/>
              </w:rPr>
              <w:t xml:space="preserve">učna je originalnost ideje </w:t>
            </w:r>
            <w:r w:rsidR="00443A45">
              <w:rPr>
                <w:b w:val="0"/>
                <w:sz w:val="20"/>
                <w:szCs w:val="20"/>
              </w:rPr>
              <w:t>osnovana n</w:t>
            </w:r>
            <w:r w:rsidRPr="00E17443">
              <w:rPr>
                <w:b w:val="0"/>
                <w:sz w:val="20"/>
                <w:szCs w:val="20"/>
              </w:rPr>
              <w:t>a jedinstvenosti specifičnih lokalnih zajednica. Ustanova će nastojati sve napore uložiti u izradu kvalitetnih projekata i njihovu prijavu na fondove EU, a kako bi ostvarili finansijska sredstava za njihovu realizaciju.</w:t>
            </w:r>
          </w:p>
        </w:tc>
      </w:tr>
    </w:tbl>
    <w:p w:rsidR="00114DBE" w:rsidRPr="00E17443" w:rsidRDefault="00114DBE" w:rsidP="00114DBE">
      <w:pPr>
        <w:pStyle w:val="Stil1"/>
      </w:pPr>
      <w:bookmarkStart w:id="80" w:name="_Toc401127283"/>
      <w:r w:rsidRPr="00E17443">
        <w:lastRenderedPageBreak/>
        <w:t>NAČINI OSTV</w:t>
      </w:r>
      <w:r w:rsidR="00F35765" w:rsidRPr="00E17443">
        <w:t>ARENJA I POKAZATELJI USP</w:t>
      </w:r>
      <w:r w:rsidRPr="00E17443">
        <w:t>EŠNOSTI</w:t>
      </w:r>
      <w:bookmarkEnd w:id="79"/>
      <w:bookmarkEnd w:id="80"/>
    </w:p>
    <w:p w:rsidR="00114DBE" w:rsidRPr="00E17443" w:rsidRDefault="00114DBE" w:rsidP="00114DBE">
      <w:pPr>
        <w:jc w:val="both"/>
        <w:rPr>
          <w:rFonts w:ascii="Calibri" w:eastAsia="Calibri" w:hAnsi="Calibri" w:cs="Times New Roman"/>
        </w:rPr>
      </w:pPr>
    </w:p>
    <w:p w:rsidR="00F35765" w:rsidRPr="00E17443" w:rsidRDefault="00F35765" w:rsidP="00F35765">
      <w:pPr>
        <w:jc w:val="both"/>
        <w:rPr>
          <w:rFonts w:eastAsia="Calibri" w:cs="Arial"/>
          <w:szCs w:val="24"/>
        </w:rPr>
      </w:pPr>
      <w:r w:rsidRPr="00E17443">
        <w:rPr>
          <w:rFonts w:eastAsia="Calibri" w:cs="Arial"/>
          <w:szCs w:val="24"/>
        </w:rPr>
        <w:t xml:space="preserve">Načini ostvarenja predstavljaju aktivnosti, odnosno korake koje je potrebno preduzeti kako bi se </w:t>
      </w:r>
      <w:r w:rsidR="007637BF" w:rsidRPr="00E17443">
        <w:rPr>
          <w:rFonts w:eastAsia="Calibri" w:cs="Arial"/>
          <w:szCs w:val="24"/>
        </w:rPr>
        <w:t>Specifični cilj</w:t>
      </w:r>
      <w:r w:rsidRPr="00E17443">
        <w:rPr>
          <w:rFonts w:eastAsia="Calibri" w:cs="Arial"/>
          <w:szCs w:val="24"/>
        </w:rPr>
        <w:t xml:space="preserve"> ostvario, a ostvarenjem </w:t>
      </w:r>
      <w:r w:rsidR="00D31CD5" w:rsidRPr="00E17443">
        <w:rPr>
          <w:rFonts w:eastAsia="Calibri" w:cs="Arial"/>
          <w:szCs w:val="24"/>
        </w:rPr>
        <w:t>Specifičnog</w:t>
      </w:r>
      <w:r w:rsidRPr="00E17443">
        <w:rPr>
          <w:rFonts w:eastAsia="Calibri" w:cs="Arial"/>
          <w:szCs w:val="24"/>
        </w:rPr>
        <w:t xml:space="preserve"> cilja doprinelo ostvarenju opšteg cilja pa tako i približilo ostvarenju uspostavljane vizije.</w:t>
      </w:r>
    </w:p>
    <w:p w:rsidR="00F35765" w:rsidRPr="00E17443" w:rsidRDefault="00F35765" w:rsidP="00F35765">
      <w:pPr>
        <w:jc w:val="both"/>
        <w:rPr>
          <w:rFonts w:eastAsia="Calibri" w:cs="Arial"/>
          <w:szCs w:val="24"/>
        </w:rPr>
      </w:pPr>
    </w:p>
    <w:p w:rsidR="0034028B" w:rsidRPr="00E17443" w:rsidRDefault="00F35765" w:rsidP="00F35765">
      <w:pPr>
        <w:jc w:val="both"/>
        <w:rPr>
          <w:rFonts w:eastAsia="Calibri" w:cs="Arial"/>
          <w:szCs w:val="24"/>
        </w:rPr>
      </w:pPr>
      <w:r w:rsidRPr="00E17443">
        <w:rPr>
          <w:rFonts w:eastAsia="Calibri" w:cs="Arial"/>
          <w:szCs w:val="24"/>
        </w:rPr>
        <w:t xml:space="preserve">Na nivou svakog </w:t>
      </w:r>
      <w:r w:rsidR="00D31CD5" w:rsidRPr="00E17443">
        <w:rPr>
          <w:rFonts w:eastAsia="Calibri" w:cs="Arial"/>
          <w:szCs w:val="24"/>
        </w:rPr>
        <w:t>Specifičnog</w:t>
      </w:r>
      <w:r w:rsidRPr="00E17443">
        <w:rPr>
          <w:rFonts w:eastAsia="Calibri" w:cs="Arial"/>
          <w:szCs w:val="24"/>
        </w:rPr>
        <w:t xml:space="preserve"> cilja i njegovih načina ostvarenja uspostavljaju se pokazatelji uspešnosti. Pokazatelje uspešnosti delimo na pokazatelje rezultata (output) i pokazatelje učinka (outcome). </w:t>
      </w:r>
    </w:p>
    <w:p w:rsidR="0034028B" w:rsidRPr="00E17443" w:rsidRDefault="0034028B" w:rsidP="00F35765">
      <w:pPr>
        <w:jc w:val="both"/>
        <w:rPr>
          <w:rFonts w:eastAsia="Calibri" w:cs="Arial"/>
          <w:szCs w:val="24"/>
        </w:rPr>
      </w:pPr>
    </w:p>
    <w:p w:rsidR="00F35765" w:rsidRPr="00E17443" w:rsidRDefault="00F35765" w:rsidP="00F35765">
      <w:pPr>
        <w:jc w:val="both"/>
        <w:rPr>
          <w:rFonts w:eastAsia="Calibri" w:cs="Arial"/>
          <w:szCs w:val="24"/>
        </w:rPr>
      </w:pPr>
      <w:r w:rsidRPr="00E17443">
        <w:rPr>
          <w:rFonts w:eastAsia="Calibri" w:cs="Arial"/>
          <w:szCs w:val="24"/>
        </w:rPr>
        <w:t>Na nivou načina ostvarenja definišu se merljivi i specifični pokazatelji rezultata (output), dok se za posebne ciljeve, jednako tako, definišu pokazatelji učinka (outcome), koji nam pokazuju kakav će efekat imati ostvarenje posebnog cilja. Pokazatelji uspešnosti vrlo su bitni u strateškom planiranju, jer se putem njih određuju ciljane vrednosti koje Ustanova želi dostići u sledeće tri godine. Takođe olakšavaju praćenje i vrednovanje sprovođenja realizacije strateškog plana.</w:t>
      </w:r>
    </w:p>
    <w:p w:rsidR="00F35765" w:rsidRPr="00E17443" w:rsidRDefault="00F35765" w:rsidP="00F35765">
      <w:pPr>
        <w:jc w:val="both"/>
        <w:rPr>
          <w:rFonts w:eastAsia="Calibri" w:cs="Arial"/>
          <w:szCs w:val="24"/>
        </w:rPr>
      </w:pPr>
    </w:p>
    <w:p w:rsidR="00114DBE" w:rsidRPr="00E17443" w:rsidRDefault="00F35765" w:rsidP="00F35765">
      <w:pPr>
        <w:jc w:val="both"/>
        <w:rPr>
          <w:rFonts w:eastAsia="Calibri" w:cs="Arial"/>
          <w:szCs w:val="24"/>
        </w:rPr>
      </w:pPr>
      <w:r w:rsidRPr="00E17443">
        <w:rPr>
          <w:rFonts w:eastAsia="Calibri" w:cs="Arial"/>
          <w:szCs w:val="24"/>
        </w:rPr>
        <w:t xml:space="preserve">Nakon što su definisani opšti i </w:t>
      </w:r>
      <w:r w:rsidR="007637BF" w:rsidRPr="00E17443">
        <w:rPr>
          <w:rFonts w:eastAsia="Calibri" w:cs="Arial"/>
          <w:szCs w:val="24"/>
        </w:rPr>
        <w:t>Specifični cilj</w:t>
      </w:r>
      <w:r w:rsidRPr="00E17443">
        <w:rPr>
          <w:rFonts w:eastAsia="Calibri" w:cs="Arial"/>
          <w:szCs w:val="24"/>
        </w:rPr>
        <w:t xml:space="preserve">evi </w:t>
      </w:r>
      <w:r w:rsidR="00443A45">
        <w:rPr>
          <w:rFonts w:eastAsia="Calibri" w:cs="Arial"/>
          <w:szCs w:val="24"/>
        </w:rPr>
        <w:t>i</w:t>
      </w:r>
      <w:r w:rsidRPr="00E17443">
        <w:rPr>
          <w:rFonts w:eastAsia="Calibri" w:cs="Arial"/>
          <w:szCs w:val="24"/>
        </w:rPr>
        <w:t xml:space="preserve"> njihovi načini ostvarenja, kako što je već navedeno, za svaki pojedini način ostvarenja, ali i </w:t>
      </w:r>
      <w:r w:rsidR="007637BF" w:rsidRPr="00E17443">
        <w:rPr>
          <w:rFonts w:eastAsia="Calibri" w:cs="Arial"/>
          <w:szCs w:val="24"/>
        </w:rPr>
        <w:t>Specifični cilj</w:t>
      </w:r>
      <w:r w:rsidRPr="00E17443">
        <w:rPr>
          <w:rFonts w:eastAsia="Calibri" w:cs="Arial"/>
          <w:szCs w:val="24"/>
        </w:rPr>
        <w:t xml:space="preserve"> neophodno je, kako bi se osigurao efikasan sistema praćenja i evaluacije sprovođenja istih, definisati merljive pokazatelje rezultata. Pokazatelji rezultata ukazuju na željene promene kroz trogodišnji period.</w:t>
      </w:r>
    </w:p>
    <w:p w:rsidR="00114DBE" w:rsidRPr="00E17443" w:rsidRDefault="00114DBE" w:rsidP="00114DBE">
      <w:pPr>
        <w:rPr>
          <w:rFonts w:cs="Arial"/>
          <w:szCs w:val="24"/>
        </w:rPr>
      </w:pPr>
    </w:p>
    <w:p w:rsidR="008158F1" w:rsidRPr="00E17443" w:rsidRDefault="008158F1"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tbl>
      <w:tblPr>
        <w:tblStyle w:val="TableGrid"/>
        <w:tblW w:w="10206" w:type="dxa"/>
        <w:tblInd w:w="-459" w:type="dxa"/>
        <w:tblBorders>
          <w:top w:val="thinThickThinLargeGap" w:sz="18" w:space="0" w:color="CEB400" w:themeColor="background2" w:themeShade="80"/>
          <w:left w:val="thinThickThinLargeGap" w:sz="18" w:space="0" w:color="CEB400" w:themeColor="background2" w:themeShade="80"/>
          <w:bottom w:val="thinThickThinLargeGap" w:sz="18" w:space="0" w:color="CEB400" w:themeColor="background2" w:themeShade="80"/>
          <w:right w:val="thinThickThinLargeGap" w:sz="18" w:space="0" w:color="CEB400" w:themeColor="background2" w:themeShade="80"/>
          <w:insideH w:val="thinThickThinLargeGap" w:sz="18" w:space="0" w:color="CEB400" w:themeColor="background2" w:themeShade="80"/>
          <w:insideV w:val="thinThickThinLargeGap" w:sz="18" w:space="0" w:color="CEB400" w:themeColor="background2" w:themeShade="80"/>
        </w:tblBorders>
        <w:tblLook w:val="04A0"/>
      </w:tblPr>
      <w:tblGrid>
        <w:gridCol w:w="567"/>
        <w:gridCol w:w="993"/>
        <w:gridCol w:w="8646"/>
      </w:tblGrid>
      <w:tr w:rsidR="00114DBE" w:rsidRPr="00E17443" w:rsidTr="00443A45">
        <w:trPr>
          <w:trHeight w:val="271"/>
        </w:trPr>
        <w:tc>
          <w:tcPr>
            <w:tcW w:w="1560" w:type="dxa"/>
            <w:gridSpan w:val="2"/>
            <w:textDirection w:val="btLr"/>
            <w:vAlign w:val="center"/>
          </w:tcPr>
          <w:p w:rsidR="00114DBE" w:rsidRPr="00E17443" w:rsidRDefault="00114DBE" w:rsidP="002F6BD6">
            <w:pPr>
              <w:ind w:left="113" w:right="113"/>
              <w:rPr>
                <w:rFonts w:cs="Arial"/>
                <w:b/>
              </w:rPr>
            </w:pPr>
          </w:p>
        </w:tc>
        <w:tc>
          <w:tcPr>
            <w:tcW w:w="8646" w:type="dxa"/>
            <w:shd w:val="clear" w:color="auto" w:fill="FFE535" w:themeFill="background2" w:themeFillShade="BF"/>
          </w:tcPr>
          <w:p w:rsidR="00114DBE" w:rsidRPr="00E17443" w:rsidRDefault="00114DBE" w:rsidP="00114DBE">
            <w:pPr>
              <w:jc w:val="center"/>
              <w:rPr>
                <w:rFonts w:cs="Arial"/>
                <w:b/>
              </w:rPr>
            </w:pPr>
            <w:r w:rsidRPr="00E17443">
              <w:rPr>
                <w:rFonts w:cs="Arial"/>
                <w:b/>
                <w:color w:val="414751" w:themeColor="text2" w:themeShade="BF"/>
                <w:spacing w:val="10"/>
              </w:rPr>
              <w:t>NAČINI OSTVARENJA/AKTIVNOSTI</w:t>
            </w:r>
          </w:p>
        </w:tc>
      </w:tr>
      <w:tr w:rsidR="007809A7" w:rsidRPr="00E17443" w:rsidTr="00443A45">
        <w:trPr>
          <w:trHeight w:val="419"/>
        </w:trPr>
        <w:tc>
          <w:tcPr>
            <w:tcW w:w="567" w:type="dxa"/>
            <w:vMerge w:val="restart"/>
            <w:shd w:val="clear" w:color="auto" w:fill="FFE535" w:themeFill="background2" w:themeFillShade="BF"/>
            <w:textDirection w:val="btLr"/>
            <w:vAlign w:val="center"/>
          </w:tcPr>
          <w:p w:rsidR="007809A7" w:rsidRPr="00E17443" w:rsidRDefault="007809A7" w:rsidP="00BB78E4">
            <w:pPr>
              <w:ind w:left="720" w:right="113"/>
              <w:jc w:val="center"/>
              <w:rPr>
                <w:rFonts w:cs="Arial"/>
                <w:b/>
              </w:rPr>
            </w:pPr>
            <w:r w:rsidRPr="00E17443">
              <w:rPr>
                <w:rFonts w:cs="Arial"/>
                <w:b/>
                <w:bCs/>
              </w:rPr>
              <w:t xml:space="preserve">Opšti cilj 1 </w:t>
            </w:r>
            <w:r w:rsidRPr="00E17443">
              <w:rPr>
                <w:rFonts w:cs="Arial"/>
              </w:rPr>
              <w:t>Povećanje efikasnosti i relevantnosti predškolskog sistema vaspitanja i obrazovanja</w:t>
            </w:r>
          </w:p>
        </w:tc>
        <w:tc>
          <w:tcPr>
            <w:tcW w:w="993" w:type="dxa"/>
            <w:vMerge w:val="restart"/>
            <w:shd w:val="clear" w:color="auto" w:fill="FFF39D" w:themeFill="background2"/>
            <w:textDirection w:val="btLr"/>
            <w:vAlign w:val="center"/>
          </w:tcPr>
          <w:p w:rsidR="007809A7" w:rsidRPr="00E17443" w:rsidRDefault="007637BF" w:rsidP="00524BCC">
            <w:pPr>
              <w:jc w:val="center"/>
              <w:rPr>
                <w:rFonts w:cs="Arial"/>
                <w:b/>
              </w:rPr>
            </w:pPr>
            <w:r w:rsidRPr="00E17443">
              <w:rPr>
                <w:rFonts w:cs="Arial"/>
                <w:b/>
              </w:rPr>
              <w:t>Specifični cilj</w:t>
            </w:r>
            <w:r w:rsidR="007809A7" w:rsidRPr="00E17443">
              <w:rPr>
                <w:rFonts w:cs="Arial"/>
                <w:b/>
              </w:rPr>
              <w:t xml:space="preserve"> 1.1. </w:t>
            </w:r>
            <w:r w:rsidR="007809A7" w:rsidRPr="00E17443">
              <w:rPr>
                <w:rFonts w:cs="Arial"/>
              </w:rPr>
              <w:t>Razvoj programa</w:t>
            </w:r>
          </w:p>
        </w:tc>
        <w:tc>
          <w:tcPr>
            <w:tcW w:w="8646" w:type="dxa"/>
            <w:shd w:val="clear" w:color="auto" w:fill="FFED74" w:themeFill="background2" w:themeFillShade="E6"/>
          </w:tcPr>
          <w:p w:rsidR="007809A7" w:rsidRPr="00E17443" w:rsidRDefault="007809A7" w:rsidP="00A23583">
            <w:pPr>
              <w:jc w:val="center"/>
              <w:rPr>
                <w:rFonts w:cs="Arial"/>
                <w:b/>
              </w:rPr>
            </w:pPr>
            <w:r w:rsidRPr="00E17443">
              <w:rPr>
                <w:rFonts w:cs="Arial"/>
                <w:b/>
              </w:rPr>
              <w:t>1.1.1</w:t>
            </w:r>
            <w:r w:rsidRPr="00E17443">
              <w:rPr>
                <w:rFonts w:cs="Arial"/>
              </w:rPr>
              <w:t xml:space="preserve">. </w:t>
            </w:r>
            <w:r w:rsidRPr="00E17443">
              <w:rPr>
                <w:rFonts w:cs="Arial"/>
                <w:b/>
              </w:rPr>
              <w:t>Podizanje kvalitet</w:t>
            </w:r>
            <w:r w:rsidR="00A23583">
              <w:rPr>
                <w:rFonts w:cs="Arial"/>
                <w:b/>
              </w:rPr>
              <w:t>a</w:t>
            </w:r>
            <w:r w:rsidRPr="00E17443">
              <w:rPr>
                <w:rFonts w:cs="Arial"/>
                <w:b/>
              </w:rPr>
              <w:t xml:space="preserve"> realizacije postojećih programa</w:t>
            </w:r>
          </w:p>
        </w:tc>
      </w:tr>
      <w:tr w:rsidR="007809A7" w:rsidRPr="00E17443" w:rsidTr="000562AA">
        <w:trPr>
          <w:trHeight w:val="735"/>
        </w:trPr>
        <w:tc>
          <w:tcPr>
            <w:tcW w:w="567" w:type="dxa"/>
            <w:vMerge/>
            <w:shd w:val="clear" w:color="auto" w:fill="FFE535" w:themeFill="background2" w:themeFillShade="BF"/>
            <w:textDirection w:val="btLr"/>
            <w:vAlign w:val="center"/>
          </w:tcPr>
          <w:p w:rsidR="007809A7" w:rsidRPr="00E17443" w:rsidRDefault="007809A7" w:rsidP="00114DBE">
            <w:pPr>
              <w:ind w:left="113" w:right="113"/>
              <w:jc w:val="center"/>
              <w:rPr>
                <w:rFonts w:cs="Arial"/>
                <w:b/>
              </w:rPr>
            </w:pPr>
          </w:p>
        </w:tc>
        <w:tc>
          <w:tcPr>
            <w:tcW w:w="993" w:type="dxa"/>
            <w:vMerge/>
            <w:shd w:val="clear" w:color="auto" w:fill="FFF39D" w:themeFill="background2"/>
            <w:textDirection w:val="btLr"/>
            <w:vAlign w:val="center"/>
          </w:tcPr>
          <w:p w:rsidR="007809A7" w:rsidRPr="00E17443" w:rsidRDefault="007809A7" w:rsidP="00114DBE">
            <w:pPr>
              <w:ind w:left="113" w:right="113"/>
              <w:jc w:val="center"/>
              <w:rPr>
                <w:rFonts w:cs="Arial"/>
                <w:b/>
              </w:rPr>
            </w:pPr>
          </w:p>
        </w:tc>
        <w:tc>
          <w:tcPr>
            <w:tcW w:w="8646" w:type="dxa"/>
            <w:vAlign w:val="center"/>
          </w:tcPr>
          <w:p w:rsidR="007809A7" w:rsidRPr="00E17443" w:rsidRDefault="007809A7" w:rsidP="00B33D0D">
            <w:pPr>
              <w:jc w:val="both"/>
              <w:rPr>
                <w:rFonts w:cs="Arial"/>
              </w:rPr>
            </w:pPr>
            <w:r w:rsidRPr="00E17443">
              <w:rPr>
                <w:rFonts w:cs="Arial"/>
              </w:rPr>
              <w:t>Ustanova će nastaviti provoditi i razvijati postojeće programe, a s ciljem da se što veći broj dece razvija u skladu sa potrebama.</w:t>
            </w:r>
            <w:r w:rsidR="00722ED4" w:rsidRPr="00E17443">
              <w:rPr>
                <w:rFonts w:cs="Arial"/>
                <w:szCs w:val="24"/>
              </w:rPr>
              <w:t xml:space="preserve">Način ostvarenja uključuje </w:t>
            </w:r>
            <w:r w:rsidR="00722ED4" w:rsidRPr="00E17443">
              <w:rPr>
                <w:rFonts w:cs="Arial"/>
              </w:rPr>
              <w:t>organiz</w:t>
            </w:r>
            <w:r w:rsidR="00B33D0D" w:rsidRPr="00E17443">
              <w:rPr>
                <w:rFonts w:cs="Arial"/>
              </w:rPr>
              <w:t xml:space="preserve">ovanje </w:t>
            </w:r>
            <w:r w:rsidR="00722ED4" w:rsidRPr="00E17443">
              <w:rPr>
                <w:rFonts w:cs="Arial"/>
              </w:rPr>
              <w:t xml:space="preserve"> sastanaka voditelja programa radi poboljšavanja </w:t>
            </w:r>
            <w:r w:rsidR="00D31CD5" w:rsidRPr="00E17443">
              <w:rPr>
                <w:rFonts w:cs="Arial"/>
              </w:rPr>
              <w:t xml:space="preserve">postojećih </w:t>
            </w:r>
            <w:r w:rsidR="00722ED4" w:rsidRPr="00E17443">
              <w:rPr>
                <w:rFonts w:cs="Arial"/>
              </w:rPr>
              <w:t>programa.</w:t>
            </w:r>
            <w:r w:rsidRPr="00E17443">
              <w:rPr>
                <w:rFonts w:cs="Arial"/>
              </w:rPr>
              <w:tab/>
            </w:r>
          </w:p>
        </w:tc>
      </w:tr>
      <w:tr w:rsidR="007809A7" w:rsidRPr="00E17443" w:rsidTr="000562AA">
        <w:trPr>
          <w:trHeight w:val="20"/>
        </w:trPr>
        <w:tc>
          <w:tcPr>
            <w:tcW w:w="567" w:type="dxa"/>
            <w:vMerge/>
            <w:shd w:val="clear" w:color="auto" w:fill="FFE535" w:themeFill="background2" w:themeFillShade="BF"/>
            <w:textDirection w:val="btLr"/>
            <w:vAlign w:val="center"/>
          </w:tcPr>
          <w:p w:rsidR="007809A7" w:rsidRPr="00E17443" w:rsidRDefault="007809A7" w:rsidP="00114DBE">
            <w:pPr>
              <w:ind w:left="113" w:right="113"/>
              <w:jc w:val="center"/>
              <w:rPr>
                <w:rFonts w:cs="Arial"/>
                <w:b/>
              </w:rPr>
            </w:pPr>
          </w:p>
        </w:tc>
        <w:tc>
          <w:tcPr>
            <w:tcW w:w="993" w:type="dxa"/>
            <w:vMerge/>
            <w:shd w:val="clear" w:color="auto" w:fill="FFF39D" w:themeFill="background2"/>
            <w:textDirection w:val="btLr"/>
            <w:vAlign w:val="center"/>
          </w:tcPr>
          <w:p w:rsidR="007809A7" w:rsidRPr="00E17443" w:rsidRDefault="007809A7" w:rsidP="00114DBE">
            <w:pPr>
              <w:ind w:left="113" w:right="113"/>
              <w:jc w:val="center"/>
              <w:rPr>
                <w:rFonts w:cs="Arial"/>
                <w:b/>
              </w:rPr>
            </w:pPr>
          </w:p>
        </w:tc>
        <w:tc>
          <w:tcPr>
            <w:tcW w:w="8646" w:type="dxa"/>
            <w:shd w:val="clear" w:color="auto" w:fill="FFED74" w:themeFill="background2" w:themeFillShade="E6"/>
          </w:tcPr>
          <w:p w:rsidR="007809A7" w:rsidRPr="00E17443" w:rsidRDefault="007809A7" w:rsidP="00E149B0">
            <w:pPr>
              <w:pStyle w:val="ListParagraph"/>
              <w:numPr>
                <w:ilvl w:val="2"/>
                <w:numId w:val="19"/>
              </w:numPr>
              <w:jc w:val="center"/>
              <w:rPr>
                <w:rFonts w:cs="Arial"/>
                <w:b/>
              </w:rPr>
            </w:pPr>
            <w:r w:rsidRPr="00E17443">
              <w:rPr>
                <w:rFonts w:cs="Arial"/>
                <w:b/>
              </w:rPr>
              <w:t>Uvođenje novih programa</w:t>
            </w:r>
          </w:p>
        </w:tc>
      </w:tr>
      <w:tr w:rsidR="007809A7" w:rsidRPr="00E17443" w:rsidTr="000562AA">
        <w:trPr>
          <w:trHeight w:val="730"/>
        </w:trPr>
        <w:tc>
          <w:tcPr>
            <w:tcW w:w="567" w:type="dxa"/>
            <w:vMerge/>
            <w:shd w:val="clear" w:color="auto" w:fill="FFE535" w:themeFill="background2" w:themeFillShade="BF"/>
            <w:textDirection w:val="btLr"/>
            <w:vAlign w:val="center"/>
          </w:tcPr>
          <w:p w:rsidR="007809A7" w:rsidRPr="00E17443" w:rsidRDefault="007809A7" w:rsidP="00114DBE">
            <w:pPr>
              <w:ind w:left="113" w:right="113"/>
              <w:jc w:val="center"/>
              <w:rPr>
                <w:rFonts w:cs="Arial"/>
                <w:b/>
              </w:rPr>
            </w:pPr>
          </w:p>
        </w:tc>
        <w:tc>
          <w:tcPr>
            <w:tcW w:w="993" w:type="dxa"/>
            <w:vMerge/>
            <w:shd w:val="clear" w:color="auto" w:fill="FFF39D" w:themeFill="background2"/>
            <w:textDirection w:val="btLr"/>
            <w:vAlign w:val="center"/>
          </w:tcPr>
          <w:p w:rsidR="007809A7" w:rsidRPr="00E17443" w:rsidRDefault="007809A7" w:rsidP="00114DBE">
            <w:pPr>
              <w:ind w:left="113" w:right="113"/>
              <w:jc w:val="center"/>
              <w:rPr>
                <w:rFonts w:cs="Arial"/>
                <w:b/>
              </w:rPr>
            </w:pPr>
          </w:p>
        </w:tc>
        <w:tc>
          <w:tcPr>
            <w:tcW w:w="8646" w:type="dxa"/>
          </w:tcPr>
          <w:p w:rsidR="007809A7" w:rsidRPr="00E17443" w:rsidRDefault="007809A7" w:rsidP="00443A45">
            <w:pPr>
              <w:jc w:val="both"/>
              <w:rPr>
                <w:rFonts w:cs="Arial"/>
              </w:rPr>
            </w:pPr>
            <w:r w:rsidRPr="00E17443">
              <w:rPr>
                <w:rFonts w:cs="Arial"/>
              </w:rPr>
              <w:t xml:space="preserve">Ustanova će u narednom periodu nastaviti provoditi postojeće programe, ali i razvijati nove, </w:t>
            </w:r>
            <w:r w:rsidR="00443A45">
              <w:rPr>
                <w:rFonts w:cs="Arial"/>
              </w:rPr>
              <w:t xml:space="preserve">pa će raditi </w:t>
            </w:r>
            <w:r w:rsidRPr="00E17443">
              <w:rPr>
                <w:rFonts w:cs="Arial"/>
              </w:rPr>
              <w:t>u smeru njihovog razvitka kako bi omogućili razvoj što većeg broja dece.</w:t>
            </w:r>
          </w:p>
        </w:tc>
      </w:tr>
      <w:tr w:rsidR="007809A7" w:rsidRPr="00E17443" w:rsidTr="00443A45">
        <w:trPr>
          <w:trHeight w:val="330"/>
        </w:trPr>
        <w:tc>
          <w:tcPr>
            <w:tcW w:w="567" w:type="dxa"/>
            <w:vMerge/>
            <w:shd w:val="clear" w:color="auto" w:fill="FFE535" w:themeFill="background2" w:themeFillShade="BF"/>
            <w:vAlign w:val="center"/>
          </w:tcPr>
          <w:p w:rsidR="007809A7" w:rsidRPr="00E17443" w:rsidRDefault="007809A7" w:rsidP="00114DBE">
            <w:pPr>
              <w:jc w:val="center"/>
              <w:rPr>
                <w:rFonts w:cs="Arial"/>
                <w:b/>
              </w:rPr>
            </w:pPr>
          </w:p>
        </w:tc>
        <w:tc>
          <w:tcPr>
            <w:tcW w:w="993" w:type="dxa"/>
            <w:vMerge w:val="restart"/>
            <w:shd w:val="clear" w:color="auto" w:fill="FFF39D" w:themeFill="background2"/>
            <w:textDirection w:val="btLr"/>
            <w:vAlign w:val="center"/>
          </w:tcPr>
          <w:p w:rsidR="007809A7" w:rsidRPr="00E17443" w:rsidRDefault="007637BF" w:rsidP="00917E4C">
            <w:pPr>
              <w:jc w:val="center"/>
              <w:rPr>
                <w:rFonts w:cs="Arial"/>
                <w:b/>
              </w:rPr>
            </w:pPr>
            <w:r w:rsidRPr="00E17443">
              <w:rPr>
                <w:rFonts w:cs="Arial"/>
                <w:b/>
              </w:rPr>
              <w:t>Specifični cilj</w:t>
            </w:r>
            <w:r w:rsidR="007809A7" w:rsidRPr="00E17443">
              <w:rPr>
                <w:rFonts w:cs="Arial"/>
                <w:b/>
              </w:rPr>
              <w:t xml:space="preserve"> 1.2.</w:t>
            </w:r>
            <w:r w:rsidR="007809A7" w:rsidRPr="00E17443">
              <w:rPr>
                <w:rFonts w:cs="Arial"/>
              </w:rPr>
              <w:t xml:space="preserve"> Stručno usavršavanje vaspitača i stručnih saradnika</w:t>
            </w:r>
          </w:p>
        </w:tc>
        <w:tc>
          <w:tcPr>
            <w:tcW w:w="8646" w:type="dxa"/>
            <w:shd w:val="clear" w:color="auto" w:fill="FFED74" w:themeFill="background2" w:themeFillShade="E6"/>
          </w:tcPr>
          <w:p w:rsidR="007809A7" w:rsidRPr="00E17443" w:rsidRDefault="007809A7" w:rsidP="00443A45">
            <w:pPr>
              <w:jc w:val="center"/>
              <w:rPr>
                <w:rFonts w:cs="Arial"/>
                <w:b/>
              </w:rPr>
            </w:pPr>
            <w:r w:rsidRPr="00E17443">
              <w:rPr>
                <w:rFonts w:cs="Arial"/>
                <w:b/>
              </w:rPr>
              <w:t>1.2.1. Organiz</w:t>
            </w:r>
            <w:r w:rsidR="00443A45">
              <w:rPr>
                <w:rFonts w:cs="Arial"/>
                <w:b/>
              </w:rPr>
              <w:t xml:space="preserve">ovanje seminara za vaspitače </w:t>
            </w:r>
            <w:r w:rsidRPr="00E17443">
              <w:rPr>
                <w:rFonts w:cs="Arial"/>
                <w:b/>
              </w:rPr>
              <w:t>i stručne saradnike</w:t>
            </w:r>
          </w:p>
        </w:tc>
      </w:tr>
      <w:tr w:rsidR="007809A7" w:rsidRPr="00E17443" w:rsidTr="00443A45">
        <w:trPr>
          <w:trHeight w:val="2818"/>
        </w:trPr>
        <w:tc>
          <w:tcPr>
            <w:tcW w:w="567" w:type="dxa"/>
            <w:vMerge/>
            <w:shd w:val="clear" w:color="auto" w:fill="FFE535" w:themeFill="background2" w:themeFillShade="BF"/>
            <w:vAlign w:val="center"/>
          </w:tcPr>
          <w:p w:rsidR="007809A7" w:rsidRPr="00E17443" w:rsidRDefault="007809A7" w:rsidP="00114DBE">
            <w:pPr>
              <w:jc w:val="center"/>
              <w:rPr>
                <w:rFonts w:cs="Arial"/>
                <w:b/>
              </w:rPr>
            </w:pPr>
          </w:p>
        </w:tc>
        <w:tc>
          <w:tcPr>
            <w:tcW w:w="993" w:type="dxa"/>
            <w:vMerge/>
            <w:shd w:val="clear" w:color="auto" w:fill="FFF39D" w:themeFill="background2"/>
            <w:textDirection w:val="btLr"/>
            <w:vAlign w:val="center"/>
          </w:tcPr>
          <w:p w:rsidR="007809A7" w:rsidRPr="00E17443" w:rsidRDefault="007809A7" w:rsidP="00114DBE">
            <w:pPr>
              <w:ind w:left="113" w:right="113"/>
              <w:jc w:val="center"/>
              <w:rPr>
                <w:rFonts w:cs="Arial"/>
                <w:b/>
              </w:rPr>
            </w:pPr>
          </w:p>
        </w:tc>
        <w:tc>
          <w:tcPr>
            <w:tcW w:w="8646" w:type="dxa"/>
          </w:tcPr>
          <w:p w:rsidR="007809A7" w:rsidRPr="00E17443" w:rsidRDefault="007809A7" w:rsidP="00443A45">
            <w:pPr>
              <w:jc w:val="both"/>
              <w:rPr>
                <w:rFonts w:cs="Arial"/>
              </w:rPr>
            </w:pPr>
            <w:r w:rsidRPr="00E17443">
              <w:rPr>
                <w:rFonts w:cs="Arial"/>
              </w:rPr>
              <w:t>Kvalitet vaspitno - obrazovnog rada garantuje stručna osposobljenost vaspitno - obrazovnog kadra. Osamdeset vaspitača je završilo visoko obrazovanje na visokim školama strukovnih studija za obrazovanje vaspitača u Vojvodini, u trogodišnjem, odnosno četvorgodišnjem trajanju. Tri vaspitača su završila master studije. Jedan broj vaspitača završava akademske studije u Beogradu, a jedan je završio iste u Subotici i Somboru. Ustanova stimuliše obrazovanja vaspitača i medicinskih sestara i njihovo perman</w:t>
            </w:r>
            <w:r w:rsidR="00443A45">
              <w:rPr>
                <w:rFonts w:cs="Arial"/>
              </w:rPr>
              <w:t>entno stručno usavršavanje. Pr</w:t>
            </w:r>
            <w:r w:rsidRPr="00E17443">
              <w:rPr>
                <w:rFonts w:cs="Arial"/>
              </w:rPr>
              <w:t xml:space="preserve">e svega, ovaj način ostvarenja obuhvata </w:t>
            </w:r>
            <w:r w:rsidR="00443A45">
              <w:rPr>
                <w:rFonts w:cs="Arial"/>
              </w:rPr>
              <w:t>s</w:t>
            </w:r>
            <w:r w:rsidRPr="00E17443">
              <w:rPr>
                <w:rFonts w:cs="Arial"/>
              </w:rPr>
              <w:t>prov</w:t>
            </w:r>
            <w:r w:rsidR="00443A45">
              <w:rPr>
                <w:rFonts w:cs="Arial"/>
              </w:rPr>
              <w:t>ođenje a</w:t>
            </w:r>
            <w:r w:rsidRPr="00E17443">
              <w:rPr>
                <w:rFonts w:cs="Arial"/>
              </w:rPr>
              <w:t xml:space="preserve">naliza, preispitivanje i uvid u potrebe zaposlenih, kao i  u raspoloživa </w:t>
            </w:r>
            <w:r w:rsidR="00443A45">
              <w:rPr>
                <w:rFonts w:cs="Arial"/>
              </w:rPr>
              <w:t>m</w:t>
            </w:r>
            <w:r w:rsidRPr="00E17443">
              <w:rPr>
                <w:rFonts w:cs="Arial"/>
              </w:rPr>
              <w:t xml:space="preserve">aterijalna sredstva namenjena za stručno usavršavanje, </w:t>
            </w:r>
            <w:r w:rsidR="00443A45">
              <w:rPr>
                <w:rFonts w:cs="Arial"/>
              </w:rPr>
              <w:t xml:space="preserve">za </w:t>
            </w:r>
            <w:r w:rsidRPr="00E17443">
              <w:rPr>
                <w:rFonts w:cs="Arial"/>
              </w:rPr>
              <w:t>prikupljanje podataka i mišljenja direktora ustanove, pomoćnika direktora ustan</w:t>
            </w:r>
            <w:r w:rsidR="00443A45">
              <w:rPr>
                <w:rFonts w:cs="Arial"/>
              </w:rPr>
              <w:t>ove i stručne službe, kao i dalj</w:t>
            </w:r>
            <w:r w:rsidRPr="00E17443">
              <w:rPr>
                <w:rFonts w:cs="Arial"/>
              </w:rPr>
              <w:t>e praćenje i analizu potreba.</w:t>
            </w:r>
          </w:p>
        </w:tc>
      </w:tr>
      <w:tr w:rsidR="007809A7" w:rsidRPr="00E17443" w:rsidTr="000562AA">
        <w:trPr>
          <w:trHeight w:val="123"/>
        </w:trPr>
        <w:tc>
          <w:tcPr>
            <w:tcW w:w="567" w:type="dxa"/>
            <w:vMerge/>
            <w:shd w:val="clear" w:color="auto" w:fill="FFE535" w:themeFill="background2" w:themeFillShade="BF"/>
            <w:vAlign w:val="center"/>
          </w:tcPr>
          <w:p w:rsidR="007809A7" w:rsidRPr="00E17443" w:rsidRDefault="007809A7" w:rsidP="00114DBE">
            <w:pPr>
              <w:jc w:val="center"/>
              <w:rPr>
                <w:rFonts w:cs="Arial"/>
                <w:b/>
              </w:rPr>
            </w:pPr>
          </w:p>
        </w:tc>
        <w:tc>
          <w:tcPr>
            <w:tcW w:w="993" w:type="dxa"/>
            <w:vMerge w:val="restart"/>
            <w:shd w:val="clear" w:color="auto" w:fill="FFF39D" w:themeFill="background2"/>
            <w:textDirection w:val="btLr"/>
            <w:vAlign w:val="center"/>
          </w:tcPr>
          <w:p w:rsidR="007809A7" w:rsidRPr="00E17443" w:rsidRDefault="007637BF" w:rsidP="005702BD">
            <w:pPr>
              <w:jc w:val="center"/>
              <w:rPr>
                <w:rFonts w:cs="Arial"/>
                <w:b/>
              </w:rPr>
            </w:pPr>
            <w:r w:rsidRPr="00E17443">
              <w:rPr>
                <w:rFonts w:cs="Arial"/>
                <w:b/>
              </w:rPr>
              <w:t>Specifični cilj</w:t>
            </w:r>
            <w:r w:rsidR="007809A7" w:rsidRPr="00E17443">
              <w:rPr>
                <w:rFonts w:cs="Arial"/>
                <w:b/>
              </w:rPr>
              <w:t xml:space="preserve"> 1.3.</w:t>
            </w:r>
            <w:r w:rsidR="007809A7" w:rsidRPr="00E17443">
              <w:rPr>
                <w:rFonts w:cs="Arial"/>
              </w:rPr>
              <w:t xml:space="preserve"> Poboljšanje saradnje s roditeljima i društvenom okolinom</w:t>
            </w:r>
          </w:p>
        </w:tc>
        <w:tc>
          <w:tcPr>
            <w:tcW w:w="8646" w:type="dxa"/>
            <w:shd w:val="clear" w:color="auto" w:fill="FFED74" w:themeFill="background2" w:themeFillShade="E6"/>
          </w:tcPr>
          <w:p w:rsidR="007809A7" w:rsidRPr="00E17443" w:rsidRDefault="007809A7" w:rsidP="00524BCC">
            <w:pPr>
              <w:jc w:val="center"/>
              <w:rPr>
                <w:rFonts w:cs="Arial"/>
                <w:b/>
              </w:rPr>
            </w:pPr>
            <w:r w:rsidRPr="00E17443">
              <w:rPr>
                <w:rFonts w:cs="Arial"/>
                <w:b/>
              </w:rPr>
              <w:t>1.3.1. Uključivanje roditelja u razne programe</w:t>
            </w:r>
          </w:p>
        </w:tc>
      </w:tr>
      <w:tr w:rsidR="007809A7" w:rsidRPr="00E17443" w:rsidTr="000562AA">
        <w:trPr>
          <w:trHeight w:val="2882"/>
        </w:trPr>
        <w:tc>
          <w:tcPr>
            <w:tcW w:w="567" w:type="dxa"/>
            <w:vMerge/>
            <w:shd w:val="clear" w:color="auto" w:fill="FFE535" w:themeFill="background2" w:themeFillShade="BF"/>
            <w:vAlign w:val="center"/>
          </w:tcPr>
          <w:p w:rsidR="007809A7" w:rsidRPr="00E17443" w:rsidRDefault="007809A7" w:rsidP="00114DBE">
            <w:pPr>
              <w:jc w:val="center"/>
              <w:rPr>
                <w:rFonts w:cs="Arial"/>
                <w:b/>
              </w:rPr>
            </w:pPr>
          </w:p>
        </w:tc>
        <w:tc>
          <w:tcPr>
            <w:tcW w:w="993" w:type="dxa"/>
            <w:vMerge/>
            <w:shd w:val="clear" w:color="auto" w:fill="FFF39D" w:themeFill="background2"/>
            <w:textDirection w:val="btLr"/>
            <w:vAlign w:val="center"/>
          </w:tcPr>
          <w:p w:rsidR="007809A7" w:rsidRPr="00E17443" w:rsidRDefault="007809A7" w:rsidP="00114DBE">
            <w:pPr>
              <w:ind w:left="113" w:right="113"/>
              <w:jc w:val="center"/>
              <w:rPr>
                <w:rFonts w:cs="Arial"/>
                <w:b/>
              </w:rPr>
            </w:pPr>
          </w:p>
        </w:tc>
        <w:tc>
          <w:tcPr>
            <w:tcW w:w="8646" w:type="dxa"/>
            <w:vAlign w:val="center"/>
          </w:tcPr>
          <w:p w:rsidR="007809A7" w:rsidRPr="00E17443" w:rsidRDefault="007809A7" w:rsidP="00FE7F2E">
            <w:pPr>
              <w:jc w:val="both"/>
              <w:rPr>
                <w:rFonts w:cs="Arial"/>
              </w:rPr>
            </w:pPr>
            <w:r w:rsidRPr="00E17443">
              <w:rPr>
                <w:rFonts w:cs="Arial"/>
              </w:rPr>
              <w:t>Stručni saradnici, pedagozi, psiholozi i logopedi sarađuju sa roditeljima primenjujući različite oblike saradnje kao što su:</w:t>
            </w:r>
          </w:p>
          <w:p w:rsidR="007809A7" w:rsidRPr="00E17443" w:rsidRDefault="007809A7" w:rsidP="00FE7F2E">
            <w:pPr>
              <w:jc w:val="both"/>
              <w:rPr>
                <w:rFonts w:cs="Arial"/>
              </w:rPr>
            </w:pPr>
            <w:r w:rsidRPr="00E17443">
              <w:rPr>
                <w:rFonts w:cs="Arial"/>
              </w:rPr>
              <w:t>1. Individualni savetodavni rad</w:t>
            </w:r>
          </w:p>
          <w:p w:rsidR="007809A7" w:rsidRPr="00E17443" w:rsidRDefault="007809A7" w:rsidP="00FE7F2E">
            <w:pPr>
              <w:jc w:val="both"/>
              <w:rPr>
                <w:rFonts w:cs="Arial"/>
              </w:rPr>
            </w:pPr>
            <w:r w:rsidRPr="00E17443">
              <w:rPr>
                <w:rFonts w:cs="Arial"/>
              </w:rPr>
              <w:t>2. Psihoterapijski rad sa roditeljima</w:t>
            </w:r>
          </w:p>
          <w:p w:rsidR="007809A7" w:rsidRPr="00E17443" w:rsidRDefault="007809A7" w:rsidP="00FE7F2E">
            <w:pPr>
              <w:jc w:val="both"/>
              <w:rPr>
                <w:rFonts w:cs="Arial"/>
              </w:rPr>
            </w:pPr>
            <w:r w:rsidRPr="00E17443">
              <w:rPr>
                <w:rFonts w:cs="Arial"/>
              </w:rPr>
              <w:t xml:space="preserve">3. Radionice za roditelje </w:t>
            </w:r>
          </w:p>
          <w:p w:rsidR="007809A7" w:rsidRPr="00E17443" w:rsidRDefault="007809A7" w:rsidP="00FE7F2E">
            <w:pPr>
              <w:jc w:val="both"/>
              <w:rPr>
                <w:rFonts w:cs="Arial"/>
              </w:rPr>
            </w:pPr>
            <w:r w:rsidRPr="00E17443">
              <w:rPr>
                <w:rFonts w:cs="Arial"/>
              </w:rPr>
              <w:t>4. Tematski roditeljski sastanci</w:t>
            </w:r>
          </w:p>
          <w:p w:rsidR="007809A7" w:rsidRPr="00E17443" w:rsidRDefault="007809A7" w:rsidP="00FE7F2E">
            <w:pPr>
              <w:jc w:val="both"/>
              <w:rPr>
                <w:rFonts w:cs="Arial"/>
              </w:rPr>
            </w:pPr>
            <w:r w:rsidRPr="00E17443">
              <w:rPr>
                <w:rFonts w:cs="Arial"/>
              </w:rPr>
              <w:t>5. Predavanja na teme koje zanimaju roditelje ili su aktuelne zbog dešavanja u grupi dece ili vrtiću</w:t>
            </w:r>
          </w:p>
          <w:p w:rsidR="007809A7" w:rsidRPr="00E17443" w:rsidRDefault="007809A7" w:rsidP="00FE7F2E">
            <w:pPr>
              <w:jc w:val="both"/>
              <w:rPr>
                <w:rFonts w:cs="Arial"/>
              </w:rPr>
            </w:pPr>
            <w:r w:rsidRPr="00E17443">
              <w:rPr>
                <w:rFonts w:cs="Arial"/>
              </w:rPr>
              <w:t xml:space="preserve">6. Informativni materijali: plakati, informatori, edukativni filmovi, sajtovi, </w:t>
            </w:r>
          </w:p>
          <w:p w:rsidR="007809A7" w:rsidRPr="00E17443" w:rsidRDefault="007809A7" w:rsidP="00FE7F2E">
            <w:pPr>
              <w:jc w:val="both"/>
              <w:rPr>
                <w:rFonts w:cs="Arial"/>
              </w:rPr>
            </w:pPr>
            <w:r w:rsidRPr="00E17443">
              <w:rPr>
                <w:rFonts w:cs="Arial"/>
              </w:rPr>
              <w:t>7. Prezentacije istraživanja u kojima učestvuju i roditelji</w:t>
            </w:r>
          </w:p>
          <w:p w:rsidR="007809A7" w:rsidRPr="00E17443" w:rsidRDefault="007809A7" w:rsidP="00F84302">
            <w:pPr>
              <w:jc w:val="both"/>
              <w:rPr>
                <w:rFonts w:cs="Arial"/>
              </w:rPr>
            </w:pPr>
            <w:r w:rsidRPr="00E17443">
              <w:rPr>
                <w:rFonts w:cs="Arial"/>
              </w:rPr>
              <w:t>8. Timski rad u okviru projekata i programa</w:t>
            </w:r>
          </w:p>
        </w:tc>
      </w:tr>
      <w:tr w:rsidR="007809A7" w:rsidRPr="00E17443" w:rsidTr="00443A45">
        <w:trPr>
          <w:trHeight w:val="400"/>
        </w:trPr>
        <w:tc>
          <w:tcPr>
            <w:tcW w:w="567" w:type="dxa"/>
            <w:vMerge/>
            <w:shd w:val="clear" w:color="auto" w:fill="FFE535" w:themeFill="background2" w:themeFillShade="BF"/>
            <w:vAlign w:val="center"/>
          </w:tcPr>
          <w:p w:rsidR="007809A7" w:rsidRPr="00E17443" w:rsidRDefault="007809A7" w:rsidP="00114DBE">
            <w:pPr>
              <w:jc w:val="center"/>
              <w:rPr>
                <w:rFonts w:cs="Arial"/>
                <w:b/>
              </w:rPr>
            </w:pPr>
          </w:p>
        </w:tc>
        <w:tc>
          <w:tcPr>
            <w:tcW w:w="993" w:type="dxa"/>
            <w:vMerge/>
            <w:shd w:val="clear" w:color="auto" w:fill="FFF39D" w:themeFill="background2"/>
            <w:textDirection w:val="btLr"/>
            <w:vAlign w:val="center"/>
          </w:tcPr>
          <w:p w:rsidR="007809A7" w:rsidRPr="00E17443" w:rsidRDefault="007809A7" w:rsidP="00114DBE">
            <w:pPr>
              <w:ind w:left="113" w:right="113"/>
              <w:jc w:val="center"/>
              <w:rPr>
                <w:rFonts w:cs="Arial"/>
                <w:b/>
              </w:rPr>
            </w:pPr>
          </w:p>
        </w:tc>
        <w:tc>
          <w:tcPr>
            <w:tcW w:w="8646" w:type="dxa"/>
            <w:shd w:val="clear" w:color="auto" w:fill="FFED74" w:themeFill="background2" w:themeFillShade="E6"/>
            <w:vAlign w:val="center"/>
          </w:tcPr>
          <w:p w:rsidR="007809A7" w:rsidRPr="00E17443" w:rsidRDefault="007809A7" w:rsidP="007809A7">
            <w:pPr>
              <w:jc w:val="center"/>
              <w:rPr>
                <w:rFonts w:cs="Arial"/>
                <w:b/>
              </w:rPr>
            </w:pPr>
            <w:r w:rsidRPr="00E17443">
              <w:rPr>
                <w:rFonts w:cs="Arial"/>
                <w:b/>
              </w:rPr>
              <w:t xml:space="preserve">1.3.2. </w:t>
            </w:r>
            <w:r w:rsidR="0001129E" w:rsidRPr="00E17443">
              <w:rPr>
                <w:rFonts w:cs="Arial"/>
                <w:b/>
              </w:rPr>
              <w:t>Saradnja sa društvenom sredinom</w:t>
            </w:r>
          </w:p>
        </w:tc>
      </w:tr>
      <w:tr w:rsidR="007809A7" w:rsidRPr="00E17443" w:rsidTr="000562AA">
        <w:trPr>
          <w:trHeight w:val="989"/>
        </w:trPr>
        <w:tc>
          <w:tcPr>
            <w:tcW w:w="567" w:type="dxa"/>
            <w:vMerge/>
            <w:shd w:val="clear" w:color="auto" w:fill="FFE535" w:themeFill="background2" w:themeFillShade="BF"/>
            <w:vAlign w:val="center"/>
          </w:tcPr>
          <w:p w:rsidR="007809A7" w:rsidRPr="00E17443" w:rsidRDefault="007809A7" w:rsidP="00114DBE">
            <w:pPr>
              <w:jc w:val="center"/>
              <w:rPr>
                <w:rFonts w:cs="Arial"/>
                <w:b/>
              </w:rPr>
            </w:pPr>
          </w:p>
        </w:tc>
        <w:tc>
          <w:tcPr>
            <w:tcW w:w="993" w:type="dxa"/>
            <w:vMerge/>
            <w:shd w:val="clear" w:color="auto" w:fill="FFF39D" w:themeFill="background2"/>
            <w:textDirection w:val="btLr"/>
            <w:vAlign w:val="center"/>
          </w:tcPr>
          <w:p w:rsidR="007809A7" w:rsidRPr="00E17443" w:rsidRDefault="007809A7" w:rsidP="00114DBE">
            <w:pPr>
              <w:ind w:left="113" w:right="113"/>
              <w:jc w:val="center"/>
              <w:rPr>
                <w:rFonts w:cs="Arial"/>
                <w:b/>
              </w:rPr>
            </w:pPr>
          </w:p>
        </w:tc>
        <w:tc>
          <w:tcPr>
            <w:tcW w:w="8646" w:type="dxa"/>
            <w:vAlign w:val="center"/>
          </w:tcPr>
          <w:p w:rsidR="007809A7" w:rsidRPr="00E17443" w:rsidRDefault="0001129E" w:rsidP="00FE7F2E">
            <w:pPr>
              <w:jc w:val="both"/>
              <w:rPr>
                <w:rFonts w:cs="Arial"/>
              </w:rPr>
            </w:pPr>
            <w:r w:rsidRPr="00E17443">
              <w:rPr>
                <w:rFonts w:cs="Arial"/>
              </w:rPr>
              <w:t>Saradnja sa društvenom sredinom se planira u skladu sa prioritetnim ciljevima iz razvojnog pla</w:t>
            </w:r>
            <w:r w:rsidR="00D31CD5" w:rsidRPr="00E17443">
              <w:rPr>
                <w:rFonts w:cs="Arial"/>
              </w:rPr>
              <w:t>n</w:t>
            </w:r>
            <w:r w:rsidR="00B82DFC">
              <w:rPr>
                <w:rFonts w:cs="Arial"/>
              </w:rPr>
              <w:t>a i na osnovu samovrednovanja i</w:t>
            </w:r>
            <w:r w:rsidRPr="00E17443">
              <w:rPr>
                <w:rFonts w:cs="Arial"/>
              </w:rPr>
              <w:t xml:space="preserve"> na osnovu uhodane dugogodišnje saradnje.</w:t>
            </w:r>
          </w:p>
        </w:tc>
      </w:tr>
    </w:tbl>
    <w:p w:rsidR="00114DBE" w:rsidRPr="00E17443" w:rsidRDefault="00114DBE" w:rsidP="00114DBE">
      <w:pPr>
        <w:rPr>
          <w:rFonts w:cs="Arial"/>
          <w:szCs w:val="24"/>
        </w:rPr>
        <w:sectPr w:rsidR="00114DBE" w:rsidRPr="00E17443" w:rsidSect="00A34011">
          <w:headerReference w:type="even" r:id="rId40"/>
          <w:footerReference w:type="first" r:id="rId41"/>
          <w:pgSz w:w="11906" w:h="16838"/>
          <w:pgMar w:top="1417" w:right="1417" w:bottom="1417" w:left="1417" w:header="0" w:footer="709" w:gutter="0"/>
          <w:cols w:space="708"/>
          <w:titlePg/>
          <w:docGrid w:linePitch="360"/>
        </w:sectPr>
      </w:pPr>
    </w:p>
    <w:p w:rsidR="00B275E2" w:rsidRPr="00E17443" w:rsidRDefault="00B275E2" w:rsidP="00B275E2">
      <w:pPr>
        <w:rPr>
          <w:rFonts w:cs="Arial"/>
          <w:szCs w:val="24"/>
        </w:rPr>
      </w:pPr>
    </w:p>
    <w:p w:rsidR="00B275E2" w:rsidRPr="00E17443" w:rsidRDefault="00B275E2" w:rsidP="00B275E2">
      <w:pPr>
        <w:rPr>
          <w:rFonts w:cs="Arial"/>
          <w:szCs w:val="24"/>
        </w:rPr>
      </w:pPr>
    </w:p>
    <w:tbl>
      <w:tblPr>
        <w:tblpPr w:leftFromText="180" w:rightFromText="180" w:vertAnchor="text" w:horzAnchor="margin" w:tblpY="9"/>
        <w:tblW w:w="5000" w:type="pct"/>
        <w:tblLayout w:type="fixed"/>
        <w:tblLook w:val="04A0"/>
      </w:tblPr>
      <w:tblGrid>
        <w:gridCol w:w="2374"/>
        <w:gridCol w:w="2127"/>
        <w:gridCol w:w="2270"/>
        <w:gridCol w:w="1274"/>
        <w:gridCol w:w="1419"/>
        <w:gridCol w:w="1559"/>
        <w:gridCol w:w="1559"/>
        <w:gridCol w:w="1638"/>
      </w:tblGrid>
      <w:tr w:rsidR="0082700B" w:rsidRPr="00E17443" w:rsidTr="0082700B">
        <w:trPr>
          <w:trHeight w:val="420"/>
        </w:trPr>
        <w:tc>
          <w:tcPr>
            <w:tcW w:w="5000" w:type="pct"/>
            <w:gridSpan w:val="8"/>
            <w:tcBorders>
              <w:top w:val="single" w:sz="12" w:space="0" w:color="auto"/>
              <w:left w:val="single" w:sz="12" w:space="0" w:color="auto"/>
              <w:bottom w:val="single" w:sz="4" w:space="0" w:color="auto"/>
              <w:right w:val="single" w:sz="12" w:space="0" w:color="auto"/>
            </w:tcBorders>
            <w:shd w:val="clear" w:color="auto" w:fill="AEBAD5" w:themeFill="accent5"/>
            <w:noWrap/>
            <w:vAlign w:val="center"/>
            <w:hideMark/>
          </w:tcPr>
          <w:p w:rsidR="0082700B" w:rsidRPr="00E17443" w:rsidRDefault="0082700B" w:rsidP="0082700B">
            <w:pPr>
              <w:spacing w:line="240" w:lineRule="auto"/>
              <w:rPr>
                <w:rFonts w:eastAsia="Times New Roman" w:cs="Arial"/>
                <w:b/>
                <w:bCs/>
                <w:sz w:val="20"/>
                <w:szCs w:val="20"/>
                <w:lang w:eastAsia="hr-HR"/>
              </w:rPr>
            </w:pPr>
            <w:r w:rsidRPr="00E17443">
              <w:rPr>
                <w:rFonts w:eastAsia="Times New Roman" w:cs="Arial"/>
                <w:b/>
                <w:bCs/>
                <w:color w:val="FFFFFF"/>
                <w:sz w:val="20"/>
                <w:szCs w:val="20"/>
                <w:lang w:eastAsia="hr-HR"/>
              </w:rPr>
              <w:t>POKAZATELJI REZULTATA (OUTPUT)</w:t>
            </w:r>
          </w:p>
        </w:tc>
      </w:tr>
      <w:tr w:rsidR="0082700B" w:rsidRPr="00E17443" w:rsidTr="0082700B">
        <w:trPr>
          <w:trHeight w:val="345"/>
        </w:trPr>
        <w:tc>
          <w:tcPr>
            <w:tcW w:w="835" w:type="pct"/>
            <w:tcBorders>
              <w:top w:val="nil"/>
              <w:left w:val="single" w:sz="12" w:space="0" w:color="auto"/>
              <w:bottom w:val="single" w:sz="4" w:space="0" w:color="auto"/>
              <w:right w:val="single" w:sz="4" w:space="0" w:color="auto"/>
            </w:tcBorders>
            <w:shd w:val="clear" w:color="auto" w:fill="DEE3EE" w:themeFill="accent5" w:themeFillTint="66"/>
            <w:noWrap/>
            <w:vAlign w:val="center"/>
            <w:hideMark/>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Opšti cilj</w:t>
            </w:r>
          </w:p>
        </w:tc>
        <w:tc>
          <w:tcPr>
            <w:tcW w:w="4165" w:type="pct"/>
            <w:gridSpan w:val="7"/>
            <w:tcBorders>
              <w:top w:val="nil"/>
              <w:left w:val="single" w:sz="4" w:space="0" w:color="auto"/>
              <w:bottom w:val="single" w:sz="4" w:space="0" w:color="auto"/>
              <w:right w:val="single" w:sz="12" w:space="0" w:color="auto"/>
            </w:tcBorders>
            <w:shd w:val="clear" w:color="auto" w:fill="DEE3EE" w:themeFill="accent5" w:themeFillTint="66"/>
            <w:noWrap/>
            <w:vAlign w:val="center"/>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1 Povećanje efikasnosti i relevantnosti predškolskog sistema vaspitanja i obrazovanja</w:t>
            </w:r>
          </w:p>
        </w:tc>
      </w:tr>
      <w:tr w:rsidR="0082700B" w:rsidRPr="00E17443" w:rsidTr="0082700B">
        <w:trPr>
          <w:trHeight w:val="375"/>
        </w:trPr>
        <w:tc>
          <w:tcPr>
            <w:tcW w:w="835" w:type="pct"/>
            <w:tcBorders>
              <w:top w:val="single" w:sz="4" w:space="0" w:color="auto"/>
              <w:left w:val="single" w:sz="12" w:space="0" w:color="auto"/>
              <w:bottom w:val="single" w:sz="4" w:space="0" w:color="auto"/>
              <w:right w:val="single" w:sz="4" w:space="0" w:color="auto"/>
            </w:tcBorders>
            <w:shd w:val="clear" w:color="auto" w:fill="EEF1F6" w:themeFill="accent5" w:themeFillTint="33"/>
            <w:noWrap/>
            <w:vAlign w:val="center"/>
            <w:hideMark/>
          </w:tcPr>
          <w:p w:rsidR="0082700B" w:rsidRPr="00E17443" w:rsidRDefault="007637BF" w:rsidP="0082700B">
            <w:pPr>
              <w:spacing w:line="240" w:lineRule="auto"/>
              <w:rPr>
                <w:rFonts w:eastAsia="Times New Roman" w:cs="Arial"/>
                <w:b/>
                <w:bCs/>
                <w:sz w:val="20"/>
                <w:szCs w:val="20"/>
                <w:lang w:eastAsia="hr-HR"/>
              </w:rPr>
            </w:pPr>
            <w:r w:rsidRPr="00E17443">
              <w:rPr>
                <w:rFonts w:eastAsia="Times New Roman" w:cs="Arial"/>
                <w:b/>
                <w:bCs/>
                <w:sz w:val="20"/>
                <w:szCs w:val="20"/>
                <w:lang w:eastAsia="hr-HR"/>
              </w:rPr>
              <w:t>Specifični cilj</w:t>
            </w:r>
          </w:p>
        </w:tc>
        <w:tc>
          <w:tcPr>
            <w:tcW w:w="4165" w:type="pct"/>
            <w:gridSpan w:val="7"/>
            <w:tcBorders>
              <w:top w:val="single" w:sz="4" w:space="0" w:color="auto"/>
              <w:left w:val="single" w:sz="4" w:space="0" w:color="auto"/>
              <w:bottom w:val="single" w:sz="4" w:space="0" w:color="auto"/>
              <w:right w:val="single" w:sz="12" w:space="0" w:color="auto"/>
            </w:tcBorders>
            <w:shd w:val="clear" w:color="auto" w:fill="EEF1F6" w:themeFill="accent5" w:themeFillTint="33"/>
            <w:noWrap/>
            <w:vAlign w:val="center"/>
          </w:tcPr>
          <w:p w:rsidR="0082700B" w:rsidRPr="00E17443" w:rsidRDefault="0082700B" w:rsidP="0082700B">
            <w:pPr>
              <w:numPr>
                <w:ilvl w:val="1"/>
                <w:numId w:val="6"/>
              </w:numPr>
              <w:spacing w:line="240" w:lineRule="auto"/>
              <w:contextualSpacing/>
              <w:rPr>
                <w:rFonts w:eastAsia="Times New Roman" w:cs="Arial"/>
                <w:b/>
                <w:bCs/>
                <w:sz w:val="20"/>
                <w:szCs w:val="20"/>
                <w:lang w:eastAsia="hr-HR"/>
              </w:rPr>
            </w:pPr>
            <w:r w:rsidRPr="00E17443">
              <w:rPr>
                <w:rFonts w:eastAsia="Times New Roman" w:cs="Arial"/>
                <w:b/>
                <w:bCs/>
                <w:sz w:val="20"/>
                <w:szCs w:val="20"/>
                <w:lang w:eastAsia="hr-HR"/>
              </w:rPr>
              <w:t>Razvoj programa</w:t>
            </w:r>
          </w:p>
        </w:tc>
      </w:tr>
      <w:tr w:rsidR="0082700B" w:rsidRPr="00E17443" w:rsidTr="0082700B">
        <w:trPr>
          <w:trHeight w:val="744"/>
        </w:trPr>
        <w:tc>
          <w:tcPr>
            <w:tcW w:w="835" w:type="pct"/>
            <w:tcBorders>
              <w:top w:val="nil"/>
              <w:left w:val="single" w:sz="12" w:space="0" w:color="auto"/>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Načini ostvarenja</w:t>
            </w:r>
          </w:p>
        </w:tc>
        <w:tc>
          <w:tcPr>
            <w:tcW w:w="748"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79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499"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nil"/>
              <w:left w:val="nil"/>
              <w:bottom w:val="nil"/>
              <w:right w:val="single" w:sz="12"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736"/>
        </w:trPr>
        <w:tc>
          <w:tcPr>
            <w:tcW w:w="835" w:type="pct"/>
            <w:tcBorders>
              <w:top w:val="single" w:sz="8" w:space="0" w:color="auto"/>
              <w:left w:val="single" w:sz="12" w:space="0" w:color="auto"/>
              <w:bottom w:val="single" w:sz="4" w:space="0" w:color="auto"/>
              <w:right w:val="single" w:sz="4" w:space="0" w:color="auto"/>
            </w:tcBorders>
            <w:shd w:val="clear" w:color="auto" w:fill="auto"/>
            <w:vAlign w:val="center"/>
          </w:tcPr>
          <w:p w:rsidR="0082700B" w:rsidRPr="00E17443" w:rsidRDefault="0082700B" w:rsidP="001205E9">
            <w:pPr>
              <w:rPr>
                <w:rFonts w:eastAsia="Calibri" w:cs="Arial"/>
                <w:sz w:val="20"/>
                <w:szCs w:val="20"/>
              </w:rPr>
            </w:pPr>
            <w:r w:rsidRPr="00E17443">
              <w:rPr>
                <w:rFonts w:eastAsia="Calibri" w:cs="Arial"/>
                <w:sz w:val="20"/>
                <w:szCs w:val="20"/>
              </w:rPr>
              <w:t>1.1.1. Podizanje kvalitet</w:t>
            </w:r>
            <w:r w:rsidR="001205E9">
              <w:rPr>
                <w:rFonts w:eastAsia="Calibri" w:cs="Arial"/>
                <w:sz w:val="20"/>
                <w:szCs w:val="20"/>
              </w:rPr>
              <w:t>a</w:t>
            </w:r>
            <w:r w:rsidRPr="00E17443">
              <w:rPr>
                <w:rFonts w:eastAsia="Calibri" w:cs="Arial"/>
                <w:sz w:val="20"/>
                <w:szCs w:val="20"/>
              </w:rPr>
              <w:t xml:space="preserve"> realizacije postojećih programa</w:t>
            </w:r>
          </w:p>
        </w:tc>
        <w:tc>
          <w:tcPr>
            <w:tcW w:w="7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 xml:space="preserve">1.1.1.1. Broj postojećih programa </w:t>
            </w:r>
          </w:p>
        </w:tc>
        <w:tc>
          <w:tcPr>
            <w:tcW w:w="79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1205E9">
            <w:pPr>
              <w:spacing w:line="240" w:lineRule="auto"/>
              <w:rPr>
                <w:rFonts w:eastAsia="Times New Roman" w:cs="Arial"/>
                <w:sz w:val="20"/>
                <w:szCs w:val="20"/>
                <w:lang w:eastAsia="hr-HR"/>
              </w:rPr>
            </w:pPr>
            <w:r w:rsidRPr="00E17443">
              <w:rPr>
                <w:rFonts w:eastAsia="Times New Roman" w:cs="Arial"/>
                <w:sz w:val="20"/>
                <w:szCs w:val="20"/>
                <w:lang w:eastAsia="hr-HR"/>
              </w:rPr>
              <w:t>Broj postojećih programa na čijem unapređenju</w:t>
            </w:r>
            <w:r w:rsidR="001205E9">
              <w:rPr>
                <w:rFonts w:eastAsia="Times New Roman" w:cs="Arial"/>
                <w:sz w:val="20"/>
                <w:szCs w:val="20"/>
                <w:lang w:eastAsia="hr-HR"/>
              </w:rPr>
              <w:t xml:space="preserve"> će se</w:t>
            </w:r>
            <w:r w:rsidRPr="00E17443">
              <w:rPr>
                <w:rFonts w:eastAsia="Times New Roman" w:cs="Arial"/>
                <w:sz w:val="20"/>
                <w:szCs w:val="20"/>
                <w:lang w:eastAsia="hr-HR"/>
              </w:rPr>
              <w:t xml:space="preserve"> raditi.</w:t>
            </w:r>
          </w:p>
        </w:tc>
        <w:tc>
          <w:tcPr>
            <w:tcW w:w="4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499"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26</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5</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10</w:t>
            </w:r>
          </w:p>
        </w:tc>
        <w:tc>
          <w:tcPr>
            <w:tcW w:w="576" w:type="pct"/>
            <w:tcBorders>
              <w:top w:val="single" w:sz="8" w:space="0" w:color="auto"/>
              <w:left w:val="nil"/>
              <w:bottom w:val="single" w:sz="4"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15</w:t>
            </w:r>
          </w:p>
        </w:tc>
      </w:tr>
      <w:tr w:rsidR="0082700B" w:rsidRPr="00E17443" w:rsidTr="0082700B">
        <w:trPr>
          <w:trHeight w:val="855"/>
        </w:trPr>
        <w:tc>
          <w:tcPr>
            <w:tcW w:w="835" w:type="pct"/>
            <w:tcBorders>
              <w:top w:val="single" w:sz="4" w:space="0" w:color="auto"/>
              <w:left w:val="single" w:sz="12" w:space="0" w:color="auto"/>
              <w:bottom w:val="single" w:sz="4"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r w:rsidRPr="00E17443">
              <w:rPr>
                <w:rFonts w:eastAsia="Calibri" w:cs="Arial"/>
                <w:sz w:val="20"/>
                <w:szCs w:val="20"/>
              </w:rPr>
              <w:t>1.1.2. Uvođenje novih programa</w:t>
            </w:r>
          </w:p>
        </w:tc>
        <w:tc>
          <w:tcPr>
            <w:tcW w:w="7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1.1.2.1. Broj novih programa</w:t>
            </w:r>
          </w:p>
        </w:tc>
        <w:tc>
          <w:tcPr>
            <w:tcW w:w="79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Broj novih programa koji će se uvoditi.</w:t>
            </w:r>
          </w:p>
        </w:tc>
        <w:tc>
          <w:tcPr>
            <w:tcW w:w="4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499"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3</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c>
          <w:tcPr>
            <w:tcW w:w="576" w:type="pct"/>
            <w:tcBorders>
              <w:top w:val="single" w:sz="4" w:space="0" w:color="auto"/>
              <w:left w:val="nil"/>
              <w:bottom w:val="single" w:sz="4"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r>
      <w:tr w:rsidR="0082700B" w:rsidRPr="00E17443" w:rsidTr="0082700B">
        <w:trPr>
          <w:trHeight w:val="270"/>
        </w:trPr>
        <w:tc>
          <w:tcPr>
            <w:tcW w:w="5000" w:type="pct"/>
            <w:gridSpan w:val="8"/>
            <w:tcBorders>
              <w:top w:val="single" w:sz="4" w:space="0" w:color="auto"/>
              <w:left w:val="single" w:sz="12" w:space="0" w:color="auto"/>
              <w:bottom w:val="single" w:sz="4" w:space="0" w:color="auto"/>
              <w:right w:val="single" w:sz="12" w:space="0" w:color="auto"/>
            </w:tcBorders>
            <w:shd w:val="clear" w:color="auto" w:fill="AEBAD5" w:themeFill="accent5"/>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b/>
                <w:bCs/>
                <w:color w:val="FFFFFF"/>
                <w:sz w:val="20"/>
                <w:szCs w:val="20"/>
                <w:lang w:eastAsia="hr-HR"/>
              </w:rPr>
              <w:t>POKAZATELJ UČINKA (OUTCOME)</w:t>
            </w:r>
          </w:p>
        </w:tc>
      </w:tr>
      <w:tr w:rsidR="0082700B" w:rsidRPr="00E17443" w:rsidTr="0082700B">
        <w:trPr>
          <w:trHeight w:val="99"/>
        </w:trPr>
        <w:tc>
          <w:tcPr>
            <w:tcW w:w="1583"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učinka </w:t>
            </w:r>
            <w:r w:rsidRPr="00E17443">
              <w:rPr>
                <w:rFonts w:eastAsia="Times New Roman" w:cs="Arial"/>
                <w:b/>
                <w:bCs/>
                <w:sz w:val="20"/>
                <w:szCs w:val="20"/>
                <w:lang w:eastAsia="hr-HR"/>
              </w:rPr>
              <w:br/>
              <w:t>(outcome)</w:t>
            </w:r>
          </w:p>
        </w:tc>
        <w:tc>
          <w:tcPr>
            <w:tcW w:w="79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49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single" w:sz="4" w:space="0" w:color="auto"/>
              <w:left w:val="nil"/>
              <w:bottom w:val="single" w:sz="4" w:space="0" w:color="auto"/>
              <w:right w:val="single" w:sz="12"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572"/>
        </w:trPr>
        <w:tc>
          <w:tcPr>
            <w:tcW w:w="1583"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Sveukupni broj programa</w:t>
            </w:r>
          </w:p>
        </w:tc>
        <w:tc>
          <w:tcPr>
            <w:tcW w:w="79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Sveukupni broj programa koji se provode u Ustanovi.</w:t>
            </w:r>
          </w:p>
        </w:tc>
        <w:tc>
          <w:tcPr>
            <w:tcW w:w="4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499"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29</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30</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32</w:t>
            </w:r>
          </w:p>
        </w:tc>
        <w:tc>
          <w:tcPr>
            <w:tcW w:w="576" w:type="pct"/>
            <w:tcBorders>
              <w:top w:val="single" w:sz="4" w:space="0" w:color="auto"/>
              <w:left w:val="nil"/>
              <w:bottom w:val="single" w:sz="12"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34</w:t>
            </w:r>
          </w:p>
        </w:tc>
      </w:tr>
    </w:tbl>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tbl>
      <w:tblPr>
        <w:tblpPr w:leftFromText="180" w:rightFromText="180" w:vertAnchor="text" w:horzAnchor="margin" w:tblpY="-24"/>
        <w:tblW w:w="5000" w:type="pct"/>
        <w:tblLayout w:type="fixed"/>
        <w:tblLook w:val="04A0"/>
      </w:tblPr>
      <w:tblGrid>
        <w:gridCol w:w="2374"/>
        <w:gridCol w:w="1846"/>
        <w:gridCol w:w="2551"/>
        <w:gridCol w:w="1274"/>
        <w:gridCol w:w="1561"/>
        <w:gridCol w:w="1559"/>
        <w:gridCol w:w="1559"/>
        <w:gridCol w:w="1496"/>
      </w:tblGrid>
      <w:tr w:rsidR="0082700B" w:rsidRPr="00E17443" w:rsidTr="0082700B">
        <w:trPr>
          <w:trHeight w:val="420"/>
        </w:trPr>
        <w:tc>
          <w:tcPr>
            <w:tcW w:w="5000" w:type="pct"/>
            <w:gridSpan w:val="8"/>
            <w:tcBorders>
              <w:top w:val="single" w:sz="12" w:space="0" w:color="auto"/>
              <w:left w:val="single" w:sz="12" w:space="0" w:color="auto"/>
              <w:bottom w:val="single" w:sz="4" w:space="0" w:color="auto"/>
              <w:right w:val="single" w:sz="12" w:space="0" w:color="auto"/>
            </w:tcBorders>
            <w:shd w:val="clear" w:color="auto" w:fill="AEBAD5" w:themeFill="accent5"/>
            <w:noWrap/>
            <w:vAlign w:val="center"/>
            <w:hideMark/>
          </w:tcPr>
          <w:p w:rsidR="0082700B" w:rsidRPr="00E17443" w:rsidRDefault="0082700B" w:rsidP="0082700B">
            <w:pPr>
              <w:spacing w:line="240" w:lineRule="auto"/>
              <w:rPr>
                <w:rFonts w:eastAsia="Times New Roman" w:cs="Arial"/>
                <w:b/>
                <w:bCs/>
                <w:sz w:val="20"/>
                <w:szCs w:val="20"/>
                <w:lang w:eastAsia="hr-HR"/>
              </w:rPr>
            </w:pPr>
            <w:r w:rsidRPr="00E17443">
              <w:rPr>
                <w:rFonts w:eastAsia="Times New Roman" w:cs="Arial"/>
                <w:b/>
                <w:bCs/>
                <w:color w:val="FFFFFF"/>
                <w:sz w:val="20"/>
                <w:szCs w:val="20"/>
                <w:lang w:eastAsia="hr-HR"/>
              </w:rPr>
              <w:t>POKAZATELJI REZULTATA (OUTPUT)</w:t>
            </w:r>
          </w:p>
        </w:tc>
      </w:tr>
      <w:tr w:rsidR="0082700B" w:rsidRPr="00E17443" w:rsidTr="0082700B">
        <w:trPr>
          <w:trHeight w:val="345"/>
        </w:trPr>
        <w:tc>
          <w:tcPr>
            <w:tcW w:w="835" w:type="pct"/>
            <w:tcBorders>
              <w:top w:val="nil"/>
              <w:left w:val="single" w:sz="12" w:space="0" w:color="auto"/>
              <w:bottom w:val="single" w:sz="4" w:space="0" w:color="auto"/>
              <w:right w:val="single" w:sz="4" w:space="0" w:color="auto"/>
            </w:tcBorders>
            <w:shd w:val="clear" w:color="auto" w:fill="DEE3EE" w:themeFill="accent5" w:themeFillTint="66"/>
            <w:noWrap/>
            <w:vAlign w:val="center"/>
            <w:hideMark/>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Opšti cilj</w:t>
            </w:r>
          </w:p>
        </w:tc>
        <w:tc>
          <w:tcPr>
            <w:tcW w:w="4165" w:type="pct"/>
            <w:gridSpan w:val="7"/>
            <w:tcBorders>
              <w:top w:val="nil"/>
              <w:left w:val="single" w:sz="4" w:space="0" w:color="auto"/>
              <w:bottom w:val="single" w:sz="4" w:space="0" w:color="auto"/>
              <w:right w:val="single" w:sz="12" w:space="0" w:color="auto"/>
            </w:tcBorders>
            <w:shd w:val="clear" w:color="auto" w:fill="DEE3EE" w:themeFill="accent5" w:themeFillTint="66"/>
            <w:noWrap/>
            <w:vAlign w:val="center"/>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1 Povećanje efikasnosti i relevantnosti predškolskog sistema vaspitanja i obrazovanja</w:t>
            </w:r>
          </w:p>
        </w:tc>
      </w:tr>
      <w:tr w:rsidR="0082700B" w:rsidRPr="00E17443" w:rsidTr="0082700B">
        <w:trPr>
          <w:trHeight w:val="375"/>
        </w:trPr>
        <w:tc>
          <w:tcPr>
            <w:tcW w:w="835" w:type="pct"/>
            <w:tcBorders>
              <w:top w:val="single" w:sz="4" w:space="0" w:color="auto"/>
              <w:left w:val="single" w:sz="12" w:space="0" w:color="auto"/>
              <w:bottom w:val="single" w:sz="4" w:space="0" w:color="auto"/>
              <w:right w:val="single" w:sz="4" w:space="0" w:color="auto"/>
            </w:tcBorders>
            <w:shd w:val="clear" w:color="auto" w:fill="EEF1F6" w:themeFill="accent5" w:themeFillTint="33"/>
            <w:noWrap/>
            <w:vAlign w:val="center"/>
            <w:hideMark/>
          </w:tcPr>
          <w:p w:rsidR="0082700B" w:rsidRPr="00E17443" w:rsidRDefault="007637BF" w:rsidP="0082700B">
            <w:pPr>
              <w:spacing w:line="240" w:lineRule="auto"/>
              <w:rPr>
                <w:rFonts w:eastAsia="Times New Roman" w:cs="Arial"/>
                <w:b/>
                <w:bCs/>
                <w:sz w:val="20"/>
                <w:szCs w:val="20"/>
                <w:lang w:eastAsia="hr-HR"/>
              </w:rPr>
            </w:pPr>
            <w:r w:rsidRPr="00E17443">
              <w:rPr>
                <w:rFonts w:eastAsia="Times New Roman" w:cs="Arial"/>
                <w:b/>
                <w:bCs/>
                <w:sz w:val="20"/>
                <w:szCs w:val="20"/>
                <w:lang w:eastAsia="hr-HR"/>
              </w:rPr>
              <w:t>Specifični cilj</w:t>
            </w:r>
          </w:p>
        </w:tc>
        <w:tc>
          <w:tcPr>
            <w:tcW w:w="4165" w:type="pct"/>
            <w:gridSpan w:val="7"/>
            <w:tcBorders>
              <w:top w:val="single" w:sz="4" w:space="0" w:color="auto"/>
              <w:left w:val="single" w:sz="4" w:space="0" w:color="auto"/>
              <w:bottom w:val="single" w:sz="4" w:space="0" w:color="auto"/>
              <w:right w:val="single" w:sz="12" w:space="0" w:color="auto"/>
            </w:tcBorders>
            <w:shd w:val="clear" w:color="auto" w:fill="EEF1F6" w:themeFill="accent5" w:themeFillTint="33"/>
            <w:noWrap/>
            <w:vAlign w:val="center"/>
          </w:tcPr>
          <w:p w:rsidR="0082700B" w:rsidRPr="00E17443" w:rsidRDefault="0082700B" w:rsidP="0082700B">
            <w:pPr>
              <w:numPr>
                <w:ilvl w:val="1"/>
                <w:numId w:val="6"/>
              </w:numPr>
              <w:spacing w:line="240" w:lineRule="auto"/>
              <w:contextualSpacing/>
              <w:rPr>
                <w:rFonts w:eastAsia="Times New Roman" w:cs="Arial"/>
                <w:b/>
                <w:bCs/>
                <w:sz w:val="20"/>
                <w:szCs w:val="20"/>
                <w:lang w:eastAsia="hr-HR"/>
              </w:rPr>
            </w:pPr>
            <w:r w:rsidRPr="00E17443">
              <w:rPr>
                <w:rFonts w:eastAsia="Times New Roman" w:cs="Arial"/>
                <w:b/>
                <w:bCs/>
                <w:sz w:val="20"/>
                <w:szCs w:val="20"/>
                <w:lang w:eastAsia="hr-HR"/>
              </w:rPr>
              <w:t>Stručno usavršavanje vaspitača i stručnih saradnika</w:t>
            </w:r>
          </w:p>
        </w:tc>
      </w:tr>
      <w:tr w:rsidR="0082700B" w:rsidRPr="00E17443" w:rsidTr="0082700B">
        <w:trPr>
          <w:trHeight w:val="744"/>
        </w:trPr>
        <w:tc>
          <w:tcPr>
            <w:tcW w:w="835" w:type="pct"/>
            <w:tcBorders>
              <w:top w:val="nil"/>
              <w:left w:val="single" w:sz="12" w:space="0" w:color="auto"/>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Načini ostvarenja</w:t>
            </w:r>
          </w:p>
        </w:tc>
        <w:tc>
          <w:tcPr>
            <w:tcW w:w="649"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897"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9"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26" w:type="pct"/>
            <w:tcBorders>
              <w:top w:val="nil"/>
              <w:left w:val="nil"/>
              <w:bottom w:val="nil"/>
              <w:right w:val="single" w:sz="12"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201"/>
        </w:trPr>
        <w:tc>
          <w:tcPr>
            <w:tcW w:w="835" w:type="pct"/>
            <w:vMerge w:val="restart"/>
            <w:tcBorders>
              <w:top w:val="single" w:sz="8" w:space="0" w:color="auto"/>
              <w:left w:val="single" w:sz="12" w:space="0" w:color="auto"/>
              <w:right w:val="single" w:sz="4" w:space="0" w:color="auto"/>
            </w:tcBorders>
            <w:shd w:val="clear" w:color="auto" w:fill="auto"/>
            <w:vAlign w:val="center"/>
          </w:tcPr>
          <w:p w:rsidR="0082700B" w:rsidRPr="00E17443" w:rsidRDefault="001205E9" w:rsidP="001205E9">
            <w:pPr>
              <w:rPr>
                <w:rFonts w:eastAsia="Calibri" w:cs="Arial"/>
                <w:sz w:val="20"/>
                <w:szCs w:val="20"/>
              </w:rPr>
            </w:pPr>
            <w:r>
              <w:rPr>
                <w:rFonts w:eastAsia="Calibri" w:cs="Arial"/>
                <w:sz w:val="20"/>
                <w:szCs w:val="20"/>
              </w:rPr>
              <w:t>1.2.1. Organizovanje</w:t>
            </w:r>
            <w:r w:rsidR="0082700B" w:rsidRPr="00E17443">
              <w:rPr>
                <w:rFonts w:eastAsia="Calibri" w:cs="Arial"/>
                <w:sz w:val="20"/>
                <w:szCs w:val="20"/>
              </w:rPr>
              <w:t xml:space="preserve"> seminara za </w:t>
            </w:r>
            <w:r>
              <w:rPr>
                <w:rFonts w:eastAsia="Calibri" w:cs="Arial"/>
                <w:sz w:val="20"/>
                <w:szCs w:val="20"/>
              </w:rPr>
              <w:t xml:space="preserve">vaspitače </w:t>
            </w:r>
            <w:r w:rsidR="0082700B" w:rsidRPr="00E17443">
              <w:rPr>
                <w:rFonts w:eastAsia="Calibri" w:cs="Arial"/>
                <w:sz w:val="20"/>
                <w:szCs w:val="20"/>
              </w:rPr>
              <w:t>i stručne saradnike</w:t>
            </w:r>
          </w:p>
        </w:tc>
        <w:tc>
          <w:tcPr>
            <w:tcW w:w="649"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 xml:space="preserve">1.2.1.1. Broj </w:t>
            </w:r>
            <w:r w:rsidR="001205E9">
              <w:rPr>
                <w:rFonts w:eastAsia="Times New Roman" w:cs="Arial"/>
                <w:sz w:val="20"/>
                <w:szCs w:val="20"/>
                <w:lang w:eastAsia="hr-HR"/>
              </w:rPr>
              <w:t>s</w:t>
            </w:r>
            <w:r w:rsidRPr="00E17443">
              <w:rPr>
                <w:rFonts w:eastAsia="Times New Roman" w:cs="Arial"/>
                <w:sz w:val="20"/>
                <w:szCs w:val="20"/>
                <w:lang w:eastAsia="hr-HR"/>
              </w:rPr>
              <w:t>provedenih analiza</w:t>
            </w:r>
          </w:p>
        </w:tc>
        <w:tc>
          <w:tcPr>
            <w:tcW w:w="897"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1205E9">
            <w:pPr>
              <w:spacing w:line="240" w:lineRule="auto"/>
              <w:rPr>
                <w:rFonts w:eastAsia="Times New Roman" w:cs="Arial"/>
                <w:sz w:val="20"/>
                <w:szCs w:val="20"/>
                <w:lang w:eastAsia="hr-HR"/>
              </w:rPr>
            </w:pPr>
            <w:r w:rsidRPr="00E17443">
              <w:rPr>
                <w:rFonts w:eastAsia="Times New Roman" w:cs="Arial"/>
                <w:sz w:val="20"/>
                <w:szCs w:val="20"/>
                <w:lang w:eastAsia="hr-HR"/>
              </w:rPr>
              <w:t xml:space="preserve">Broj </w:t>
            </w:r>
            <w:r w:rsidR="001205E9">
              <w:rPr>
                <w:rFonts w:eastAsia="Times New Roman" w:cs="Arial"/>
                <w:sz w:val="20"/>
                <w:szCs w:val="20"/>
                <w:lang w:eastAsia="hr-HR"/>
              </w:rPr>
              <w:t>s</w:t>
            </w:r>
            <w:r w:rsidRPr="00E17443">
              <w:rPr>
                <w:rFonts w:eastAsia="Times New Roman" w:cs="Arial"/>
                <w:sz w:val="20"/>
                <w:szCs w:val="20"/>
                <w:lang w:eastAsia="hr-HR"/>
              </w:rPr>
              <w:t>pr</w:t>
            </w:r>
            <w:r w:rsidR="00B82DFC">
              <w:rPr>
                <w:rFonts w:eastAsia="Times New Roman" w:cs="Arial"/>
                <w:sz w:val="20"/>
                <w:szCs w:val="20"/>
                <w:lang w:eastAsia="hr-HR"/>
              </w:rPr>
              <w:t>ovedenih analiza zapisnika, izv</w:t>
            </w:r>
            <w:r w:rsidRPr="00E17443">
              <w:rPr>
                <w:rFonts w:eastAsia="Times New Roman" w:cs="Arial"/>
                <w:sz w:val="20"/>
                <w:szCs w:val="20"/>
                <w:lang w:eastAsia="hr-HR"/>
              </w:rPr>
              <w:t>eštaja i o</w:t>
            </w:r>
            <w:r w:rsidR="001205E9">
              <w:rPr>
                <w:rFonts w:eastAsia="Times New Roman" w:cs="Arial"/>
                <w:sz w:val="20"/>
                <w:szCs w:val="20"/>
                <w:lang w:eastAsia="hr-HR"/>
              </w:rPr>
              <w:t>stale dokumentacije na godišnjemnivou</w:t>
            </w:r>
            <w:r w:rsidR="00B82DFC">
              <w:rPr>
                <w:rFonts w:eastAsia="Times New Roman" w:cs="Arial"/>
                <w:sz w:val="20"/>
                <w:szCs w:val="20"/>
                <w:lang w:eastAsia="hr-HR"/>
              </w:rPr>
              <w:t>, odnosno krajem svakog m</w:t>
            </w:r>
            <w:r w:rsidRPr="00E17443">
              <w:rPr>
                <w:rFonts w:eastAsia="Times New Roman" w:cs="Arial"/>
                <w:sz w:val="20"/>
                <w:szCs w:val="20"/>
                <w:lang w:eastAsia="hr-HR"/>
              </w:rPr>
              <w:t>eseca se ažuriraju navedeni.</w:t>
            </w:r>
          </w:p>
        </w:tc>
        <w:tc>
          <w:tcPr>
            <w:tcW w:w="4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549"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12</w:t>
            </w:r>
          </w:p>
        </w:tc>
        <w:tc>
          <w:tcPr>
            <w:tcW w:w="5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12</w:t>
            </w:r>
          </w:p>
        </w:tc>
        <w:tc>
          <w:tcPr>
            <w:tcW w:w="5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15</w:t>
            </w:r>
          </w:p>
        </w:tc>
        <w:tc>
          <w:tcPr>
            <w:tcW w:w="526" w:type="pct"/>
            <w:tcBorders>
              <w:top w:val="single" w:sz="8" w:space="0" w:color="auto"/>
              <w:left w:val="nil"/>
              <w:bottom w:val="single" w:sz="8"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15</w:t>
            </w:r>
          </w:p>
        </w:tc>
      </w:tr>
      <w:tr w:rsidR="0082700B" w:rsidRPr="00E17443" w:rsidTr="0082700B">
        <w:trPr>
          <w:trHeight w:val="234"/>
        </w:trPr>
        <w:tc>
          <w:tcPr>
            <w:tcW w:w="835" w:type="pct"/>
            <w:vMerge/>
            <w:tcBorders>
              <w:left w:val="single" w:sz="12"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p>
        </w:tc>
        <w:tc>
          <w:tcPr>
            <w:tcW w:w="649"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B82DFC">
            <w:pPr>
              <w:spacing w:line="240" w:lineRule="auto"/>
              <w:rPr>
                <w:rFonts w:eastAsia="Times New Roman" w:cs="Arial"/>
                <w:sz w:val="20"/>
                <w:szCs w:val="20"/>
                <w:lang w:eastAsia="hr-HR"/>
              </w:rPr>
            </w:pPr>
            <w:r w:rsidRPr="00E17443">
              <w:rPr>
                <w:rFonts w:eastAsia="Times New Roman" w:cs="Arial"/>
                <w:sz w:val="20"/>
                <w:szCs w:val="20"/>
                <w:lang w:eastAsia="hr-HR"/>
              </w:rPr>
              <w:t>1.2.1.2. Izrađeni godišnji izveštaji</w:t>
            </w:r>
          </w:p>
        </w:tc>
        <w:tc>
          <w:tcPr>
            <w:tcW w:w="897"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 xml:space="preserve">Broj izrađenih godišnjih izveštaja na </w:t>
            </w:r>
            <w:r w:rsidR="00FD7D43">
              <w:rPr>
                <w:rFonts w:eastAsia="Times New Roman" w:cs="Arial"/>
                <w:sz w:val="20"/>
                <w:szCs w:val="20"/>
                <w:lang w:eastAsia="hr-HR"/>
              </w:rPr>
              <w:t xml:space="preserve">osnovu </w:t>
            </w:r>
            <w:r w:rsidR="00B82DFC">
              <w:rPr>
                <w:rFonts w:eastAsia="Times New Roman" w:cs="Arial"/>
                <w:sz w:val="20"/>
                <w:szCs w:val="20"/>
                <w:lang w:eastAsia="hr-HR"/>
              </w:rPr>
              <w:t>s</w:t>
            </w:r>
            <w:r w:rsidRPr="00E17443">
              <w:rPr>
                <w:rFonts w:eastAsia="Times New Roman" w:cs="Arial"/>
                <w:sz w:val="20"/>
                <w:szCs w:val="20"/>
                <w:lang w:eastAsia="hr-HR"/>
              </w:rPr>
              <w:t>provedenih analiza.</w:t>
            </w:r>
          </w:p>
        </w:tc>
        <w:tc>
          <w:tcPr>
            <w:tcW w:w="4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549"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c>
          <w:tcPr>
            <w:tcW w:w="5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c>
          <w:tcPr>
            <w:tcW w:w="5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c>
          <w:tcPr>
            <w:tcW w:w="526" w:type="pct"/>
            <w:tcBorders>
              <w:top w:val="single" w:sz="8" w:space="0" w:color="auto"/>
              <w:left w:val="nil"/>
              <w:bottom w:val="single" w:sz="8"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r>
      <w:tr w:rsidR="0082700B" w:rsidRPr="00E17443" w:rsidTr="0082700B">
        <w:trPr>
          <w:trHeight w:val="117"/>
        </w:trPr>
        <w:tc>
          <w:tcPr>
            <w:tcW w:w="835" w:type="pct"/>
            <w:vMerge/>
            <w:tcBorders>
              <w:left w:val="single" w:sz="12"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p>
        </w:tc>
        <w:tc>
          <w:tcPr>
            <w:tcW w:w="649"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1.2.1.3. Izrađeni godišnji planovi i programi</w:t>
            </w:r>
          </w:p>
        </w:tc>
        <w:tc>
          <w:tcPr>
            <w:tcW w:w="897"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B82DFC">
            <w:pPr>
              <w:spacing w:line="240" w:lineRule="auto"/>
              <w:rPr>
                <w:rFonts w:eastAsia="Times New Roman" w:cs="Arial"/>
                <w:sz w:val="20"/>
                <w:szCs w:val="20"/>
                <w:lang w:eastAsia="hr-HR"/>
              </w:rPr>
            </w:pPr>
            <w:r w:rsidRPr="00E17443">
              <w:rPr>
                <w:rFonts w:eastAsia="Times New Roman" w:cs="Arial"/>
                <w:sz w:val="20"/>
                <w:szCs w:val="20"/>
                <w:lang w:eastAsia="hr-HR"/>
              </w:rPr>
              <w:t xml:space="preserve">Broj izrađenih godišnjih planova i programa u svrhu </w:t>
            </w:r>
            <w:r w:rsidR="00B82DFC">
              <w:rPr>
                <w:rFonts w:eastAsia="Times New Roman" w:cs="Arial"/>
                <w:sz w:val="20"/>
                <w:szCs w:val="20"/>
                <w:lang w:eastAsia="hr-HR"/>
              </w:rPr>
              <w:t>s</w:t>
            </w:r>
            <w:r w:rsidRPr="00E17443">
              <w:rPr>
                <w:rFonts w:eastAsia="Times New Roman" w:cs="Arial"/>
                <w:sz w:val="20"/>
                <w:szCs w:val="20"/>
                <w:lang w:eastAsia="hr-HR"/>
              </w:rPr>
              <w:t>prov</w:t>
            </w:r>
            <w:r w:rsidR="00B82DFC">
              <w:rPr>
                <w:rFonts w:eastAsia="Times New Roman" w:cs="Arial"/>
                <w:sz w:val="20"/>
                <w:szCs w:val="20"/>
                <w:lang w:eastAsia="hr-HR"/>
              </w:rPr>
              <w:t>ođenja</w:t>
            </w:r>
            <w:r w:rsidRPr="00E17443">
              <w:rPr>
                <w:rFonts w:eastAsia="Times New Roman" w:cs="Arial"/>
                <w:sz w:val="20"/>
                <w:szCs w:val="20"/>
                <w:lang w:eastAsia="hr-HR"/>
              </w:rPr>
              <w:t xml:space="preserve"> stručnog usavršavanja.</w:t>
            </w:r>
          </w:p>
        </w:tc>
        <w:tc>
          <w:tcPr>
            <w:tcW w:w="4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549"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c>
          <w:tcPr>
            <w:tcW w:w="5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c>
          <w:tcPr>
            <w:tcW w:w="548" w:type="pct"/>
            <w:tcBorders>
              <w:top w:val="single" w:sz="8" w:space="0" w:color="auto"/>
              <w:left w:val="nil"/>
              <w:bottom w:val="single" w:sz="8"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c>
          <w:tcPr>
            <w:tcW w:w="526" w:type="pct"/>
            <w:tcBorders>
              <w:top w:val="single" w:sz="8" w:space="0" w:color="auto"/>
              <w:left w:val="nil"/>
              <w:bottom w:val="single" w:sz="8"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2</w:t>
            </w:r>
          </w:p>
        </w:tc>
      </w:tr>
      <w:tr w:rsidR="0082700B" w:rsidRPr="00E17443" w:rsidTr="0082700B">
        <w:trPr>
          <w:trHeight w:val="270"/>
        </w:trPr>
        <w:tc>
          <w:tcPr>
            <w:tcW w:w="5000" w:type="pct"/>
            <w:gridSpan w:val="8"/>
            <w:tcBorders>
              <w:top w:val="single" w:sz="4" w:space="0" w:color="auto"/>
              <w:left w:val="single" w:sz="12" w:space="0" w:color="auto"/>
              <w:bottom w:val="single" w:sz="4" w:space="0" w:color="auto"/>
              <w:right w:val="single" w:sz="12" w:space="0" w:color="auto"/>
            </w:tcBorders>
            <w:shd w:val="clear" w:color="auto" w:fill="AEBAD5" w:themeFill="accent5"/>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b/>
                <w:bCs/>
                <w:color w:val="FFFFFF"/>
                <w:sz w:val="20"/>
                <w:szCs w:val="20"/>
                <w:lang w:eastAsia="hr-HR"/>
              </w:rPr>
              <w:t>POKAZATELJ UČINKA (OUTCOME)</w:t>
            </w:r>
          </w:p>
        </w:tc>
      </w:tr>
      <w:tr w:rsidR="0082700B" w:rsidRPr="00E17443" w:rsidTr="0082700B">
        <w:trPr>
          <w:trHeight w:val="99"/>
        </w:trPr>
        <w:tc>
          <w:tcPr>
            <w:tcW w:w="1484"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učinka </w:t>
            </w:r>
            <w:r w:rsidRPr="00E17443">
              <w:rPr>
                <w:rFonts w:eastAsia="Times New Roman" w:cs="Arial"/>
                <w:b/>
                <w:bCs/>
                <w:sz w:val="20"/>
                <w:szCs w:val="20"/>
                <w:lang w:eastAsia="hr-HR"/>
              </w:rPr>
              <w:br/>
              <w:t>(outcome)</w:t>
            </w:r>
          </w:p>
        </w:tc>
        <w:tc>
          <w:tcPr>
            <w:tcW w:w="89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26" w:type="pct"/>
            <w:tcBorders>
              <w:top w:val="single" w:sz="4" w:space="0" w:color="auto"/>
              <w:left w:val="nil"/>
              <w:bottom w:val="single" w:sz="4" w:space="0" w:color="auto"/>
              <w:right w:val="single" w:sz="12"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572"/>
        </w:trPr>
        <w:tc>
          <w:tcPr>
            <w:tcW w:w="1484"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Povećanje broja stručnih usavršavanja</w:t>
            </w:r>
          </w:p>
        </w:tc>
        <w:tc>
          <w:tcPr>
            <w:tcW w:w="897"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Godišnji broj stručnih usavršavanja.</w:t>
            </w:r>
          </w:p>
        </w:tc>
        <w:tc>
          <w:tcPr>
            <w:tcW w:w="4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549"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85</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5</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8</w:t>
            </w:r>
          </w:p>
        </w:tc>
        <w:tc>
          <w:tcPr>
            <w:tcW w:w="526" w:type="pct"/>
            <w:tcBorders>
              <w:top w:val="single" w:sz="4" w:space="0" w:color="auto"/>
              <w:left w:val="nil"/>
              <w:bottom w:val="single" w:sz="12"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10</w:t>
            </w:r>
          </w:p>
        </w:tc>
      </w:tr>
    </w:tbl>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tbl>
      <w:tblPr>
        <w:tblpPr w:leftFromText="180" w:rightFromText="180" w:vertAnchor="text" w:horzAnchor="margin" w:tblpY="8"/>
        <w:tblW w:w="5000" w:type="pct"/>
        <w:tblLayout w:type="fixed"/>
        <w:tblLook w:val="04A0"/>
      </w:tblPr>
      <w:tblGrid>
        <w:gridCol w:w="2374"/>
        <w:gridCol w:w="2127"/>
        <w:gridCol w:w="2270"/>
        <w:gridCol w:w="1274"/>
        <w:gridCol w:w="1419"/>
        <w:gridCol w:w="1559"/>
        <w:gridCol w:w="1559"/>
        <w:gridCol w:w="1638"/>
      </w:tblGrid>
      <w:tr w:rsidR="0082700B" w:rsidRPr="00E17443" w:rsidTr="0082700B">
        <w:trPr>
          <w:trHeight w:val="420"/>
        </w:trPr>
        <w:tc>
          <w:tcPr>
            <w:tcW w:w="5000" w:type="pct"/>
            <w:gridSpan w:val="8"/>
            <w:tcBorders>
              <w:top w:val="single" w:sz="12" w:space="0" w:color="auto"/>
              <w:left w:val="single" w:sz="12" w:space="0" w:color="auto"/>
              <w:bottom w:val="single" w:sz="4" w:space="0" w:color="auto"/>
              <w:right w:val="single" w:sz="12" w:space="0" w:color="auto"/>
            </w:tcBorders>
            <w:shd w:val="clear" w:color="auto" w:fill="AEBAD5" w:themeFill="accent5"/>
            <w:noWrap/>
            <w:vAlign w:val="center"/>
            <w:hideMark/>
          </w:tcPr>
          <w:p w:rsidR="0082700B" w:rsidRPr="00E17443" w:rsidRDefault="0082700B" w:rsidP="0082700B">
            <w:pPr>
              <w:spacing w:line="240" w:lineRule="auto"/>
              <w:rPr>
                <w:rFonts w:eastAsia="Times New Roman" w:cs="Arial"/>
                <w:b/>
                <w:bCs/>
                <w:sz w:val="20"/>
                <w:szCs w:val="20"/>
                <w:lang w:eastAsia="hr-HR"/>
              </w:rPr>
            </w:pPr>
            <w:r w:rsidRPr="00E17443">
              <w:rPr>
                <w:rFonts w:eastAsia="Times New Roman" w:cs="Arial"/>
                <w:b/>
                <w:bCs/>
                <w:color w:val="FFFFFF"/>
                <w:sz w:val="20"/>
                <w:szCs w:val="20"/>
                <w:lang w:eastAsia="hr-HR"/>
              </w:rPr>
              <w:t>POKAZATELJI REZULTATA (OUTPUT)</w:t>
            </w:r>
          </w:p>
        </w:tc>
      </w:tr>
      <w:tr w:rsidR="0082700B" w:rsidRPr="00E17443" w:rsidTr="0082700B">
        <w:trPr>
          <w:trHeight w:val="345"/>
        </w:trPr>
        <w:tc>
          <w:tcPr>
            <w:tcW w:w="835" w:type="pct"/>
            <w:tcBorders>
              <w:top w:val="nil"/>
              <w:left w:val="single" w:sz="12" w:space="0" w:color="auto"/>
              <w:bottom w:val="single" w:sz="4" w:space="0" w:color="auto"/>
              <w:right w:val="single" w:sz="4" w:space="0" w:color="auto"/>
            </w:tcBorders>
            <w:shd w:val="clear" w:color="auto" w:fill="DEE3EE" w:themeFill="accent5" w:themeFillTint="66"/>
            <w:noWrap/>
            <w:vAlign w:val="center"/>
            <w:hideMark/>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Opšti cilj</w:t>
            </w:r>
          </w:p>
        </w:tc>
        <w:tc>
          <w:tcPr>
            <w:tcW w:w="4165" w:type="pct"/>
            <w:gridSpan w:val="7"/>
            <w:tcBorders>
              <w:top w:val="nil"/>
              <w:left w:val="single" w:sz="4" w:space="0" w:color="auto"/>
              <w:bottom w:val="single" w:sz="4" w:space="0" w:color="auto"/>
              <w:right w:val="single" w:sz="12" w:space="0" w:color="auto"/>
            </w:tcBorders>
            <w:shd w:val="clear" w:color="auto" w:fill="DEE3EE" w:themeFill="accent5" w:themeFillTint="66"/>
            <w:noWrap/>
            <w:vAlign w:val="center"/>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1 Povećanje efikasnosti i relevantnosti predškolskog sistema vaspitanja i obrazovanja</w:t>
            </w:r>
          </w:p>
        </w:tc>
      </w:tr>
      <w:tr w:rsidR="0082700B" w:rsidRPr="00E17443" w:rsidTr="0082700B">
        <w:trPr>
          <w:trHeight w:val="375"/>
        </w:trPr>
        <w:tc>
          <w:tcPr>
            <w:tcW w:w="835" w:type="pct"/>
            <w:tcBorders>
              <w:top w:val="single" w:sz="4" w:space="0" w:color="auto"/>
              <w:left w:val="single" w:sz="12" w:space="0" w:color="auto"/>
              <w:bottom w:val="single" w:sz="4" w:space="0" w:color="auto"/>
              <w:right w:val="single" w:sz="4" w:space="0" w:color="auto"/>
            </w:tcBorders>
            <w:shd w:val="clear" w:color="auto" w:fill="EEF1F6" w:themeFill="accent5" w:themeFillTint="33"/>
            <w:noWrap/>
            <w:vAlign w:val="center"/>
            <w:hideMark/>
          </w:tcPr>
          <w:p w:rsidR="0082700B" w:rsidRPr="00E17443" w:rsidRDefault="007637BF" w:rsidP="0082700B">
            <w:pPr>
              <w:spacing w:line="240" w:lineRule="auto"/>
              <w:rPr>
                <w:rFonts w:eastAsia="Times New Roman" w:cs="Arial"/>
                <w:b/>
                <w:bCs/>
                <w:sz w:val="20"/>
                <w:szCs w:val="20"/>
                <w:lang w:eastAsia="hr-HR"/>
              </w:rPr>
            </w:pPr>
            <w:r w:rsidRPr="00E17443">
              <w:rPr>
                <w:rFonts w:eastAsia="Times New Roman" w:cs="Arial"/>
                <w:b/>
                <w:bCs/>
                <w:sz w:val="20"/>
                <w:szCs w:val="20"/>
                <w:lang w:eastAsia="hr-HR"/>
              </w:rPr>
              <w:t>Specifični cilj</w:t>
            </w:r>
          </w:p>
        </w:tc>
        <w:tc>
          <w:tcPr>
            <w:tcW w:w="4165" w:type="pct"/>
            <w:gridSpan w:val="7"/>
            <w:tcBorders>
              <w:top w:val="single" w:sz="4" w:space="0" w:color="auto"/>
              <w:left w:val="single" w:sz="4" w:space="0" w:color="auto"/>
              <w:bottom w:val="single" w:sz="4" w:space="0" w:color="auto"/>
              <w:right w:val="single" w:sz="12" w:space="0" w:color="auto"/>
            </w:tcBorders>
            <w:shd w:val="clear" w:color="auto" w:fill="EEF1F6" w:themeFill="accent5" w:themeFillTint="33"/>
            <w:noWrap/>
            <w:vAlign w:val="center"/>
          </w:tcPr>
          <w:p w:rsidR="0082700B" w:rsidRPr="00E17443" w:rsidRDefault="0082700B" w:rsidP="0082700B">
            <w:pPr>
              <w:numPr>
                <w:ilvl w:val="1"/>
                <w:numId w:val="6"/>
              </w:numPr>
              <w:spacing w:line="240" w:lineRule="auto"/>
              <w:contextualSpacing/>
              <w:rPr>
                <w:rFonts w:eastAsia="Times New Roman" w:cs="Arial"/>
                <w:b/>
                <w:bCs/>
                <w:sz w:val="20"/>
                <w:szCs w:val="20"/>
                <w:lang w:eastAsia="hr-HR"/>
              </w:rPr>
            </w:pPr>
            <w:r w:rsidRPr="00E17443">
              <w:rPr>
                <w:rFonts w:eastAsia="Times New Roman" w:cs="Arial"/>
                <w:b/>
                <w:bCs/>
                <w:sz w:val="20"/>
                <w:szCs w:val="20"/>
                <w:lang w:eastAsia="hr-HR"/>
              </w:rPr>
              <w:t>Poboljšanje saradnje s roditeljima i društvenom okolinom</w:t>
            </w:r>
          </w:p>
        </w:tc>
      </w:tr>
      <w:tr w:rsidR="0082700B" w:rsidRPr="00E17443" w:rsidTr="0082700B">
        <w:trPr>
          <w:trHeight w:val="744"/>
        </w:trPr>
        <w:tc>
          <w:tcPr>
            <w:tcW w:w="835" w:type="pct"/>
            <w:tcBorders>
              <w:top w:val="nil"/>
              <w:left w:val="single" w:sz="12" w:space="0" w:color="auto"/>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Načini ostvarenja</w:t>
            </w:r>
          </w:p>
        </w:tc>
        <w:tc>
          <w:tcPr>
            <w:tcW w:w="748"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79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499"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nil"/>
              <w:left w:val="nil"/>
              <w:bottom w:val="nil"/>
              <w:right w:val="single" w:sz="12"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736"/>
        </w:trPr>
        <w:tc>
          <w:tcPr>
            <w:tcW w:w="835" w:type="pct"/>
            <w:tcBorders>
              <w:top w:val="single" w:sz="8" w:space="0" w:color="auto"/>
              <w:left w:val="single" w:sz="12" w:space="0" w:color="auto"/>
              <w:bottom w:val="single" w:sz="4"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r w:rsidRPr="00E17443">
              <w:rPr>
                <w:rFonts w:eastAsia="Calibri" w:cs="Arial"/>
                <w:sz w:val="20"/>
                <w:szCs w:val="20"/>
              </w:rPr>
              <w:t>1.3.1. Uključivanje roditelja u razne programe</w:t>
            </w:r>
          </w:p>
        </w:tc>
        <w:tc>
          <w:tcPr>
            <w:tcW w:w="7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1.3.1.1. Broj realizovanih programa i saradnji</w:t>
            </w:r>
          </w:p>
        </w:tc>
        <w:tc>
          <w:tcPr>
            <w:tcW w:w="79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Stručni saradnici, pedagozi, psiholozi i logopedi sarađuju sa roditeljima primenjujući različite oblike saradnje.</w:t>
            </w:r>
          </w:p>
        </w:tc>
        <w:tc>
          <w:tcPr>
            <w:tcW w:w="4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499"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8</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9</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10</w:t>
            </w:r>
          </w:p>
        </w:tc>
        <w:tc>
          <w:tcPr>
            <w:tcW w:w="576" w:type="pct"/>
            <w:tcBorders>
              <w:top w:val="single" w:sz="8" w:space="0" w:color="auto"/>
              <w:left w:val="nil"/>
              <w:bottom w:val="single" w:sz="4"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11</w:t>
            </w:r>
          </w:p>
        </w:tc>
      </w:tr>
      <w:tr w:rsidR="0082700B" w:rsidRPr="00E17443" w:rsidTr="0082700B">
        <w:trPr>
          <w:trHeight w:val="736"/>
        </w:trPr>
        <w:tc>
          <w:tcPr>
            <w:tcW w:w="835" w:type="pct"/>
            <w:tcBorders>
              <w:top w:val="single" w:sz="8" w:space="0" w:color="auto"/>
              <w:left w:val="single" w:sz="12" w:space="0" w:color="auto"/>
              <w:bottom w:val="single" w:sz="4"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r w:rsidRPr="00E17443">
              <w:rPr>
                <w:rFonts w:eastAsia="Calibri" w:cs="Arial"/>
                <w:sz w:val="20"/>
                <w:szCs w:val="20"/>
              </w:rPr>
              <w:t>1.3.2. Saradnja sa društvenom sredinom</w:t>
            </w:r>
          </w:p>
        </w:tc>
        <w:tc>
          <w:tcPr>
            <w:tcW w:w="7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1.3.2.1. Broj institucija sa kojima se sarađuje</w:t>
            </w:r>
          </w:p>
        </w:tc>
        <w:tc>
          <w:tcPr>
            <w:tcW w:w="79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Saradnja sa društvenom sredinom se planira na osnovu uhodane dugogodišnje saradnje</w:t>
            </w:r>
          </w:p>
        </w:tc>
        <w:tc>
          <w:tcPr>
            <w:tcW w:w="4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499"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40</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45</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50</w:t>
            </w:r>
          </w:p>
        </w:tc>
        <w:tc>
          <w:tcPr>
            <w:tcW w:w="576" w:type="pct"/>
            <w:tcBorders>
              <w:top w:val="single" w:sz="8" w:space="0" w:color="auto"/>
              <w:left w:val="nil"/>
              <w:bottom w:val="single" w:sz="4"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55</w:t>
            </w:r>
          </w:p>
        </w:tc>
      </w:tr>
      <w:tr w:rsidR="0082700B" w:rsidRPr="00E17443" w:rsidTr="0082700B">
        <w:trPr>
          <w:trHeight w:val="270"/>
        </w:trPr>
        <w:tc>
          <w:tcPr>
            <w:tcW w:w="5000" w:type="pct"/>
            <w:gridSpan w:val="8"/>
            <w:tcBorders>
              <w:top w:val="single" w:sz="4" w:space="0" w:color="auto"/>
              <w:left w:val="single" w:sz="12" w:space="0" w:color="auto"/>
              <w:bottom w:val="single" w:sz="4" w:space="0" w:color="auto"/>
              <w:right w:val="single" w:sz="12" w:space="0" w:color="auto"/>
            </w:tcBorders>
            <w:shd w:val="clear" w:color="auto" w:fill="AEBAD5" w:themeFill="accent5"/>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b/>
                <w:bCs/>
                <w:color w:val="FFFFFF"/>
                <w:sz w:val="20"/>
                <w:szCs w:val="20"/>
                <w:lang w:eastAsia="hr-HR"/>
              </w:rPr>
              <w:t>POKAZATELJ UČINKA (OUTCOME)</w:t>
            </w:r>
          </w:p>
        </w:tc>
      </w:tr>
      <w:tr w:rsidR="0082700B" w:rsidRPr="00E17443" w:rsidTr="0082700B">
        <w:trPr>
          <w:trHeight w:val="99"/>
        </w:trPr>
        <w:tc>
          <w:tcPr>
            <w:tcW w:w="1583"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učinka </w:t>
            </w:r>
            <w:r w:rsidRPr="00E17443">
              <w:rPr>
                <w:rFonts w:eastAsia="Times New Roman" w:cs="Arial"/>
                <w:b/>
                <w:bCs/>
                <w:sz w:val="20"/>
                <w:szCs w:val="20"/>
                <w:lang w:eastAsia="hr-HR"/>
              </w:rPr>
              <w:br/>
              <w:t>(outcome)</w:t>
            </w:r>
          </w:p>
        </w:tc>
        <w:tc>
          <w:tcPr>
            <w:tcW w:w="79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49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single" w:sz="4" w:space="0" w:color="auto"/>
              <w:left w:val="nil"/>
              <w:bottom w:val="single" w:sz="4" w:space="0" w:color="auto"/>
              <w:right w:val="single" w:sz="12"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572"/>
        </w:trPr>
        <w:tc>
          <w:tcPr>
            <w:tcW w:w="1583"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Broj ostvarenih saradnji</w:t>
            </w:r>
          </w:p>
        </w:tc>
        <w:tc>
          <w:tcPr>
            <w:tcW w:w="79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Broj ostvarenih saradnji sa rodit</w:t>
            </w:r>
            <w:r w:rsidR="001205E9">
              <w:rPr>
                <w:rFonts w:eastAsia="Times New Roman" w:cs="Arial"/>
                <w:sz w:val="20"/>
                <w:szCs w:val="20"/>
                <w:lang w:eastAsia="hr-HR"/>
              </w:rPr>
              <w:t xml:space="preserve">eljima, kroz razne programe, i </w:t>
            </w:r>
            <w:r w:rsidRPr="00E17443">
              <w:rPr>
                <w:rFonts w:eastAsia="Times New Roman" w:cs="Arial"/>
                <w:sz w:val="20"/>
                <w:szCs w:val="20"/>
                <w:lang w:eastAsia="hr-HR"/>
              </w:rPr>
              <w:t>društvenom okolinom</w:t>
            </w:r>
          </w:p>
        </w:tc>
        <w:tc>
          <w:tcPr>
            <w:tcW w:w="4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499"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48</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54</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60</w:t>
            </w:r>
          </w:p>
        </w:tc>
        <w:tc>
          <w:tcPr>
            <w:tcW w:w="576" w:type="pct"/>
            <w:tcBorders>
              <w:top w:val="single" w:sz="4" w:space="0" w:color="auto"/>
              <w:left w:val="nil"/>
              <w:bottom w:val="single" w:sz="12"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66</w:t>
            </w:r>
          </w:p>
        </w:tc>
      </w:tr>
    </w:tbl>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B275E2" w:rsidRPr="00E17443" w:rsidRDefault="00B275E2" w:rsidP="00B275E2">
      <w:pPr>
        <w:rPr>
          <w:rFonts w:cs="Arial"/>
          <w:szCs w:val="24"/>
        </w:rPr>
      </w:pPr>
    </w:p>
    <w:p w:rsidR="00114DBE" w:rsidRPr="00E17443" w:rsidRDefault="00114DBE" w:rsidP="00B275E2">
      <w:pPr>
        <w:rPr>
          <w:rFonts w:cs="Arial"/>
          <w:szCs w:val="24"/>
        </w:rPr>
        <w:sectPr w:rsidR="00114DBE" w:rsidRPr="00E17443" w:rsidSect="00114DBE">
          <w:headerReference w:type="even" r:id="rId42"/>
          <w:footerReference w:type="first" r:id="rId43"/>
          <w:pgSz w:w="16838" w:h="11906" w:orient="landscape"/>
          <w:pgMar w:top="1417" w:right="1417" w:bottom="1417" w:left="1417" w:header="0" w:footer="708" w:gutter="0"/>
          <w:cols w:space="708"/>
          <w:titlePg/>
          <w:docGrid w:linePitch="360"/>
        </w:sectPr>
      </w:pPr>
    </w:p>
    <w:tbl>
      <w:tblPr>
        <w:tblStyle w:val="TableGrid"/>
        <w:tblW w:w="10206" w:type="dxa"/>
        <w:tblInd w:w="-459" w:type="dxa"/>
        <w:tblBorders>
          <w:top w:val="thinThickThinLargeGap" w:sz="18" w:space="0" w:color="FFC000"/>
          <w:left w:val="thinThickThinLargeGap" w:sz="18" w:space="0" w:color="FFC000"/>
          <w:bottom w:val="thinThickThinLargeGap" w:sz="18" w:space="0" w:color="FFC000"/>
          <w:right w:val="thinThickThinLargeGap" w:sz="18" w:space="0" w:color="FFC000"/>
          <w:insideH w:val="thinThickThinLargeGap" w:sz="18" w:space="0" w:color="FFC000"/>
          <w:insideV w:val="thinThickThinLargeGap" w:sz="18" w:space="0" w:color="FFC000"/>
        </w:tblBorders>
        <w:tblLook w:val="04A0"/>
      </w:tblPr>
      <w:tblGrid>
        <w:gridCol w:w="851"/>
        <w:gridCol w:w="1417"/>
        <w:gridCol w:w="7938"/>
      </w:tblGrid>
      <w:tr w:rsidR="00114DBE" w:rsidRPr="00E17443" w:rsidTr="00101737">
        <w:trPr>
          <w:trHeight w:val="143"/>
        </w:trPr>
        <w:tc>
          <w:tcPr>
            <w:tcW w:w="2268" w:type="dxa"/>
            <w:gridSpan w:val="2"/>
            <w:textDirection w:val="btLr"/>
            <w:vAlign w:val="center"/>
          </w:tcPr>
          <w:p w:rsidR="00114DBE" w:rsidRPr="00E17443" w:rsidRDefault="00114DBE" w:rsidP="00114DBE">
            <w:pPr>
              <w:ind w:left="113" w:right="113"/>
              <w:jc w:val="center"/>
              <w:rPr>
                <w:rFonts w:cs="Arial"/>
                <w:b/>
              </w:rPr>
            </w:pPr>
          </w:p>
        </w:tc>
        <w:tc>
          <w:tcPr>
            <w:tcW w:w="7938" w:type="dxa"/>
            <w:shd w:val="clear" w:color="auto" w:fill="FECEAE" w:themeFill="accent1" w:themeFillTint="66"/>
          </w:tcPr>
          <w:p w:rsidR="00114DBE" w:rsidRPr="00E17443" w:rsidRDefault="00114DBE" w:rsidP="00114DBE">
            <w:pPr>
              <w:jc w:val="center"/>
              <w:rPr>
                <w:rFonts w:cs="Arial"/>
                <w:b/>
              </w:rPr>
            </w:pPr>
            <w:r w:rsidRPr="001205E9">
              <w:rPr>
                <w:rFonts w:cs="Arial"/>
                <w:b/>
                <w:spacing w:val="10"/>
              </w:rPr>
              <w:t>NAČINI OSTVARENJA/AKTIVNOSTI</w:t>
            </w:r>
          </w:p>
        </w:tc>
      </w:tr>
      <w:tr w:rsidR="00F7555B" w:rsidRPr="00E17443" w:rsidTr="00101737">
        <w:trPr>
          <w:trHeight w:val="143"/>
        </w:trPr>
        <w:tc>
          <w:tcPr>
            <w:tcW w:w="851" w:type="dxa"/>
            <w:vMerge w:val="restart"/>
            <w:shd w:val="clear" w:color="auto" w:fill="FEB686" w:themeFill="accent1" w:themeFillTint="99"/>
            <w:textDirection w:val="btLr"/>
            <w:vAlign w:val="center"/>
          </w:tcPr>
          <w:p w:rsidR="00F7555B" w:rsidRPr="00E17443" w:rsidRDefault="00F7555B" w:rsidP="002F6BD6">
            <w:pPr>
              <w:ind w:left="113" w:right="113"/>
              <w:jc w:val="center"/>
              <w:rPr>
                <w:rFonts w:cs="Arial"/>
                <w:b/>
              </w:rPr>
            </w:pPr>
            <w:r w:rsidRPr="00E17443">
              <w:rPr>
                <w:rFonts w:cs="Arial"/>
                <w:b/>
                <w:bCs/>
              </w:rPr>
              <w:t xml:space="preserve">Opšti cilj 2 </w:t>
            </w:r>
            <w:r w:rsidRPr="00E17443">
              <w:rPr>
                <w:rFonts w:cs="Arial"/>
              </w:rPr>
              <w:t>Osiguranje i unapređenje kvaliteta materijalno tehničkih uslova Ustanove</w:t>
            </w:r>
          </w:p>
        </w:tc>
        <w:tc>
          <w:tcPr>
            <w:tcW w:w="1417" w:type="dxa"/>
            <w:vMerge w:val="restart"/>
            <w:shd w:val="clear" w:color="auto" w:fill="FE8637" w:themeFill="accent1"/>
            <w:textDirection w:val="btLr"/>
            <w:vAlign w:val="center"/>
          </w:tcPr>
          <w:p w:rsidR="00F7555B" w:rsidRPr="00E17443" w:rsidRDefault="00F7555B" w:rsidP="002F6BD6">
            <w:pPr>
              <w:ind w:left="113" w:right="113"/>
              <w:jc w:val="center"/>
              <w:rPr>
                <w:rFonts w:cs="Arial"/>
                <w:b/>
              </w:rPr>
            </w:pPr>
            <w:r w:rsidRPr="00E17443">
              <w:rPr>
                <w:rFonts w:cs="Arial"/>
                <w:b/>
                <w:bCs/>
              </w:rPr>
              <w:t xml:space="preserve">Specifični cilj 2.1. </w:t>
            </w:r>
            <w:r w:rsidRPr="00E17443">
              <w:rPr>
                <w:rFonts w:cs="Arial"/>
              </w:rPr>
              <w:t>Unapređenje infrastrukturne opremljenosti</w:t>
            </w:r>
          </w:p>
        </w:tc>
        <w:tc>
          <w:tcPr>
            <w:tcW w:w="7938" w:type="dxa"/>
            <w:shd w:val="clear" w:color="auto" w:fill="FECEAE" w:themeFill="accent1" w:themeFillTint="66"/>
          </w:tcPr>
          <w:p w:rsidR="00F7555B" w:rsidRPr="00E17443" w:rsidRDefault="00F7555B" w:rsidP="00CD3CF9">
            <w:pPr>
              <w:jc w:val="center"/>
              <w:rPr>
                <w:rFonts w:cs="Arial"/>
                <w:b/>
              </w:rPr>
            </w:pPr>
            <w:r w:rsidRPr="00E17443">
              <w:rPr>
                <w:rFonts w:cs="Arial"/>
                <w:b/>
              </w:rPr>
              <w:t>2.1.1. Renoviranje zgrada vrtića</w:t>
            </w:r>
          </w:p>
        </w:tc>
      </w:tr>
      <w:tr w:rsidR="00F7555B" w:rsidRPr="00E17443" w:rsidTr="002902DD">
        <w:trPr>
          <w:trHeight w:val="1302"/>
        </w:trPr>
        <w:tc>
          <w:tcPr>
            <w:tcW w:w="851" w:type="dxa"/>
            <w:vMerge/>
            <w:shd w:val="clear" w:color="auto" w:fill="FEB686" w:themeFill="accent1" w:themeFillTint="99"/>
            <w:textDirection w:val="btLr"/>
            <w:vAlign w:val="center"/>
          </w:tcPr>
          <w:p w:rsidR="00F7555B" w:rsidRPr="00E17443" w:rsidRDefault="00F7555B" w:rsidP="00114DBE">
            <w:pPr>
              <w:ind w:left="113" w:right="113"/>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vAlign w:val="center"/>
          </w:tcPr>
          <w:p w:rsidR="00F7555B" w:rsidRPr="00E17443" w:rsidRDefault="00F7555B" w:rsidP="002902DD">
            <w:pPr>
              <w:jc w:val="both"/>
              <w:rPr>
                <w:rFonts w:cs="Arial"/>
              </w:rPr>
            </w:pPr>
            <w:r w:rsidRPr="00E17443">
              <w:rPr>
                <w:rFonts w:cs="Arial"/>
              </w:rPr>
              <w:t>Način ostvarenja uključuje renoviranje interijera vrtića (podovi, zidovi, sanitarni čvorovi..), renoviranje zgrada vrtića (fasada, krovovi, oluci..), kao i uređenje enterijera vrtića (ulaz, prilaze..), te adaptirati prostore.</w:t>
            </w:r>
          </w:p>
        </w:tc>
      </w:tr>
      <w:tr w:rsidR="00F7555B" w:rsidRPr="00E17443" w:rsidTr="00101737">
        <w:trPr>
          <w:trHeight w:val="20"/>
        </w:trPr>
        <w:tc>
          <w:tcPr>
            <w:tcW w:w="851" w:type="dxa"/>
            <w:vMerge/>
            <w:shd w:val="clear" w:color="auto" w:fill="FEB686" w:themeFill="accent1" w:themeFillTint="99"/>
            <w:textDirection w:val="btLr"/>
            <w:vAlign w:val="center"/>
          </w:tcPr>
          <w:p w:rsidR="00F7555B" w:rsidRPr="00E17443" w:rsidRDefault="00F7555B" w:rsidP="00114DBE">
            <w:pPr>
              <w:ind w:left="113" w:right="113"/>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shd w:val="clear" w:color="auto" w:fill="FECEAE" w:themeFill="accent1" w:themeFillTint="66"/>
          </w:tcPr>
          <w:p w:rsidR="00F7555B" w:rsidRPr="00E17443" w:rsidRDefault="00F7555B" w:rsidP="00CD3CF9">
            <w:pPr>
              <w:jc w:val="center"/>
              <w:rPr>
                <w:rFonts w:cs="Arial"/>
                <w:b/>
              </w:rPr>
            </w:pPr>
            <w:r w:rsidRPr="00E17443">
              <w:rPr>
                <w:rFonts w:cs="Arial"/>
                <w:b/>
              </w:rPr>
              <w:t>2.1.2.Poboljšanje energetske efikasnosti vrtića</w:t>
            </w:r>
          </w:p>
        </w:tc>
      </w:tr>
      <w:tr w:rsidR="00F7555B" w:rsidRPr="00E17443" w:rsidTr="00722ED4">
        <w:trPr>
          <w:trHeight w:val="1136"/>
        </w:trPr>
        <w:tc>
          <w:tcPr>
            <w:tcW w:w="851" w:type="dxa"/>
            <w:vMerge/>
            <w:shd w:val="clear" w:color="auto" w:fill="FEB686" w:themeFill="accent1" w:themeFillTint="99"/>
            <w:textDirection w:val="btLr"/>
            <w:vAlign w:val="center"/>
          </w:tcPr>
          <w:p w:rsidR="00F7555B" w:rsidRPr="00E17443" w:rsidRDefault="00F7555B" w:rsidP="00114DBE">
            <w:pPr>
              <w:ind w:left="113" w:right="113"/>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vAlign w:val="center"/>
          </w:tcPr>
          <w:p w:rsidR="00F7555B" w:rsidRPr="00E17443" w:rsidRDefault="00F7555B" w:rsidP="001205E9">
            <w:pPr>
              <w:jc w:val="both"/>
              <w:rPr>
                <w:rFonts w:cs="Arial"/>
              </w:rPr>
            </w:pPr>
            <w:r w:rsidRPr="00E17443">
              <w:rPr>
                <w:rFonts w:cs="Arial"/>
              </w:rPr>
              <w:t>Poboljšanje energetske efikasnosti će smanjiti troškove poslovanja i učiniti boravak u vrtićima ugodnijim.</w:t>
            </w:r>
          </w:p>
        </w:tc>
      </w:tr>
      <w:tr w:rsidR="00F7555B" w:rsidRPr="00E17443" w:rsidTr="00101737">
        <w:trPr>
          <w:trHeight w:val="123"/>
        </w:trPr>
        <w:tc>
          <w:tcPr>
            <w:tcW w:w="851" w:type="dxa"/>
            <w:vMerge/>
            <w:shd w:val="clear" w:color="auto" w:fill="FEB686" w:themeFill="accent1" w:themeFillTint="99"/>
            <w:vAlign w:val="center"/>
          </w:tcPr>
          <w:p w:rsidR="00F7555B" w:rsidRPr="00E17443" w:rsidRDefault="00F7555B" w:rsidP="00114DBE">
            <w:pPr>
              <w:jc w:val="center"/>
              <w:rPr>
                <w:rFonts w:cs="Arial"/>
                <w:b/>
              </w:rPr>
            </w:pPr>
          </w:p>
        </w:tc>
        <w:tc>
          <w:tcPr>
            <w:tcW w:w="1417" w:type="dxa"/>
            <w:vMerge w:val="restart"/>
            <w:shd w:val="clear" w:color="auto" w:fill="FE8637" w:themeFill="accent1"/>
            <w:textDirection w:val="btLr"/>
            <w:vAlign w:val="center"/>
          </w:tcPr>
          <w:p w:rsidR="00F7555B" w:rsidRPr="00E17443" w:rsidRDefault="00F7555B" w:rsidP="00125BF7">
            <w:pPr>
              <w:ind w:left="113" w:right="113"/>
              <w:jc w:val="center"/>
              <w:rPr>
                <w:rFonts w:cs="Arial"/>
                <w:b/>
              </w:rPr>
            </w:pPr>
            <w:r w:rsidRPr="00E17443">
              <w:rPr>
                <w:rFonts w:cs="Arial"/>
                <w:b/>
                <w:bCs/>
              </w:rPr>
              <w:t xml:space="preserve">Specifični cilj 2.2. </w:t>
            </w:r>
            <w:r w:rsidRPr="00E17443">
              <w:rPr>
                <w:rFonts w:cs="Arial"/>
              </w:rPr>
              <w:t>Poboljšanje uslova rada</w:t>
            </w:r>
          </w:p>
        </w:tc>
        <w:tc>
          <w:tcPr>
            <w:tcW w:w="7938" w:type="dxa"/>
            <w:shd w:val="clear" w:color="auto" w:fill="FECEAE" w:themeFill="accent1" w:themeFillTint="66"/>
          </w:tcPr>
          <w:p w:rsidR="00F7555B" w:rsidRPr="00E17443" w:rsidRDefault="00F7555B" w:rsidP="00101737">
            <w:pPr>
              <w:jc w:val="center"/>
              <w:rPr>
                <w:rFonts w:cs="Arial"/>
                <w:b/>
              </w:rPr>
            </w:pPr>
            <w:r w:rsidRPr="00E17443">
              <w:rPr>
                <w:rFonts w:cs="Arial"/>
                <w:b/>
              </w:rPr>
              <w:t>2.2.1. Opremiti vrtiće nameštajem i opremom koji su prilagođeni potrebama dece</w:t>
            </w:r>
          </w:p>
        </w:tc>
      </w:tr>
      <w:tr w:rsidR="00F7555B" w:rsidRPr="00E17443" w:rsidTr="002902DD">
        <w:trPr>
          <w:trHeight w:val="1186"/>
        </w:trPr>
        <w:tc>
          <w:tcPr>
            <w:tcW w:w="851" w:type="dxa"/>
            <w:vMerge/>
            <w:shd w:val="clear" w:color="auto" w:fill="FEB686" w:themeFill="accent1" w:themeFillTint="99"/>
            <w:vAlign w:val="center"/>
          </w:tcPr>
          <w:p w:rsidR="00F7555B" w:rsidRPr="00E17443" w:rsidRDefault="00F7555B" w:rsidP="00114DBE">
            <w:pPr>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vAlign w:val="center"/>
          </w:tcPr>
          <w:p w:rsidR="00F7555B" w:rsidRPr="00E17443" w:rsidRDefault="00F7555B" w:rsidP="001205E9">
            <w:pPr>
              <w:jc w:val="both"/>
              <w:rPr>
                <w:rFonts w:cs="Arial"/>
              </w:rPr>
            </w:pPr>
            <w:r w:rsidRPr="00E17443">
              <w:rPr>
                <w:rFonts w:cs="Arial"/>
              </w:rPr>
              <w:t xml:space="preserve">Ovom aktivnošću se nastoji </w:t>
            </w:r>
            <w:r w:rsidR="001205E9">
              <w:rPr>
                <w:rFonts w:cs="Arial"/>
              </w:rPr>
              <w:t xml:space="preserve">da se </w:t>
            </w:r>
            <w:r w:rsidRPr="00E17443">
              <w:rPr>
                <w:rFonts w:cs="Arial"/>
              </w:rPr>
              <w:t>osigura</w:t>
            </w:r>
            <w:r w:rsidR="001205E9">
              <w:rPr>
                <w:rFonts w:cs="Arial"/>
              </w:rPr>
              <w:t xml:space="preserve"> što bolja opremljenost </w:t>
            </w:r>
            <w:r w:rsidRPr="00E17443">
              <w:rPr>
                <w:rFonts w:cs="Arial"/>
              </w:rPr>
              <w:t>svih vrtića, kako bi se osigurali što bolji uslovi za boravak dece, vaspitača i svih radnika.</w:t>
            </w:r>
          </w:p>
        </w:tc>
      </w:tr>
      <w:tr w:rsidR="00F7555B" w:rsidRPr="00E17443" w:rsidTr="00101737">
        <w:trPr>
          <w:trHeight w:val="108"/>
        </w:trPr>
        <w:tc>
          <w:tcPr>
            <w:tcW w:w="851" w:type="dxa"/>
            <w:vMerge/>
            <w:shd w:val="clear" w:color="auto" w:fill="FEB686" w:themeFill="accent1" w:themeFillTint="99"/>
            <w:vAlign w:val="center"/>
          </w:tcPr>
          <w:p w:rsidR="00F7555B" w:rsidRPr="00E17443" w:rsidRDefault="00F7555B" w:rsidP="00114DBE">
            <w:pPr>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shd w:val="clear" w:color="auto" w:fill="FECEAE" w:themeFill="accent1" w:themeFillTint="66"/>
          </w:tcPr>
          <w:p w:rsidR="00F7555B" w:rsidRPr="00E17443" w:rsidRDefault="00F7555B" w:rsidP="00D775BA">
            <w:pPr>
              <w:jc w:val="center"/>
              <w:rPr>
                <w:rFonts w:cs="Arial"/>
                <w:b/>
              </w:rPr>
            </w:pPr>
            <w:r w:rsidRPr="00E17443">
              <w:rPr>
                <w:rFonts w:cs="Arial"/>
                <w:b/>
              </w:rPr>
              <w:t xml:space="preserve">2.2.2.Povećati broj didaktičkog materijala, rekvizita, knjiga </w:t>
            </w:r>
          </w:p>
        </w:tc>
      </w:tr>
      <w:tr w:rsidR="00F7555B" w:rsidRPr="00E17443" w:rsidTr="002902DD">
        <w:trPr>
          <w:trHeight w:val="1310"/>
        </w:trPr>
        <w:tc>
          <w:tcPr>
            <w:tcW w:w="851" w:type="dxa"/>
            <w:vMerge/>
            <w:shd w:val="clear" w:color="auto" w:fill="FEB686" w:themeFill="accent1" w:themeFillTint="99"/>
            <w:vAlign w:val="center"/>
          </w:tcPr>
          <w:p w:rsidR="00F7555B" w:rsidRPr="00E17443" w:rsidRDefault="00F7555B" w:rsidP="00114DBE">
            <w:pPr>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vAlign w:val="center"/>
          </w:tcPr>
          <w:p w:rsidR="00F7555B" w:rsidRPr="00E17443" w:rsidRDefault="00F7555B" w:rsidP="002902DD">
            <w:pPr>
              <w:jc w:val="both"/>
              <w:rPr>
                <w:rFonts w:cs="Arial"/>
              </w:rPr>
            </w:pPr>
            <w:r w:rsidRPr="00E17443">
              <w:rPr>
                <w:rFonts w:cs="Arial"/>
              </w:rPr>
              <w:t>Povećanjem didaktičkog materijala, rekvizita i knjiga poboljšaće se uslovi rada za svaku grupu, ali stvoriti i osnovica za dalje obrazovanje dece. Svrha ove aktivnosti je obezbediti svakom detetu isti nivo obrazovanja.</w:t>
            </w:r>
          </w:p>
        </w:tc>
      </w:tr>
      <w:tr w:rsidR="00F7555B" w:rsidRPr="00E17443" w:rsidTr="00101737">
        <w:trPr>
          <w:trHeight w:val="108"/>
        </w:trPr>
        <w:tc>
          <w:tcPr>
            <w:tcW w:w="851" w:type="dxa"/>
            <w:vMerge/>
            <w:shd w:val="clear" w:color="auto" w:fill="FEB686" w:themeFill="accent1" w:themeFillTint="99"/>
            <w:vAlign w:val="center"/>
          </w:tcPr>
          <w:p w:rsidR="00F7555B" w:rsidRPr="00E17443" w:rsidRDefault="00F7555B" w:rsidP="00114DBE">
            <w:pPr>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shd w:val="clear" w:color="auto" w:fill="FECEAE" w:themeFill="accent1" w:themeFillTint="66"/>
          </w:tcPr>
          <w:p w:rsidR="00F7555B" w:rsidRPr="00E17443" w:rsidRDefault="00F7555B" w:rsidP="00125BF7">
            <w:pPr>
              <w:jc w:val="center"/>
              <w:rPr>
                <w:rFonts w:cs="Arial"/>
                <w:b/>
              </w:rPr>
            </w:pPr>
            <w:r w:rsidRPr="00E17443">
              <w:rPr>
                <w:rFonts w:cs="Arial"/>
                <w:b/>
              </w:rPr>
              <w:t>2.2.3. Poboljšanje uslova za rad u centralnoj kuhinji</w:t>
            </w:r>
          </w:p>
        </w:tc>
      </w:tr>
      <w:tr w:rsidR="00F7555B" w:rsidRPr="00E17443" w:rsidTr="002902DD">
        <w:trPr>
          <w:trHeight w:val="1138"/>
        </w:trPr>
        <w:tc>
          <w:tcPr>
            <w:tcW w:w="851" w:type="dxa"/>
            <w:vMerge/>
            <w:shd w:val="clear" w:color="auto" w:fill="FEB686" w:themeFill="accent1" w:themeFillTint="99"/>
            <w:vAlign w:val="center"/>
          </w:tcPr>
          <w:p w:rsidR="00F7555B" w:rsidRPr="00E17443" w:rsidRDefault="00F7555B" w:rsidP="00114DBE">
            <w:pPr>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vAlign w:val="center"/>
          </w:tcPr>
          <w:p w:rsidR="00F7555B" w:rsidRPr="00E17443" w:rsidRDefault="00F7555B" w:rsidP="001205E9">
            <w:pPr>
              <w:jc w:val="both"/>
              <w:rPr>
                <w:rFonts w:cs="Arial"/>
              </w:rPr>
            </w:pPr>
            <w:r w:rsidRPr="00E17443">
              <w:rPr>
                <w:rFonts w:cs="Arial"/>
              </w:rPr>
              <w:t xml:space="preserve">Poboljšanje uslova za rad u centralnoj kuhinji podrazumeva nabavku nove opreme: sitnog inventara, opreme za transport, ultrazvučnih aparata za rasterivanje štetnika, merne uređaje, termometar, kao i izgradnja </w:t>
            </w:r>
            <w:r w:rsidR="001205E9">
              <w:rPr>
                <w:rFonts w:cs="Arial"/>
              </w:rPr>
              <w:t>sopstvene</w:t>
            </w:r>
            <w:r w:rsidRPr="00E17443">
              <w:rPr>
                <w:rFonts w:cs="Arial"/>
              </w:rPr>
              <w:t xml:space="preserve"> pekare.</w:t>
            </w:r>
          </w:p>
        </w:tc>
      </w:tr>
      <w:tr w:rsidR="00F7555B" w:rsidRPr="00E17443" w:rsidTr="00F7555B">
        <w:trPr>
          <w:trHeight w:val="278"/>
        </w:trPr>
        <w:tc>
          <w:tcPr>
            <w:tcW w:w="851" w:type="dxa"/>
            <w:vMerge/>
            <w:shd w:val="clear" w:color="auto" w:fill="FEB686" w:themeFill="accent1" w:themeFillTint="99"/>
            <w:textDirection w:val="btLr"/>
            <w:vAlign w:val="center"/>
          </w:tcPr>
          <w:p w:rsidR="00F7555B" w:rsidRPr="00E17443" w:rsidRDefault="00F7555B" w:rsidP="00F7555B">
            <w:pPr>
              <w:ind w:left="113" w:right="113"/>
              <w:jc w:val="center"/>
              <w:rPr>
                <w:rFonts w:cs="Arial"/>
                <w:b/>
              </w:rPr>
            </w:pPr>
          </w:p>
        </w:tc>
        <w:tc>
          <w:tcPr>
            <w:tcW w:w="1417" w:type="dxa"/>
            <w:vMerge w:val="restart"/>
            <w:shd w:val="clear" w:color="auto" w:fill="FE8637" w:themeFill="accent1"/>
            <w:textDirection w:val="btLr"/>
            <w:vAlign w:val="center"/>
          </w:tcPr>
          <w:p w:rsidR="00F7555B" w:rsidRPr="00E17443" w:rsidRDefault="00F7555B" w:rsidP="00114DBE">
            <w:pPr>
              <w:ind w:left="113" w:right="113"/>
              <w:jc w:val="center"/>
              <w:rPr>
                <w:rFonts w:cs="Arial"/>
                <w:b/>
              </w:rPr>
            </w:pPr>
            <w:r w:rsidRPr="00E17443">
              <w:rPr>
                <w:b/>
                <w:bCs/>
                <w:sz w:val="20"/>
                <w:szCs w:val="20"/>
              </w:rPr>
              <w:t xml:space="preserve">Specifični cilj 2.3. </w:t>
            </w:r>
            <w:r w:rsidRPr="00E17443">
              <w:rPr>
                <w:bCs/>
                <w:sz w:val="20"/>
                <w:szCs w:val="20"/>
              </w:rPr>
              <w:t>Unapređenje informatičke mreže</w:t>
            </w:r>
          </w:p>
        </w:tc>
        <w:tc>
          <w:tcPr>
            <w:tcW w:w="7938" w:type="dxa"/>
            <w:shd w:val="clear" w:color="auto" w:fill="FECEAE" w:themeFill="accent1" w:themeFillTint="66"/>
            <w:vAlign w:val="center"/>
          </w:tcPr>
          <w:p w:rsidR="00F7555B" w:rsidRPr="00E17443" w:rsidRDefault="007D2B7F" w:rsidP="00F7555B">
            <w:pPr>
              <w:jc w:val="center"/>
              <w:rPr>
                <w:rFonts w:cs="Arial"/>
                <w:b/>
              </w:rPr>
            </w:pPr>
            <w:r w:rsidRPr="00E17443">
              <w:rPr>
                <w:rFonts w:cs="Arial"/>
                <w:b/>
              </w:rPr>
              <w:t>2.3.1. Izrada programa</w:t>
            </w:r>
          </w:p>
        </w:tc>
      </w:tr>
      <w:tr w:rsidR="00F7555B" w:rsidRPr="00E17443" w:rsidTr="002902DD">
        <w:trPr>
          <w:trHeight w:val="1138"/>
        </w:trPr>
        <w:tc>
          <w:tcPr>
            <w:tcW w:w="851" w:type="dxa"/>
            <w:vMerge/>
            <w:shd w:val="clear" w:color="auto" w:fill="FEB686" w:themeFill="accent1" w:themeFillTint="99"/>
            <w:vAlign w:val="center"/>
          </w:tcPr>
          <w:p w:rsidR="00F7555B" w:rsidRPr="00E17443" w:rsidRDefault="00F7555B" w:rsidP="00114DBE">
            <w:pPr>
              <w:jc w:val="center"/>
              <w:rPr>
                <w:rFonts w:cs="Arial"/>
                <w:b/>
              </w:rPr>
            </w:pPr>
          </w:p>
        </w:tc>
        <w:tc>
          <w:tcPr>
            <w:tcW w:w="1417" w:type="dxa"/>
            <w:vMerge/>
            <w:shd w:val="clear" w:color="auto" w:fill="FE8637" w:themeFill="accent1"/>
            <w:textDirection w:val="btLr"/>
            <w:vAlign w:val="center"/>
          </w:tcPr>
          <w:p w:rsidR="00F7555B" w:rsidRPr="00E17443" w:rsidRDefault="00F7555B" w:rsidP="00114DBE">
            <w:pPr>
              <w:ind w:left="113" w:right="113"/>
              <w:jc w:val="center"/>
              <w:rPr>
                <w:rFonts w:cs="Arial"/>
                <w:b/>
              </w:rPr>
            </w:pPr>
          </w:p>
        </w:tc>
        <w:tc>
          <w:tcPr>
            <w:tcW w:w="7938" w:type="dxa"/>
            <w:vAlign w:val="center"/>
          </w:tcPr>
          <w:p w:rsidR="00F7555B" w:rsidRPr="00E17443" w:rsidRDefault="0099080F" w:rsidP="001205E9">
            <w:pPr>
              <w:jc w:val="both"/>
              <w:rPr>
                <w:rFonts w:cs="Arial"/>
              </w:rPr>
            </w:pPr>
            <w:r w:rsidRPr="00E17443">
              <w:rPr>
                <w:rFonts w:cs="Arial"/>
              </w:rPr>
              <w:t>Kako bi se podigla nivo kvaliteta, ali i efikasnosti Ustanove, u smislu bolje informatičke opremljenosti, čime bi se logistički proces rada ubrzao, Ustano</w:t>
            </w:r>
            <w:r w:rsidR="001205E9">
              <w:rPr>
                <w:rFonts w:cs="Arial"/>
              </w:rPr>
              <w:t>va će raditi na unapređenju, zatim na</w:t>
            </w:r>
            <w:r w:rsidRPr="00E17443">
              <w:rPr>
                <w:rFonts w:cs="Arial"/>
              </w:rPr>
              <w:t xml:space="preserve"> ulaganju finansijskih sredstava u informatičku mrežu. Trenutno stanje ovog segmenta nije zadovoljavajuće, </w:t>
            </w:r>
            <w:r w:rsidR="001205E9">
              <w:rPr>
                <w:rFonts w:cs="Arial"/>
              </w:rPr>
              <w:t>stoga</w:t>
            </w:r>
            <w:r w:rsidRPr="00E17443">
              <w:rPr>
                <w:rFonts w:cs="Arial"/>
              </w:rPr>
              <w:t xml:space="preserve"> Ustanova svakako mora </w:t>
            </w:r>
            <w:r w:rsidR="001205E9">
              <w:rPr>
                <w:rFonts w:cs="Arial"/>
              </w:rPr>
              <w:t xml:space="preserve">da </w:t>
            </w:r>
            <w:r w:rsidRPr="00E17443">
              <w:rPr>
                <w:rFonts w:cs="Arial"/>
              </w:rPr>
              <w:t>ula</w:t>
            </w:r>
            <w:r w:rsidR="001205E9">
              <w:rPr>
                <w:rFonts w:cs="Arial"/>
              </w:rPr>
              <w:t>že</w:t>
            </w:r>
            <w:r w:rsidRPr="00E17443">
              <w:rPr>
                <w:rFonts w:cs="Arial"/>
              </w:rPr>
              <w:t xml:space="preserve"> dodatne napore radi unapeđenja informatičke mreže.</w:t>
            </w:r>
          </w:p>
        </w:tc>
      </w:tr>
    </w:tbl>
    <w:p w:rsidR="00114DBE" w:rsidRPr="00E17443" w:rsidRDefault="00114DBE" w:rsidP="00114DBE">
      <w:pPr>
        <w:rPr>
          <w:rFonts w:cs="Arial"/>
          <w:szCs w:val="24"/>
        </w:rPr>
        <w:sectPr w:rsidR="00114DBE" w:rsidRPr="00E17443" w:rsidSect="00132686">
          <w:headerReference w:type="even" r:id="rId44"/>
          <w:headerReference w:type="default" r:id="rId45"/>
          <w:footerReference w:type="first" r:id="rId46"/>
          <w:pgSz w:w="11906" w:h="16838"/>
          <w:pgMar w:top="1417" w:right="1417" w:bottom="1417" w:left="1417" w:header="0" w:footer="708" w:gutter="0"/>
          <w:cols w:space="708"/>
          <w:titlePg/>
          <w:docGrid w:linePitch="360"/>
        </w:sectPr>
      </w:pPr>
    </w:p>
    <w:p w:rsidR="006144A6" w:rsidRPr="00E17443" w:rsidRDefault="006144A6" w:rsidP="00B275E2">
      <w:pPr>
        <w:rPr>
          <w:rFonts w:cs="Arial"/>
          <w:szCs w:val="24"/>
        </w:rPr>
      </w:pPr>
    </w:p>
    <w:tbl>
      <w:tblPr>
        <w:tblpPr w:leftFromText="180" w:rightFromText="180" w:vertAnchor="text" w:horzAnchor="margin" w:tblpY="159"/>
        <w:tblW w:w="5000" w:type="pct"/>
        <w:tblLayout w:type="fixed"/>
        <w:tblLook w:val="04A0"/>
      </w:tblPr>
      <w:tblGrid>
        <w:gridCol w:w="2374"/>
        <w:gridCol w:w="2127"/>
        <w:gridCol w:w="2270"/>
        <w:gridCol w:w="1274"/>
        <w:gridCol w:w="1419"/>
        <w:gridCol w:w="1559"/>
        <w:gridCol w:w="1559"/>
        <w:gridCol w:w="1638"/>
      </w:tblGrid>
      <w:tr w:rsidR="0082700B" w:rsidRPr="00E17443" w:rsidTr="0082700B">
        <w:trPr>
          <w:trHeight w:val="420"/>
        </w:trPr>
        <w:tc>
          <w:tcPr>
            <w:tcW w:w="5000" w:type="pct"/>
            <w:gridSpan w:val="8"/>
            <w:tcBorders>
              <w:top w:val="single" w:sz="12" w:space="0" w:color="auto"/>
              <w:left w:val="single" w:sz="12" w:space="0" w:color="auto"/>
              <w:bottom w:val="single" w:sz="4" w:space="0" w:color="auto"/>
              <w:right w:val="single" w:sz="12" w:space="0" w:color="auto"/>
            </w:tcBorders>
            <w:shd w:val="clear" w:color="auto" w:fill="AEBAD5" w:themeFill="accent5"/>
            <w:noWrap/>
            <w:vAlign w:val="center"/>
            <w:hideMark/>
          </w:tcPr>
          <w:p w:rsidR="0082700B" w:rsidRPr="00E17443" w:rsidRDefault="0082700B" w:rsidP="0082700B">
            <w:pPr>
              <w:spacing w:line="240" w:lineRule="auto"/>
              <w:rPr>
                <w:rFonts w:eastAsia="Times New Roman" w:cs="Arial"/>
                <w:b/>
                <w:bCs/>
                <w:sz w:val="20"/>
                <w:szCs w:val="20"/>
                <w:lang w:eastAsia="hr-HR"/>
              </w:rPr>
            </w:pPr>
            <w:r w:rsidRPr="00E17443">
              <w:rPr>
                <w:rFonts w:eastAsia="Times New Roman" w:cs="Arial"/>
                <w:b/>
                <w:bCs/>
                <w:color w:val="FFFFFF"/>
                <w:sz w:val="20"/>
                <w:szCs w:val="20"/>
                <w:lang w:eastAsia="hr-HR"/>
              </w:rPr>
              <w:t>POKAZATELJI REZULTATA (OUTPUT)</w:t>
            </w:r>
          </w:p>
        </w:tc>
      </w:tr>
      <w:tr w:rsidR="0082700B" w:rsidRPr="00E17443" w:rsidTr="0082700B">
        <w:trPr>
          <w:trHeight w:val="345"/>
        </w:trPr>
        <w:tc>
          <w:tcPr>
            <w:tcW w:w="835" w:type="pct"/>
            <w:tcBorders>
              <w:top w:val="nil"/>
              <w:left w:val="single" w:sz="12" w:space="0" w:color="auto"/>
              <w:bottom w:val="single" w:sz="4" w:space="0" w:color="auto"/>
              <w:right w:val="single" w:sz="4" w:space="0" w:color="auto"/>
            </w:tcBorders>
            <w:shd w:val="clear" w:color="auto" w:fill="DEE3EE" w:themeFill="accent5" w:themeFillTint="66"/>
            <w:noWrap/>
            <w:vAlign w:val="center"/>
            <w:hideMark/>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Opšti cilj</w:t>
            </w:r>
          </w:p>
        </w:tc>
        <w:tc>
          <w:tcPr>
            <w:tcW w:w="4165" w:type="pct"/>
            <w:gridSpan w:val="7"/>
            <w:tcBorders>
              <w:top w:val="nil"/>
              <w:left w:val="single" w:sz="4" w:space="0" w:color="auto"/>
              <w:bottom w:val="single" w:sz="4" w:space="0" w:color="auto"/>
              <w:right w:val="single" w:sz="12" w:space="0" w:color="auto"/>
            </w:tcBorders>
            <w:shd w:val="clear" w:color="auto" w:fill="DEE3EE" w:themeFill="accent5" w:themeFillTint="66"/>
            <w:noWrap/>
            <w:vAlign w:val="center"/>
          </w:tcPr>
          <w:p w:rsidR="0082700B" w:rsidRPr="00E17443" w:rsidRDefault="0082700B" w:rsidP="0082700B">
            <w:pPr>
              <w:spacing w:line="240" w:lineRule="auto"/>
              <w:rPr>
                <w:rFonts w:eastAsia="Times New Roman" w:cs="Arial"/>
                <w:b/>
                <w:bCs/>
                <w:szCs w:val="20"/>
                <w:lang w:eastAsia="hr-HR"/>
              </w:rPr>
            </w:pPr>
            <w:r w:rsidRPr="00E17443">
              <w:rPr>
                <w:rFonts w:eastAsia="Times New Roman" w:cs="Arial"/>
                <w:b/>
                <w:bCs/>
                <w:szCs w:val="20"/>
                <w:lang w:eastAsia="hr-HR"/>
              </w:rPr>
              <w:t xml:space="preserve">2 Osiguranje i unapređenje kvaliteta materijalno tehničkih uslova Ustanove </w:t>
            </w:r>
          </w:p>
        </w:tc>
      </w:tr>
      <w:tr w:rsidR="0082700B" w:rsidRPr="00E17443" w:rsidTr="0082700B">
        <w:trPr>
          <w:trHeight w:val="375"/>
        </w:trPr>
        <w:tc>
          <w:tcPr>
            <w:tcW w:w="835" w:type="pct"/>
            <w:tcBorders>
              <w:top w:val="single" w:sz="4" w:space="0" w:color="auto"/>
              <w:left w:val="single" w:sz="12" w:space="0" w:color="auto"/>
              <w:bottom w:val="single" w:sz="4" w:space="0" w:color="auto"/>
              <w:right w:val="single" w:sz="4" w:space="0" w:color="auto"/>
            </w:tcBorders>
            <w:shd w:val="clear" w:color="auto" w:fill="EEF1F6" w:themeFill="accent5" w:themeFillTint="33"/>
            <w:noWrap/>
            <w:vAlign w:val="center"/>
            <w:hideMark/>
          </w:tcPr>
          <w:p w:rsidR="0082700B" w:rsidRPr="00E17443" w:rsidRDefault="007637BF" w:rsidP="0082700B">
            <w:pPr>
              <w:spacing w:line="240" w:lineRule="auto"/>
              <w:rPr>
                <w:rFonts w:eastAsia="Times New Roman" w:cs="Arial"/>
                <w:b/>
                <w:bCs/>
                <w:sz w:val="20"/>
                <w:szCs w:val="20"/>
                <w:lang w:eastAsia="hr-HR"/>
              </w:rPr>
            </w:pPr>
            <w:r w:rsidRPr="00E17443">
              <w:rPr>
                <w:rFonts w:eastAsia="Times New Roman" w:cs="Arial"/>
                <w:b/>
                <w:bCs/>
                <w:sz w:val="20"/>
                <w:szCs w:val="20"/>
                <w:lang w:eastAsia="hr-HR"/>
              </w:rPr>
              <w:t>Specifični cilj</w:t>
            </w:r>
          </w:p>
        </w:tc>
        <w:tc>
          <w:tcPr>
            <w:tcW w:w="4165" w:type="pct"/>
            <w:gridSpan w:val="7"/>
            <w:tcBorders>
              <w:top w:val="single" w:sz="4" w:space="0" w:color="auto"/>
              <w:left w:val="single" w:sz="4" w:space="0" w:color="auto"/>
              <w:bottom w:val="single" w:sz="4" w:space="0" w:color="auto"/>
              <w:right w:val="single" w:sz="12" w:space="0" w:color="auto"/>
            </w:tcBorders>
            <w:shd w:val="clear" w:color="auto" w:fill="EEF1F6" w:themeFill="accent5" w:themeFillTint="33"/>
            <w:noWrap/>
            <w:vAlign w:val="center"/>
          </w:tcPr>
          <w:p w:rsidR="0082700B" w:rsidRPr="00E17443" w:rsidRDefault="0082700B" w:rsidP="0082700B">
            <w:pPr>
              <w:pStyle w:val="ListParagraph"/>
              <w:numPr>
                <w:ilvl w:val="1"/>
                <w:numId w:val="35"/>
              </w:numPr>
              <w:spacing w:line="240" w:lineRule="auto"/>
              <w:rPr>
                <w:rFonts w:eastAsia="Times New Roman" w:cs="Arial"/>
                <w:b/>
                <w:bCs/>
                <w:sz w:val="20"/>
                <w:szCs w:val="20"/>
                <w:lang w:eastAsia="hr-HR"/>
              </w:rPr>
            </w:pPr>
            <w:r w:rsidRPr="00E17443">
              <w:rPr>
                <w:rFonts w:eastAsia="Times New Roman" w:cs="Arial"/>
                <w:b/>
                <w:bCs/>
                <w:sz w:val="20"/>
                <w:szCs w:val="20"/>
                <w:lang w:eastAsia="hr-HR"/>
              </w:rPr>
              <w:t>Unapređenje infrastrukturne opremljenosti</w:t>
            </w:r>
          </w:p>
        </w:tc>
      </w:tr>
      <w:tr w:rsidR="0082700B" w:rsidRPr="00E17443" w:rsidTr="0082700B">
        <w:trPr>
          <w:trHeight w:val="744"/>
        </w:trPr>
        <w:tc>
          <w:tcPr>
            <w:tcW w:w="835" w:type="pct"/>
            <w:tcBorders>
              <w:top w:val="nil"/>
              <w:left w:val="single" w:sz="12" w:space="0" w:color="auto"/>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Načini ostvarenja</w:t>
            </w:r>
          </w:p>
        </w:tc>
        <w:tc>
          <w:tcPr>
            <w:tcW w:w="748"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79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499"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nil"/>
              <w:left w:val="nil"/>
              <w:bottom w:val="nil"/>
              <w:right w:val="single" w:sz="4" w:space="0" w:color="auto"/>
            </w:tcBorders>
            <w:shd w:val="clear" w:color="auto" w:fill="D9D9D9" w:themeFill="background1" w:themeFillShade="D9"/>
            <w:noWrap/>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nil"/>
              <w:left w:val="nil"/>
              <w:bottom w:val="nil"/>
              <w:right w:val="single" w:sz="4"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nil"/>
              <w:left w:val="nil"/>
              <w:bottom w:val="nil"/>
              <w:right w:val="single" w:sz="12" w:space="0" w:color="auto"/>
            </w:tcBorders>
            <w:shd w:val="clear" w:color="auto" w:fill="D9D9D9" w:themeFill="background1" w:themeFillShade="D9"/>
            <w:vAlign w:val="center"/>
            <w:hideMark/>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670"/>
        </w:trPr>
        <w:tc>
          <w:tcPr>
            <w:tcW w:w="835" w:type="pct"/>
            <w:vMerge w:val="restart"/>
            <w:tcBorders>
              <w:top w:val="single" w:sz="8" w:space="0" w:color="auto"/>
              <w:left w:val="single" w:sz="12"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r w:rsidRPr="00E17443">
              <w:rPr>
                <w:rFonts w:eastAsia="Calibri" w:cs="Arial"/>
                <w:sz w:val="20"/>
                <w:szCs w:val="20"/>
              </w:rPr>
              <w:t>2.1.1. Renoviranje zgrada vrtića</w:t>
            </w:r>
          </w:p>
        </w:tc>
        <w:tc>
          <w:tcPr>
            <w:tcW w:w="7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2.1.1.1. Broj renoviranih interijera vrtića</w:t>
            </w:r>
          </w:p>
        </w:tc>
        <w:tc>
          <w:tcPr>
            <w:tcW w:w="79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Broj renoviranih interijera zgrada vrtića (podovi, zidovi, sanitarni čvorovi).</w:t>
            </w:r>
          </w:p>
        </w:tc>
        <w:tc>
          <w:tcPr>
            <w:tcW w:w="4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499" w:type="pct"/>
            <w:tcBorders>
              <w:top w:val="single" w:sz="8"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6</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8</w:t>
            </w:r>
          </w:p>
        </w:tc>
        <w:tc>
          <w:tcPr>
            <w:tcW w:w="548" w:type="pct"/>
            <w:tcBorders>
              <w:top w:val="single" w:sz="8"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9</w:t>
            </w:r>
          </w:p>
        </w:tc>
        <w:tc>
          <w:tcPr>
            <w:tcW w:w="576" w:type="pct"/>
            <w:tcBorders>
              <w:top w:val="single" w:sz="8" w:space="0" w:color="auto"/>
              <w:left w:val="nil"/>
              <w:bottom w:val="single" w:sz="4" w:space="0" w:color="auto"/>
              <w:right w:val="single" w:sz="12"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10</w:t>
            </w:r>
          </w:p>
        </w:tc>
      </w:tr>
      <w:tr w:rsidR="0082700B" w:rsidRPr="00E17443" w:rsidTr="0082700B">
        <w:trPr>
          <w:trHeight w:val="636"/>
        </w:trPr>
        <w:tc>
          <w:tcPr>
            <w:tcW w:w="835" w:type="pct"/>
            <w:vMerge/>
            <w:tcBorders>
              <w:left w:val="single" w:sz="12"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p>
        </w:tc>
        <w:tc>
          <w:tcPr>
            <w:tcW w:w="7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2.1.1.2. Broj renoviranih zgrada</w:t>
            </w:r>
          </w:p>
        </w:tc>
        <w:tc>
          <w:tcPr>
            <w:tcW w:w="79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Broj renoviranih zgrada (krovovi, fasade, oluci).</w:t>
            </w:r>
          </w:p>
        </w:tc>
        <w:tc>
          <w:tcPr>
            <w:tcW w:w="4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499" w:type="pct"/>
            <w:tcBorders>
              <w:top w:val="single" w:sz="4"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4</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6</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7</w:t>
            </w:r>
          </w:p>
        </w:tc>
        <w:tc>
          <w:tcPr>
            <w:tcW w:w="576" w:type="pct"/>
            <w:tcBorders>
              <w:top w:val="single" w:sz="4" w:space="0" w:color="auto"/>
              <w:left w:val="nil"/>
              <w:bottom w:val="single" w:sz="4" w:space="0" w:color="auto"/>
              <w:right w:val="single" w:sz="12"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8</w:t>
            </w:r>
          </w:p>
        </w:tc>
      </w:tr>
      <w:tr w:rsidR="0082700B" w:rsidRPr="00E17443" w:rsidTr="0082700B">
        <w:trPr>
          <w:trHeight w:val="267"/>
        </w:trPr>
        <w:tc>
          <w:tcPr>
            <w:tcW w:w="835" w:type="pct"/>
            <w:vMerge/>
            <w:tcBorders>
              <w:left w:val="single" w:sz="12" w:space="0" w:color="auto"/>
              <w:bottom w:val="single" w:sz="4"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p>
        </w:tc>
        <w:tc>
          <w:tcPr>
            <w:tcW w:w="7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2.1.1.3. Broj uređenih enterijera zgrada</w:t>
            </w:r>
          </w:p>
        </w:tc>
        <w:tc>
          <w:tcPr>
            <w:tcW w:w="79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Broj uređenih enterijera zgrada (ulazi, prilazi).</w:t>
            </w:r>
          </w:p>
        </w:tc>
        <w:tc>
          <w:tcPr>
            <w:tcW w:w="4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499" w:type="pct"/>
            <w:tcBorders>
              <w:top w:val="single" w:sz="4"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3</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4</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5</w:t>
            </w:r>
          </w:p>
        </w:tc>
        <w:tc>
          <w:tcPr>
            <w:tcW w:w="576" w:type="pct"/>
            <w:tcBorders>
              <w:top w:val="single" w:sz="4" w:space="0" w:color="auto"/>
              <w:left w:val="nil"/>
              <w:bottom w:val="single" w:sz="4" w:space="0" w:color="auto"/>
              <w:right w:val="single" w:sz="12"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6</w:t>
            </w:r>
          </w:p>
        </w:tc>
      </w:tr>
      <w:tr w:rsidR="0082700B" w:rsidRPr="00E17443" w:rsidTr="0082700B">
        <w:trPr>
          <w:trHeight w:val="855"/>
        </w:trPr>
        <w:tc>
          <w:tcPr>
            <w:tcW w:w="835" w:type="pct"/>
            <w:tcBorders>
              <w:top w:val="single" w:sz="4" w:space="0" w:color="auto"/>
              <w:left w:val="single" w:sz="12" w:space="0" w:color="auto"/>
              <w:bottom w:val="single" w:sz="4" w:space="0" w:color="auto"/>
              <w:right w:val="single" w:sz="4" w:space="0" w:color="auto"/>
            </w:tcBorders>
            <w:shd w:val="clear" w:color="auto" w:fill="auto"/>
            <w:vAlign w:val="center"/>
          </w:tcPr>
          <w:p w:rsidR="0082700B" w:rsidRPr="00E17443" w:rsidRDefault="0082700B" w:rsidP="0082700B">
            <w:pPr>
              <w:rPr>
                <w:rFonts w:eastAsia="Calibri" w:cs="Arial"/>
                <w:sz w:val="20"/>
                <w:szCs w:val="20"/>
              </w:rPr>
            </w:pPr>
            <w:r w:rsidRPr="00E17443">
              <w:rPr>
                <w:rFonts w:eastAsia="Calibri" w:cs="Arial"/>
                <w:sz w:val="20"/>
                <w:szCs w:val="20"/>
              </w:rPr>
              <w:t>2.1.2. Poboljšanje energetske efikasnosti vrtića</w:t>
            </w:r>
          </w:p>
        </w:tc>
        <w:tc>
          <w:tcPr>
            <w:tcW w:w="7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C3077F" w:rsidP="0082700B">
            <w:pPr>
              <w:spacing w:line="240" w:lineRule="auto"/>
              <w:rPr>
                <w:rFonts w:eastAsia="Times New Roman" w:cs="Arial"/>
                <w:sz w:val="20"/>
                <w:szCs w:val="20"/>
                <w:lang w:eastAsia="hr-HR"/>
              </w:rPr>
            </w:pPr>
            <w:r w:rsidRPr="00E17443">
              <w:rPr>
                <w:rFonts w:eastAsia="Times New Roman" w:cs="Arial"/>
                <w:sz w:val="20"/>
                <w:szCs w:val="20"/>
                <w:lang w:eastAsia="hr-HR"/>
              </w:rPr>
              <w:t>2.1.2.1</w:t>
            </w:r>
            <w:r w:rsidR="0082700B" w:rsidRPr="00E17443">
              <w:rPr>
                <w:rFonts w:eastAsia="Times New Roman" w:cs="Arial"/>
                <w:sz w:val="20"/>
                <w:szCs w:val="20"/>
                <w:lang w:eastAsia="hr-HR"/>
              </w:rPr>
              <w:t>. Broj zgrada</w:t>
            </w:r>
          </w:p>
        </w:tc>
        <w:tc>
          <w:tcPr>
            <w:tcW w:w="79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sz w:val="20"/>
                <w:szCs w:val="20"/>
                <w:lang w:eastAsia="hr-HR"/>
              </w:rPr>
              <w:t>Broj zgrada na kojima će se raditi na poboljšanju energetske efikasnosti.</w:t>
            </w:r>
          </w:p>
        </w:tc>
        <w:tc>
          <w:tcPr>
            <w:tcW w:w="448" w:type="pct"/>
            <w:tcBorders>
              <w:top w:val="single" w:sz="4" w:space="0" w:color="auto"/>
              <w:left w:val="nil"/>
              <w:bottom w:val="single" w:sz="4"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499" w:type="pct"/>
            <w:tcBorders>
              <w:top w:val="single" w:sz="4"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0</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4</w:t>
            </w:r>
          </w:p>
        </w:tc>
        <w:tc>
          <w:tcPr>
            <w:tcW w:w="548" w:type="pct"/>
            <w:tcBorders>
              <w:top w:val="single" w:sz="4" w:space="0" w:color="auto"/>
              <w:left w:val="nil"/>
              <w:bottom w:val="single" w:sz="4" w:space="0" w:color="auto"/>
              <w:right w:val="single" w:sz="4"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4</w:t>
            </w:r>
          </w:p>
        </w:tc>
        <w:tc>
          <w:tcPr>
            <w:tcW w:w="576" w:type="pct"/>
            <w:tcBorders>
              <w:top w:val="single" w:sz="4" w:space="0" w:color="auto"/>
              <w:left w:val="nil"/>
              <w:bottom w:val="single" w:sz="4" w:space="0" w:color="auto"/>
              <w:right w:val="single" w:sz="12" w:space="0" w:color="auto"/>
            </w:tcBorders>
            <w:shd w:val="clear" w:color="auto" w:fill="auto"/>
            <w:vAlign w:val="center"/>
          </w:tcPr>
          <w:p w:rsidR="0082700B" w:rsidRPr="001F2B02" w:rsidRDefault="001F2B02" w:rsidP="0082700B">
            <w:pPr>
              <w:spacing w:line="240" w:lineRule="auto"/>
              <w:jc w:val="center"/>
              <w:rPr>
                <w:rFonts w:eastAsia="Times New Roman" w:cs="Arial"/>
                <w:sz w:val="20"/>
                <w:szCs w:val="20"/>
                <w:lang w:val="sr-Latn-CS" w:eastAsia="hr-HR"/>
              </w:rPr>
            </w:pPr>
            <w:r>
              <w:rPr>
                <w:rFonts w:eastAsia="Times New Roman" w:cs="Arial"/>
                <w:sz w:val="20"/>
                <w:szCs w:val="20"/>
                <w:lang w:val="sr-Latn-CS" w:eastAsia="hr-HR"/>
              </w:rPr>
              <w:t>4</w:t>
            </w:r>
          </w:p>
        </w:tc>
      </w:tr>
      <w:tr w:rsidR="0082700B" w:rsidRPr="00E17443" w:rsidTr="0082700B">
        <w:trPr>
          <w:trHeight w:val="270"/>
        </w:trPr>
        <w:tc>
          <w:tcPr>
            <w:tcW w:w="5000" w:type="pct"/>
            <w:gridSpan w:val="8"/>
            <w:tcBorders>
              <w:top w:val="single" w:sz="4" w:space="0" w:color="auto"/>
              <w:left w:val="single" w:sz="12" w:space="0" w:color="auto"/>
              <w:bottom w:val="single" w:sz="4" w:space="0" w:color="auto"/>
              <w:right w:val="single" w:sz="12" w:space="0" w:color="auto"/>
            </w:tcBorders>
            <w:shd w:val="clear" w:color="auto" w:fill="AEBAD5" w:themeFill="accent5"/>
            <w:vAlign w:val="center"/>
          </w:tcPr>
          <w:p w:rsidR="0082700B" w:rsidRPr="00E17443" w:rsidRDefault="0082700B" w:rsidP="0082700B">
            <w:pPr>
              <w:spacing w:line="240" w:lineRule="auto"/>
              <w:rPr>
                <w:rFonts w:eastAsia="Times New Roman" w:cs="Arial"/>
                <w:sz w:val="20"/>
                <w:szCs w:val="20"/>
                <w:lang w:eastAsia="hr-HR"/>
              </w:rPr>
            </w:pPr>
            <w:r w:rsidRPr="00E17443">
              <w:rPr>
                <w:rFonts w:eastAsia="Times New Roman" w:cs="Arial"/>
                <w:b/>
                <w:bCs/>
                <w:color w:val="FFFFFF"/>
                <w:sz w:val="20"/>
                <w:szCs w:val="20"/>
                <w:lang w:eastAsia="hr-HR"/>
              </w:rPr>
              <w:t>POKAZATELJ UČINKA (OUTCOME)</w:t>
            </w:r>
          </w:p>
        </w:tc>
      </w:tr>
      <w:tr w:rsidR="0082700B" w:rsidRPr="00E17443" w:rsidTr="0082700B">
        <w:trPr>
          <w:trHeight w:val="99"/>
        </w:trPr>
        <w:tc>
          <w:tcPr>
            <w:tcW w:w="1583"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učinka </w:t>
            </w:r>
            <w:r w:rsidRPr="00E17443">
              <w:rPr>
                <w:rFonts w:eastAsia="Times New Roman" w:cs="Arial"/>
                <w:b/>
                <w:bCs/>
                <w:sz w:val="20"/>
                <w:szCs w:val="20"/>
                <w:lang w:eastAsia="hr-HR"/>
              </w:rPr>
              <w:br/>
              <w:t>(outcome)</w:t>
            </w:r>
          </w:p>
        </w:tc>
        <w:tc>
          <w:tcPr>
            <w:tcW w:w="79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49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single" w:sz="4" w:space="0" w:color="auto"/>
              <w:left w:val="nil"/>
              <w:bottom w:val="single" w:sz="4" w:space="0" w:color="auto"/>
              <w:right w:val="single" w:sz="12" w:space="0" w:color="auto"/>
            </w:tcBorders>
            <w:shd w:val="clear" w:color="auto" w:fill="F2F2F2" w:themeFill="background1" w:themeFillShade="F2"/>
            <w:vAlign w:val="center"/>
          </w:tcPr>
          <w:p w:rsidR="0082700B" w:rsidRPr="00E17443" w:rsidRDefault="0082700B" w:rsidP="0082700B">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82700B" w:rsidRPr="00E17443" w:rsidTr="0082700B">
        <w:trPr>
          <w:trHeight w:val="572"/>
        </w:trPr>
        <w:tc>
          <w:tcPr>
            <w:tcW w:w="1583"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82700B" w:rsidRPr="00E17443" w:rsidRDefault="0034028B" w:rsidP="0082700B">
            <w:pPr>
              <w:spacing w:line="240" w:lineRule="auto"/>
              <w:rPr>
                <w:rFonts w:eastAsia="Times New Roman" w:cs="Arial"/>
                <w:sz w:val="20"/>
                <w:szCs w:val="20"/>
                <w:lang w:eastAsia="hr-HR"/>
              </w:rPr>
            </w:pPr>
            <w:r w:rsidRPr="00E17443">
              <w:rPr>
                <w:rFonts w:eastAsia="Times New Roman" w:cs="Arial"/>
                <w:sz w:val="20"/>
                <w:szCs w:val="20"/>
                <w:lang w:eastAsia="hr-HR"/>
              </w:rPr>
              <w:t>Povećanje ud</w:t>
            </w:r>
            <w:r w:rsidR="0082700B" w:rsidRPr="00E17443">
              <w:rPr>
                <w:rFonts w:eastAsia="Times New Roman" w:cs="Arial"/>
                <w:sz w:val="20"/>
                <w:szCs w:val="20"/>
                <w:lang w:eastAsia="hr-HR"/>
              </w:rPr>
              <w:t xml:space="preserve">ela opremljenih zgrada </w:t>
            </w:r>
          </w:p>
        </w:tc>
        <w:tc>
          <w:tcPr>
            <w:tcW w:w="79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34028B">
            <w:pPr>
              <w:spacing w:line="240" w:lineRule="auto"/>
              <w:rPr>
                <w:rFonts w:eastAsia="Times New Roman" w:cs="Arial"/>
                <w:sz w:val="20"/>
                <w:szCs w:val="20"/>
                <w:lang w:eastAsia="hr-HR"/>
              </w:rPr>
            </w:pPr>
            <w:r w:rsidRPr="00E17443">
              <w:rPr>
                <w:rFonts w:eastAsia="Times New Roman" w:cs="Arial"/>
                <w:sz w:val="20"/>
                <w:szCs w:val="20"/>
                <w:lang w:eastAsia="hr-HR"/>
              </w:rPr>
              <w:t>Povećanje udela infrastrukturno opremljenih zgrada.</w:t>
            </w:r>
          </w:p>
        </w:tc>
        <w:tc>
          <w:tcPr>
            <w:tcW w:w="4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w:t>
            </w:r>
          </w:p>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499"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50</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60</w:t>
            </w:r>
          </w:p>
        </w:tc>
        <w:tc>
          <w:tcPr>
            <w:tcW w:w="548" w:type="pct"/>
            <w:tcBorders>
              <w:top w:val="single" w:sz="4" w:space="0" w:color="auto"/>
              <w:left w:val="nil"/>
              <w:bottom w:val="single" w:sz="12" w:space="0" w:color="auto"/>
              <w:right w:val="single" w:sz="4"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70</w:t>
            </w:r>
          </w:p>
        </w:tc>
        <w:tc>
          <w:tcPr>
            <w:tcW w:w="576" w:type="pct"/>
            <w:tcBorders>
              <w:top w:val="single" w:sz="4" w:space="0" w:color="auto"/>
              <w:left w:val="nil"/>
              <w:bottom w:val="single" w:sz="12" w:space="0" w:color="auto"/>
              <w:right w:val="single" w:sz="12" w:space="0" w:color="auto"/>
            </w:tcBorders>
            <w:shd w:val="clear" w:color="auto" w:fill="auto"/>
            <w:vAlign w:val="center"/>
          </w:tcPr>
          <w:p w:rsidR="0082700B" w:rsidRPr="00E17443" w:rsidRDefault="0082700B" w:rsidP="0082700B">
            <w:pPr>
              <w:spacing w:line="240" w:lineRule="auto"/>
              <w:jc w:val="center"/>
              <w:rPr>
                <w:rFonts w:eastAsia="Times New Roman" w:cs="Arial"/>
                <w:sz w:val="20"/>
                <w:szCs w:val="20"/>
                <w:lang w:eastAsia="hr-HR"/>
              </w:rPr>
            </w:pPr>
            <w:r w:rsidRPr="00E17443">
              <w:rPr>
                <w:rFonts w:eastAsia="Times New Roman" w:cs="Arial"/>
                <w:sz w:val="20"/>
                <w:szCs w:val="20"/>
                <w:lang w:eastAsia="hr-HR"/>
              </w:rPr>
              <w:t>80</w:t>
            </w:r>
          </w:p>
        </w:tc>
      </w:tr>
    </w:tbl>
    <w:p w:rsidR="007467F0" w:rsidRPr="00E17443" w:rsidRDefault="007467F0" w:rsidP="00B275E2">
      <w:pPr>
        <w:rPr>
          <w:rFonts w:cs="Arial"/>
          <w:szCs w:val="24"/>
        </w:rPr>
      </w:pPr>
    </w:p>
    <w:p w:rsidR="0082700B" w:rsidRPr="00E17443" w:rsidRDefault="0082700B" w:rsidP="00B275E2">
      <w:pPr>
        <w:rPr>
          <w:rFonts w:cs="Arial"/>
          <w:szCs w:val="24"/>
        </w:rPr>
      </w:pPr>
    </w:p>
    <w:p w:rsidR="007467F0" w:rsidRPr="00E17443" w:rsidRDefault="007467F0" w:rsidP="00B275E2">
      <w:pPr>
        <w:rPr>
          <w:rFonts w:cs="Arial"/>
          <w:szCs w:val="24"/>
        </w:rPr>
      </w:pPr>
    </w:p>
    <w:p w:rsidR="0082700B" w:rsidRPr="00E17443" w:rsidRDefault="0082700B" w:rsidP="00B275E2">
      <w:pPr>
        <w:rPr>
          <w:rFonts w:cs="Arial"/>
          <w:szCs w:val="24"/>
        </w:rPr>
      </w:pPr>
    </w:p>
    <w:p w:rsidR="00827848" w:rsidRPr="00E17443" w:rsidRDefault="00827848" w:rsidP="00B275E2">
      <w:pPr>
        <w:rPr>
          <w:rFonts w:cs="Arial"/>
          <w:szCs w:val="24"/>
        </w:rPr>
      </w:pPr>
    </w:p>
    <w:tbl>
      <w:tblPr>
        <w:tblpPr w:leftFromText="180" w:rightFromText="180" w:vertAnchor="text" w:horzAnchor="margin" w:tblpY="414"/>
        <w:tblW w:w="5000" w:type="pct"/>
        <w:tblLayout w:type="fixed"/>
        <w:tblLook w:val="04A0"/>
      </w:tblPr>
      <w:tblGrid>
        <w:gridCol w:w="1526"/>
        <w:gridCol w:w="2693"/>
        <w:gridCol w:w="2409"/>
        <w:gridCol w:w="1277"/>
        <w:gridCol w:w="1559"/>
        <w:gridCol w:w="1559"/>
        <w:gridCol w:w="1559"/>
        <w:gridCol w:w="1638"/>
      </w:tblGrid>
      <w:tr w:rsidR="009827B3" w:rsidRPr="00E17443" w:rsidTr="00A14699">
        <w:trPr>
          <w:trHeight w:val="254"/>
        </w:trPr>
        <w:tc>
          <w:tcPr>
            <w:tcW w:w="5000" w:type="pct"/>
            <w:gridSpan w:val="8"/>
            <w:tcBorders>
              <w:top w:val="single" w:sz="12" w:space="0" w:color="auto"/>
              <w:left w:val="single" w:sz="12" w:space="0" w:color="auto"/>
              <w:bottom w:val="single" w:sz="4" w:space="0" w:color="auto"/>
              <w:right w:val="single" w:sz="12" w:space="0" w:color="auto"/>
            </w:tcBorders>
            <w:shd w:val="clear" w:color="auto" w:fill="AEBAD5" w:themeFill="accent5"/>
            <w:noWrap/>
            <w:vAlign w:val="center"/>
            <w:hideMark/>
          </w:tcPr>
          <w:p w:rsidR="009827B3" w:rsidRPr="00E17443" w:rsidRDefault="009827B3" w:rsidP="00A14699">
            <w:pPr>
              <w:spacing w:line="240" w:lineRule="auto"/>
              <w:rPr>
                <w:rFonts w:eastAsia="Times New Roman" w:cs="Arial"/>
                <w:b/>
                <w:bCs/>
                <w:sz w:val="20"/>
                <w:szCs w:val="20"/>
                <w:lang w:eastAsia="hr-HR"/>
              </w:rPr>
            </w:pPr>
            <w:r w:rsidRPr="00E17443">
              <w:rPr>
                <w:rFonts w:eastAsia="Times New Roman" w:cs="Arial"/>
                <w:b/>
                <w:bCs/>
                <w:color w:val="FFFFFF"/>
                <w:sz w:val="20"/>
                <w:szCs w:val="20"/>
                <w:lang w:eastAsia="hr-HR"/>
              </w:rPr>
              <w:lastRenderedPageBreak/>
              <w:t>POKAZATELJI REZULTATA (OUTPUT)</w:t>
            </w:r>
          </w:p>
        </w:tc>
      </w:tr>
      <w:tr w:rsidR="009827B3" w:rsidRPr="00E17443" w:rsidTr="00A14699">
        <w:trPr>
          <w:trHeight w:val="271"/>
        </w:trPr>
        <w:tc>
          <w:tcPr>
            <w:tcW w:w="537" w:type="pct"/>
            <w:tcBorders>
              <w:top w:val="nil"/>
              <w:left w:val="single" w:sz="12" w:space="0" w:color="auto"/>
              <w:bottom w:val="single" w:sz="4" w:space="0" w:color="auto"/>
              <w:right w:val="single" w:sz="4" w:space="0" w:color="auto"/>
            </w:tcBorders>
            <w:shd w:val="clear" w:color="auto" w:fill="DEE3EE" w:themeFill="accent5" w:themeFillTint="66"/>
            <w:noWrap/>
            <w:vAlign w:val="center"/>
            <w:hideMark/>
          </w:tcPr>
          <w:p w:rsidR="009827B3" w:rsidRPr="00E17443" w:rsidRDefault="009827B3" w:rsidP="00A14699">
            <w:pPr>
              <w:spacing w:line="240" w:lineRule="auto"/>
              <w:rPr>
                <w:rFonts w:eastAsia="Times New Roman" w:cs="Arial"/>
                <w:b/>
                <w:bCs/>
                <w:szCs w:val="20"/>
                <w:lang w:eastAsia="hr-HR"/>
              </w:rPr>
            </w:pPr>
            <w:r w:rsidRPr="00E17443">
              <w:rPr>
                <w:rFonts w:eastAsia="Times New Roman" w:cs="Arial"/>
                <w:b/>
                <w:bCs/>
                <w:szCs w:val="20"/>
                <w:lang w:eastAsia="hr-HR"/>
              </w:rPr>
              <w:t>Opšti cilj</w:t>
            </w:r>
          </w:p>
        </w:tc>
        <w:tc>
          <w:tcPr>
            <w:tcW w:w="4463" w:type="pct"/>
            <w:gridSpan w:val="7"/>
            <w:tcBorders>
              <w:top w:val="nil"/>
              <w:left w:val="single" w:sz="4" w:space="0" w:color="auto"/>
              <w:bottom w:val="single" w:sz="4" w:space="0" w:color="auto"/>
              <w:right w:val="single" w:sz="12" w:space="0" w:color="auto"/>
            </w:tcBorders>
            <w:shd w:val="clear" w:color="auto" w:fill="DEE3EE" w:themeFill="accent5" w:themeFillTint="66"/>
            <w:noWrap/>
            <w:vAlign w:val="center"/>
          </w:tcPr>
          <w:p w:rsidR="009827B3" w:rsidRPr="00E17443" w:rsidRDefault="009827B3" w:rsidP="00A14699">
            <w:pPr>
              <w:spacing w:line="240" w:lineRule="auto"/>
              <w:rPr>
                <w:rFonts w:eastAsia="Times New Roman" w:cs="Arial"/>
                <w:b/>
                <w:bCs/>
                <w:szCs w:val="20"/>
                <w:lang w:eastAsia="hr-HR"/>
              </w:rPr>
            </w:pPr>
            <w:r w:rsidRPr="00E17443">
              <w:rPr>
                <w:rFonts w:eastAsia="Times New Roman" w:cs="Arial"/>
                <w:b/>
                <w:bCs/>
                <w:szCs w:val="20"/>
                <w:lang w:eastAsia="hr-HR"/>
              </w:rPr>
              <w:t xml:space="preserve">2Osiguranje i unapređenje kvaliteta materijalno tehničkih uslova Ustanove  </w:t>
            </w:r>
          </w:p>
        </w:tc>
      </w:tr>
      <w:tr w:rsidR="009827B3" w:rsidRPr="00E17443" w:rsidTr="00A14699">
        <w:trPr>
          <w:trHeight w:val="132"/>
        </w:trPr>
        <w:tc>
          <w:tcPr>
            <w:tcW w:w="537" w:type="pct"/>
            <w:tcBorders>
              <w:top w:val="single" w:sz="4" w:space="0" w:color="auto"/>
              <w:left w:val="single" w:sz="12" w:space="0" w:color="auto"/>
              <w:bottom w:val="single" w:sz="4" w:space="0" w:color="auto"/>
              <w:right w:val="single" w:sz="4" w:space="0" w:color="auto"/>
            </w:tcBorders>
            <w:shd w:val="clear" w:color="auto" w:fill="EEF1F6" w:themeFill="accent5" w:themeFillTint="33"/>
            <w:noWrap/>
            <w:vAlign w:val="center"/>
            <w:hideMark/>
          </w:tcPr>
          <w:p w:rsidR="009827B3" w:rsidRPr="00E17443" w:rsidRDefault="009827B3" w:rsidP="00A14699">
            <w:pPr>
              <w:spacing w:line="240" w:lineRule="auto"/>
              <w:rPr>
                <w:rFonts w:eastAsia="Times New Roman" w:cs="Arial"/>
                <w:b/>
                <w:bCs/>
                <w:sz w:val="20"/>
                <w:szCs w:val="20"/>
                <w:lang w:eastAsia="hr-HR"/>
              </w:rPr>
            </w:pPr>
            <w:r w:rsidRPr="00E17443">
              <w:rPr>
                <w:rFonts w:eastAsia="Times New Roman" w:cs="Arial"/>
                <w:b/>
                <w:bCs/>
                <w:sz w:val="20"/>
                <w:szCs w:val="20"/>
                <w:lang w:eastAsia="hr-HR"/>
              </w:rPr>
              <w:t xml:space="preserve">Specifični cilj </w:t>
            </w:r>
          </w:p>
        </w:tc>
        <w:tc>
          <w:tcPr>
            <w:tcW w:w="4463" w:type="pct"/>
            <w:gridSpan w:val="7"/>
            <w:tcBorders>
              <w:top w:val="single" w:sz="4" w:space="0" w:color="auto"/>
              <w:left w:val="single" w:sz="4" w:space="0" w:color="auto"/>
              <w:bottom w:val="single" w:sz="4" w:space="0" w:color="auto"/>
              <w:right w:val="single" w:sz="12" w:space="0" w:color="auto"/>
            </w:tcBorders>
            <w:shd w:val="clear" w:color="auto" w:fill="EEF1F6" w:themeFill="accent5" w:themeFillTint="33"/>
            <w:noWrap/>
            <w:vAlign w:val="center"/>
          </w:tcPr>
          <w:p w:rsidR="009827B3" w:rsidRPr="00E17443" w:rsidRDefault="009827B3" w:rsidP="00A14699">
            <w:pPr>
              <w:pStyle w:val="ListParagraph"/>
              <w:numPr>
                <w:ilvl w:val="1"/>
                <w:numId w:val="35"/>
              </w:numPr>
              <w:spacing w:line="240" w:lineRule="auto"/>
              <w:rPr>
                <w:rFonts w:eastAsia="Times New Roman" w:cs="Arial"/>
                <w:b/>
                <w:bCs/>
                <w:sz w:val="20"/>
                <w:szCs w:val="20"/>
                <w:lang w:eastAsia="hr-HR"/>
              </w:rPr>
            </w:pPr>
            <w:r w:rsidRPr="00E17443">
              <w:rPr>
                <w:rFonts w:eastAsia="Times New Roman" w:cs="Arial"/>
                <w:b/>
                <w:bCs/>
                <w:sz w:val="20"/>
                <w:szCs w:val="20"/>
                <w:lang w:eastAsia="hr-HR"/>
              </w:rPr>
              <w:t>Poboljšanje uslova rada</w:t>
            </w:r>
          </w:p>
        </w:tc>
      </w:tr>
      <w:tr w:rsidR="009827B3" w:rsidRPr="00E17443" w:rsidTr="00A14699">
        <w:trPr>
          <w:trHeight w:val="744"/>
        </w:trPr>
        <w:tc>
          <w:tcPr>
            <w:tcW w:w="537" w:type="pct"/>
            <w:tcBorders>
              <w:top w:val="nil"/>
              <w:left w:val="single" w:sz="12" w:space="0" w:color="auto"/>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Načini ostvarenja</w:t>
            </w:r>
          </w:p>
        </w:tc>
        <w:tc>
          <w:tcPr>
            <w:tcW w:w="947" w:type="pct"/>
            <w:tcBorders>
              <w:top w:val="nil"/>
              <w:left w:val="nil"/>
              <w:bottom w:val="nil"/>
              <w:right w:val="single" w:sz="4"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847" w:type="pct"/>
            <w:tcBorders>
              <w:top w:val="nil"/>
              <w:left w:val="nil"/>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9" w:type="pct"/>
            <w:tcBorders>
              <w:top w:val="nil"/>
              <w:left w:val="nil"/>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8" w:type="pct"/>
            <w:tcBorders>
              <w:top w:val="nil"/>
              <w:left w:val="nil"/>
              <w:bottom w:val="nil"/>
              <w:right w:val="single" w:sz="4"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nil"/>
              <w:left w:val="nil"/>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nil"/>
              <w:left w:val="nil"/>
              <w:bottom w:val="nil"/>
              <w:right w:val="single" w:sz="4"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nil"/>
              <w:left w:val="nil"/>
              <w:bottom w:val="nil"/>
              <w:right w:val="single" w:sz="12"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9827B3" w:rsidRPr="00E17443" w:rsidTr="00A14699">
        <w:trPr>
          <w:trHeight w:val="452"/>
        </w:trPr>
        <w:tc>
          <w:tcPr>
            <w:tcW w:w="537" w:type="pct"/>
            <w:vMerge w:val="restart"/>
            <w:tcBorders>
              <w:top w:val="single" w:sz="8" w:space="0" w:color="auto"/>
              <w:left w:val="single" w:sz="12" w:space="0" w:color="auto"/>
              <w:right w:val="single" w:sz="4" w:space="0" w:color="auto"/>
            </w:tcBorders>
            <w:shd w:val="clear" w:color="auto" w:fill="auto"/>
            <w:vAlign w:val="center"/>
          </w:tcPr>
          <w:p w:rsidR="009827B3" w:rsidRPr="00E17443" w:rsidRDefault="009827B3" w:rsidP="00A14699">
            <w:pPr>
              <w:rPr>
                <w:sz w:val="20"/>
              </w:rPr>
            </w:pPr>
            <w:r w:rsidRPr="00E17443">
              <w:rPr>
                <w:rFonts w:cs="Arial"/>
                <w:sz w:val="20"/>
              </w:rPr>
              <w:t>2.2.1. Opremiti vrtiće nameštajem</w:t>
            </w:r>
            <w:r w:rsidR="001F2B02">
              <w:rPr>
                <w:rFonts w:cs="Arial"/>
                <w:sz w:val="20"/>
                <w:lang w:val="sr-Latn-CS"/>
              </w:rPr>
              <w:t xml:space="preserve"> </w:t>
            </w:r>
            <w:r w:rsidRPr="00E17443">
              <w:rPr>
                <w:rFonts w:cs="Arial"/>
                <w:sz w:val="20"/>
              </w:rPr>
              <w:t xml:space="preserve"> i opremom koji su prilagođeni potrebama dece</w:t>
            </w:r>
          </w:p>
        </w:tc>
        <w:tc>
          <w:tcPr>
            <w:tcW w:w="947" w:type="pct"/>
            <w:tcBorders>
              <w:top w:val="single" w:sz="8"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2.2.1.1. Nabavljen nameštaj</w:t>
            </w:r>
          </w:p>
        </w:tc>
        <w:tc>
          <w:tcPr>
            <w:tcW w:w="847" w:type="pct"/>
            <w:tcBorders>
              <w:top w:val="single" w:sz="8"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Opis nabavljenog nameštaja.</w:t>
            </w:r>
          </w:p>
        </w:tc>
        <w:tc>
          <w:tcPr>
            <w:tcW w:w="449" w:type="pct"/>
            <w:tcBorders>
              <w:top w:val="single" w:sz="8"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Opis</w:t>
            </w:r>
          </w:p>
        </w:tc>
        <w:tc>
          <w:tcPr>
            <w:tcW w:w="548" w:type="pct"/>
            <w:tcBorders>
              <w:top w:val="single" w:sz="8" w:space="0" w:color="auto"/>
              <w:left w:val="nil"/>
              <w:bottom w:val="single" w:sz="4" w:space="0" w:color="auto"/>
              <w:right w:val="single" w:sz="4" w:space="0" w:color="auto"/>
            </w:tcBorders>
            <w:shd w:val="clear" w:color="auto" w:fill="auto"/>
            <w:vAlign w:val="center"/>
          </w:tcPr>
          <w:p w:rsidR="001F2B02" w:rsidRDefault="001F2B02" w:rsidP="00A14699">
            <w:pPr>
              <w:spacing w:line="240" w:lineRule="auto"/>
              <w:jc w:val="center"/>
              <w:rPr>
                <w:rFonts w:eastAsia="Times New Roman" w:cs="Arial"/>
                <w:sz w:val="20"/>
                <w:lang w:val="sr-Latn-CS" w:eastAsia="hr-HR"/>
              </w:rPr>
            </w:pPr>
            <w:r>
              <w:rPr>
                <w:rFonts w:eastAsia="Times New Roman" w:cs="Arial"/>
                <w:sz w:val="20"/>
                <w:lang w:val="sr-Latn-CS" w:eastAsia="hr-HR"/>
              </w:rPr>
              <w:t>Krevetići, vitrine, garderoberi,</w:t>
            </w:r>
          </w:p>
          <w:p w:rsidR="001F2B02" w:rsidRDefault="001F2B02" w:rsidP="00A14699">
            <w:pPr>
              <w:spacing w:line="240" w:lineRule="auto"/>
              <w:jc w:val="center"/>
              <w:rPr>
                <w:rFonts w:eastAsia="Times New Roman" w:cs="Arial"/>
                <w:sz w:val="20"/>
                <w:lang w:val="sr-Latn-CS" w:eastAsia="hr-HR"/>
              </w:rPr>
            </w:pPr>
            <w:r>
              <w:rPr>
                <w:rFonts w:eastAsia="Times New Roman" w:cs="Arial"/>
                <w:sz w:val="20"/>
                <w:lang w:val="sr-Latn-CS" w:eastAsia="hr-HR"/>
              </w:rPr>
              <w:t>kuhinjski elementi,</w:t>
            </w:r>
          </w:p>
          <w:p w:rsidR="009827B3" w:rsidRPr="001F2B02" w:rsidRDefault="001F2B02" w:rsidP="00A14699">
            <w:pPr>
              <w:spacing w:line="240" w:lineRule="auto"/>
              <w:jc w:val="center"/>
              <w:rPr>
                <w:rFonts w:eastAsia="Times New Roman" w:cs="Arial"/>
                <w:sz w:val="20"/>
                <w:lang w:val="sr-Latn-CS" w:eastAsia="hr-HR"/>
              </w:rPr>
            </w:pPr>
            <w:r>
              <w:rPr>
                <w:rFonts w:eastAsia="Times New Roman" w:cs="Arial"/>
                <w:sz w:val="20"/>
                <w:lang w:val="sr-Latn-CS" w:eastAsia="hr-HR"/>
              </w:rPr>
              <w:t>stolovi, stolice, kutkovi</w:t>
            </w:r>
          </w:p>
        </w:tc>
        <w:tc>
          <w:tcPr>
            <w:tcW w:w="548" w:type="pct"/>
            <w:tcBorders>
              <w:top w:val="single" w:sz="8" w:space="0" w:color="auto"/>
              <w:left w:val="nil"/>
              <w:bottom w:val="single" w:sz="4" w:space="0" w:color="auto"/>
              <w:right w:val="single" w:sz="4" w:space="0" w:color="auto"/>
            </w:tcBorders>
            <w:shd w:val="clear" w:color="auto" w:fill="auto"/>
            <w:vAlign w:val="center"/>
          </w:tcPr>
          <w:p w:rsidR="00023CE9" w:rsidRDefault="00023CE9" w:rsidP="00023CE9">
            <w:pPr>
              <w:spacing w:line="240" w:lineRule="auto"/>
              <w:jc w:val="center"/>
              <w:rPr>
                <w:rFonts w:eastAsia="Times New Roman" w:cs="Arial"/>
                <w:sz w:val="20"/>
                <w:lang w:val="sr-Latn-CS" w:eastAsia="hr-HR"/>
              </w:rPr>
            </w:pPr>
            <w:r>
              <w:rPr>
                <w:rFonts w:eastAsia="Times New Roman" w:cs="Arial"/>
                <w:sz w:val="20"/>
                <w:lang w:val="sr-Latn-CS" w:eastAsia="hr-HR"/>
              </w:rPr>
              <w:t>Krevetići, vitrine, garderoberi,</w:t>
            </w:r>
          </w:p>
          <w:p w:rsidR="00023CE9" w:rsidRDefault="00023CE9" w:rsidP="00023CE9">
            <w:pPr>
              <w:spacing w:line="240" w:lineRule="auto"/>
              <w:jc w:val="center"/>
              <w:rPr>
                <w:rFonts w:eastAsia="Times New Roman" w:cs="Arial"/>
                <w:sz w:val="20"/>
                <w:lang w:val="sr-Latn-CS" w:eastAsia="hr-HR"/>
              </w:rPr>
            </w:pPr>
            <w:r>
              <w:rPr>
                <w:rFonts w:eastAsia="Times New Roman" w:cs="Arial"/>
                <w:sz w:val="20"/>
                <w:lang w:val="sr-Latn-CS" w:eastAsia="hr-HR"/>
              </w:rPr>
              <w:t>kuhinjski elementi,</w:t>
            </w:r>
          </w:p>
          <w:p w:rsidR="009827B3" w:rsidRPr="00E17443" w:rsidRDefault="00023CE9" w:rsidP="00023CE9">
            <w:pPr>
              <w:spacing w:line="240" w:lineRule="auto"/>
              <w:jc w:val="center"/>
              <w:rPr>
                <w:rFonts w:eastAsia="Times New Roman" w:cs="Arial"/>
                <w:sz w:val="20"/>
                <w:lang w:eastAsia="hr-HR"/>
              </w:rPr>
            </w:pPr>
            <w:r>
              <w:rPr>
                <w:rFonts w:eastAsia="Times New Roman" w:cs="Arial"/>
                <w:sz w:val="20"/>
                <w:lang w:val="sr-Latn-CS" w:eastAsia="hr-HR"/>
              </w:rPr>
              <w:t>stolovi, stolice, kutkovi</w:t>
            </w:r>
          </w:p>
        </w:tc>
        <w:tc>
          <w:tcPr>
            <w:tcW w:w="548" w:type="pct"/>
            <w:tcBorders>
              <w:top w:val="single" w:sz="8" w:space="0" w:color="auto"/>
              <w:left w:val="nil"/>
              <w:bottom w:val="single" w:sz="4" w:space="0" w:color="auto"/>
              <w:right w:val="single" w:sz="4" w:space="0" w:color="auto"/>
            </w:tcBorders>
            <w:shd w:val="clear" w:color="auto" w:fill="auto"/>
            <w:vAlign w:val="center"/>
          </w:tcPr>
          <w:p w:rsidR="00023CE9" w:rsidRDefault="00023CE9" w:rsidP="00023CE9">
            <w:pPr>
              <w:spacing w:line="240" w:lineRule="auto"/>
              <w:jc w:val="center"/>
              <w:rPr>
                <w:rFonts w:eastAsia="Times New Roman" w:cs="Arial"/>
                <w:sz w:val="20"/>
                <w:lang w:val="sr-Latn-CS" w:eastAsia="hr-HR"/>
              </w:rPr>
            </w:pPr>
            <w:r>
              <w:rPr>
                <w:rFonts w:eastAsia="Times New Roman" w:cs="Arial"/>
                <w:sz w:val="20"/>
                <w:lang w:val="sr-Latn-CS" w:eastAsia="hr-HR"/>
              </w:rPr>
              <w:t>Krevetići, vitrine, garderoberi,</w:t>
            </w:r>
          </w:p>
          <w:p w:rsidR="00023CE9" w:rsidRDefault="00023CE9" w:rsidP="00023CE9">
            <w:pPr>
              <w:spacing w:line="240" w:lineRule="auto"/>
              <w:jc w:val="center"/>
              <w:rPr>
                <w:rFonts w:eastAsia="Times New Roman" w:cs="Arial"/>
                <w:sz w:val="20"/>
                <w:lang w:val="sr-Latn-CS" w:eastAsia="hr-HR"/>
              </w:rPr>
            </w:pPr>
            <w:r>
              <w:rPr>
                <w:rFonts w:eastAsia="Times New Roman" w:cs="Arial"/>
                <w:sz w:val="20"/>
                <w:lang w:val="sr-Latn-CS" w:eastAsia="hr-HR"/>
              </w:rPr>
              <w:t>kuhinjski elementi,</w:t>
            </w:r>
          </w:p>
          <w:p w:rsidR="009827B3" w:rsidRPr="00E17443" w:rsidRDefault="00023CE9" w:rsidP="00023CE9">
            <w:pPr>
              <w:spacing w:line="240" w:lineRule="auto"/>
              <w:jc w:val="center"/>
              <w:rPr>
                <w:rFonts w:eastAsia="Times New Roman" w:cs="Arial"/>
                <w:sz w:val="20"/>
                <w:lang w:eastAsia="hr-HR"/>
              </w:rPr>
            </w:pPr>
            <w:r>
              <w:rPr>
                <w:rFonts w:eastAsia="Times New Roman" w:cs="Arial"/>
                <w:sz w:val="20"/>
                <w:lang w:val="sr-Latn-CS" w:eastAsia="hr-HR"/>
              </w:rPr>
              <w:t>stolovi, stolice, kutkovi</w:t>
            </w:r>
          </w:p>
        </w:tc>
        <w:tc>
          <w:tcPr>
            <w:tcW w:w="576" w:type="pct"/>
            <w:tcBorders>
              <w:top w:val="single" w:sz="8" w:space="0" w:color="auto"/>
              <w:left w:val="nil"/>
              <w:bottom w:val="single" w:sz="4" w:space="0" w:color="auto"/>
              <w:right w:val="single" w:sz="12" w:space="0" w:color="auto"/>
            </w:tcBorders>
            <w:shd w:val="clear" w:color="auto" w:fill="auto"/>
            <w:vAlign w:val="center"/>
          </w:tcPr>
          <w:p w:rsidR="00023CE9" w:rsidRDefault="00023CE9" w:rsidP="00023CE9">
            <w:pPr>
              <w:spacing w:line="240" w:lineRule="auto"/>
              <w:jc w:val="center"/>
              <w:rPr>
                <w:rFonts w:eastAsia="Times New Roman" w:cs="Arial"/>
                <w:sz w:val="20"/>
                <w:lang w:val="sr-Latn-CS" w:eastAsia="hr-HR"/>
              </w:rPr>
            </w:pPr>
            <w:r>
              <w:rPr>
                <w:rFonts w:eastAsia="Times New Roman" w:cs="Arial"/>
                <w:sz w:val="20"/>
                <w:lang w:val="sr-Latn-CS" w:eastAsia="hr-HR"/>
              </w:rPr>
              <w:t>Krevetići, vitrine, garderoberi,</w:t>
            </w:r>
          </w:p>
          <w:p w:rsidR="00023CE9" w:rsidRDefault="00023CE9" w:rsidP="00023CE9">
            <w:pPr>
              <w:spacing w:line="240" w:lineRule="auto"/>
              <w:jc w:val="center"/>
              <w:rPr>
                <w:rFonts w:eastAsia="Times New Roman" w:cs="Arial"/>
                <w:sz w:val="20"/>
                <w:lang w:val="sr-Latn-CS" w:eastAsia="hr-HR"/>
              </w:rPr>
            </w:pPr>
            <w:r>
              <w:rPr>
                <w:rFonts w:eastAsia="Times New Roman" w:cs="Arial"/>
                <w:sz w:val="20"/>
                <w:lang w:val="sr-Latn-CS" w:eastAsia="hr-HR"/>
              </w:rPr>
              <w:t>kuhinjski elementi,</w:t>
            </w:r>
          </w:p>
          <w:p w:rsidR="009827B3" w:rsidRPr="00E17443" w:rsidRDefault="00023CE9" w:rsidP="00023CE9">
            <w:pPr>
              <w:spacing w:line="240" w:lineRule="auto"/>
              <w:jc w:val="center"/>
              <w:rPr>
                <w:rFonts w:eastAsia="Times New Roman" w:cs="Arial"/>
                <w:sz w:val="20"/>
                <w:lang w:eastAsia="hr-HR"/>
              </w:rPr>
            </w:pPr>
            <w:r>
              <w:rPr>
                <w:rFonts w:eastAsia="Times New Roman" w:cs="Arial"/>
                <w:sz w:val="20"/>
                <w:lang w:val="sr-Latn-CS" w:eastAsia="hr-HR"/>
              </w:rPr>
              <w:t>stolovi, stolice, kutkovi</w:t>
            </w:r>
          </w:p>
        </w:tc>
      </w:tr>
      <w:tr w:rsidR="009827B3" w:rsidRPr="00E17443" w:rsidTr="00A14699">
        <w:trPr>
          <w:trHeight w:val="401"/>
        </w:trPr>
        <w:tc>
          <w:tcPr>
            <w:tcW w:w="537" w:type="pct"/>
            <w:vMerge/>
            <w:tcBorders>
              <w:left w:val="single" w:sz="12" w:space="0" w:color="auto"/>
              <w:right w:val="single" w:sz="4" w:space="0" w:color="auto"/>
            </w:tcBorders>
            <w:shd w:val="clear" w:color="auto" w:fill="auto"/>
            <w:vAlign w:val="center"/>
          </w:tcPr>
          <w:p w:rsidR="009827B3" w:rsidRPr="00E17443" w:rsidRDefault="009827B3" w:rsidP="00A14699">
            <w:pPr>
              <w:rPr>
                <w:rFonts w:cs="Arial"/>
                <w:sz w:val="20"/>
              </w:rPr>
            </w:pPr>
          </w:p>
        </w:tc>
        <w:tc>
          <w:tcPr>
            <w:tcW w:w="9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2.2.1.2. Nabavljena oprema</w:t>
            </w:r>
          </w:p>
        </w:tc>
        <w:tc>
          <w:tcPr>
            <w:tcW w:w="8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Opis nabavljene opreme.</w:t>
            </w:r>
          </w:p>
        </w:tc>
        <w:tc>
          <w:tcPr>
            <w:tcW w:w="449"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Opis</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023CE9">
            <w:pPr>
              <w:spacing w:line="240" w:lineRule="auto"/>
              <w:jc w:val="center"/>
              <w:rPr>
                <w:rFonts w:eastAsia="Times New Roman" w:cs="Arial"/>
                <w:sz w:val="20"/>
                <w:lang w:val="sr-Latn-CS" w:eastAsia="hr-HR"/>
              </w:rPr>
            </w:pPr>
            <w:r>
              <w:rPr>
                <w:rFonts w:eastAsia="Times New Roman" w:cs="Arial"/>
                <w:sz w:val="20"/>
                <w:lang w:val="sr-Latn-CS" w:eastAsia="hr-HR"/>
              </w:rPr>
              <w:t>TV i DVD uređaji, muzičke linije, plastifikatori, štampači</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023CE9" w:rsidP="00A14699">
            <w:pPr>
              <w:spacing w:line="240" w:lineRule="auto"/>
              <w:jc w:val="center"/>
              <w:rPr>
                <w:rFonts w:eastAsia="Times New Roman" w:cs="Arial"/>
                <w:sz w:val="20"/>
                <w:lang w:eastAsia="hr-HR"/>
              </w:rPr>
            </w:pPr>
            <w:r>
              <w:rPr>
                <w:rFonts w:eastAsia="Times New Roman" w:cs="Arial"/>
                <w:sz w:val="20"/>
                <w:lang w:val="sr-Latn-CS" w:eastAsia="hr-HR"/>
              </w:rPr>
              <w:t>TV i DVD uređaji, muzičke linije, plastifikatori, štampači</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023CE9" w:rsidP="00A14699">
            <w:pPr>
              <w:spacing w:line="240" w:lineRule="auto"/>
              <w:jc w:val="center"/>
              <w:rPr>
                <w:rFonts w:eastAsia="Times New Roman" w:cs="Arial"/>
                <w:sz w:val="20"/>
                <w:lang w:eastAsia="hr-HR"/>
              </w:rPr>
            </w:pPr>
            <w:r>
              <w:rPr>
                <w:rFonts w:eastAsia="Times New Roman" w:cs="Arial"/>
                <w:sz w:val="20"/>
                <w:lang w:val="sr-Latn-CS" w:eastAsia="hr-HR"/>
              </w:rPr>
              <w:t>TV i DVD uređaji, muzičke linije, plastifikatori, štampači</w:t>
            </w:r>
          </w:p>
        </w:tc>
        <w:tc>
          <w:tcPr>
            <w:tcW w:w="576" w:type="pct"/>
            <w:tcBorders>
              <w:top w:val="single" w:sz="4" w:space="0" w:color="auto"/>
              <w:left w:val="nil"/>
              <w:bottom w:val="single" w:sz="4" w:space="0" w:color="auto"/>
              <w:right w:val="single" w:sz="12" w:space="0" w:color="auto"/>
            </w:tcBorders>
            <w:shd w:val="clear" w:color="auto" w:fill="auto"/>
            <w:vAlign w:val="center"/>
          </w:tcPr>
          <w:p w:rsidR="009827B3" w:rsidRPr="00E17443" w:rsidRDefault="00023CE9" w:rsidP="00A14699">
            <w:pPr>
              <w:spacing w:line="240" w:lineRule="auto"/>
              <w:jc w:val="center"/>
              <w:rPr>
                <w:rFonts w:eastAsia="Times New Roman" w:cs="Arial"/>
                <w:sz w:val="20"/>
                <w:lang w:eastAsia="hr-HR"/>
              </w:rPr>
            </w:pPr>
            <w:r>
              <w:rPr>
                <w:rFonts w:eastAsia="Times New Roman" w:cs="Arial"/>
                <w:sz w:val="20"/>
                <w:lang w:val="sr-Latn-CS" w:eastAsia="hr-HR"/>
              </w:rPr>
              <w:t>TV i DVD uređaji, muzičke linije, plastifikatori, štampači</w:t>
            </w:r>
          </w:p>
        </w:tc>
      </w:tr>
      <w:tr w:rsidR="009827B3" w:rsidRPr="00E17443" w:rsidTr="00A14699">
        <w:trPr>
          <w:trHeight w:val="414"/>
        </w:trPr>
        <w:tc>
          <w:tcPr>
            <w:tcW w:w="537" w:type="pct"/>
            <w:vMerge/>
            <w:tcBorders>
              <w:left w:val="single" w:sz="12" w:space="0" w:color="auto"/>
              <w:bottom w:val="single" w:sz="4" w:space="0" w:color="auto"/>
              <w:right w:val="single" w:sz="4" w:space="0" w:color="auto"/>
            </w:tcBorders>
            <w:shd w:val="clear" w:color="auto" w:fill="auto"/>
            <w:vAlign w:val="center"/>
          </w:tcPr>
          <w:p w:rsidR="009827B3" w:rsidRPr="00E17443" w:rsidRDefault="009827B3" w:rsidP="00A14699">
            <w:pPr>
              <w:rPr>
                <w:rFonts w:cs="Arial"/>
                <w:sz w:val="20"/>
              </w:rPr>
            </w:pPr>
          </w:p>
        </w:tc>
        <w:tc>
          <w:tcPr>
            <w:tcW w:w="9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 xml:space="preserve">2.2.1.3. Poboljšanje bezbednosti </w:t>
            </w:r>
          </w:p>
        </w:tc>
        <w:tc>
          <w:tcPr>
            <w:tcW w:w="8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Broj vrtića u kojima će se postaviti alarmi i ograde.</w:t>
            </w:r>
          </w:p>
        </w:tc>
        <w:tc>
          <w:tcPr>
            <w:tcW w:w="449"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2</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3</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4</w:t>
            </w:r>
          </w:p>
        </w:tc>
        <w:tc>
          <w:tcPr>
            <w:tcW w:w="576" w:type="pct"/>
            <w:tcBorders>
              <w:top w:val="single" w:sz="4" w:space="0" w:color="auto"/>
              <w:left w:val="nil"/>
              <w:bottom w:val="single" w:sz="4" w:space="0" w:color="auto"/>
              <w:right w:val="single" w:sz="12"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5</w:t>
            </w:r>
          </w:p>
        </w:tc>
      </w:tr>
      <w:tr w:rsidR="009827B3" w:rsidRPr="00E17443" w:rsidTr="00A14699">
        <w:trPr>
          <w:trHeight w:val="444"/>
        </w:trPr>
        <w:tc>
          <w:tcPr>
            <w:tcW w:w="537" w:type="pct"/>
            <w:vMerge w:val="restart"/>
            <w:tcBorders>
              <w:top w:val="single" w:sz="4" w:space="0" w:color="auto"/>
              <w:left w:val="single" w:sz="12" w:space="0" w:color="auto"/>
              <w:right w:val="single" w:sz="4" w:space="0" w:color="auto"/>
            </w:tcBorders>
            <w:shd w:val="clear" w:color="auto" w:fill="auto"/>
            <w:vAlign w:val="center"/>
          </w:tcPr>
          <w:p w:rsidR="009827B3" w:rsidRPr="00E17443" w:rsidRDefault="009827B3" w:rsidP="00A14699">
            <w:pPr>
              <w:rPr>
                <w:sz w:val="20"/>
              </w:rPr>
            </w:pPr>
            <w:r w:rsidRPr="00E17443">
              <w:rPr>
                <w:rFonts w:cs="Arial"/>
                <w:sz w:val="20"/>
              </w:rPr>
              <w:t xml:space="preserve">2.2.2. Povećati broj didaktičkog materijala, rekvizita, knjiga </w:t>
            </w:r>
          </w:p>
        </w:tc>
        <w:tc>
          <w:tcPr>
            <w:tcW w:w="9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2.2.2.1. Povećanje broja vrtića opremljenih sa novim didaktičkim materijalom</w:t>
            </w:r>
          </w:p>
        </w:tc>
        <w:tc>
          <w:tcPr>
            <w:tcW w:w="8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Broj vrtića sa nabavljenim  novim  didaktičkim materijalom.</w:t>
            </w:r>
          </w:p>
        </w:tc>
        <w:tc>
          <w:tcPr>
            <w:tcW w:w="449"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4</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5</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6</w:t>
            </w:r>
          </w:p>
        </w:tc>
        <w:tc>
          <w:tcPr>
            <w:tcW w:w="576" w:type="pct"/>
            <w:tcBorders>
              <w:top w:val="single" w:sz="4" w:space="0" w:color="auto"/>
              <w:left w:val="nil"/>
              <w:bottom w:val="single" w:sz="4" w:space="0" w:color="auto"/>
              <w:right w:val="single" w:sz="12"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7</w:t>
            </w:r>
          </w:p>
        </w:tc>
      </w:tr>
      <w:tr w:rsidR="009827B3" w:rsidRPr="00E17443" w:rsidTr="00A14699">
        <w:trPr>
          <w:trHeight w:val="552"/>
        </w:trPr>
        <w:tc>
          <w:tcPr>
            <w:tcW w:w="537" w:type="pct"/>
            <w:vMerge/>
            <w:tcBorders>
              <w:left w:val="single" w:sz="12" w:space="0" w:color="auto"/>
              <w:right w:val="single" w:sz="4" w:space="0" w:color="auto"/>
            </w:tcBorders>
            <w:shd w:val="clear" w:color="auto" w:fill="auto"/>
            <w:vAlign w:val="center"/>
          </w:tcPr>
          <w:p w:rsidR="009827B3" w:rsidRPr="00E17443" w:rsidRDefault="009827B3" w:rsidP="00A14699">
            <w:pPr>
              <w:rPr>
                <w:rFonts w:cs="Arial"/>
                <w:sz w:val="20"/>
              </w:rPr>
            </w:pPr>
          </w:p>
        </w:tc>
        <w:tc>
          <w:tcPr>
            <w:tcW w:w="9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2.2.2.2. Povećanje vrtića sa novim  rekvizitima</w:t>
            </w:r>
          </w:p>
        </w:tc>
        <w:tc>
          <w:tcPr>
            <w:tcW w:w="8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Broj vrtića u kojima će se nabavljati novi rekviziti.</w:t>
            </w:r>
          </w:p>
        </w:tc>
        <w:tc>
          <w:tcPr>
            <w:tcW w:w="449"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5</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6</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7</w:t>
            </w:r>
          </w:p>
        </w:tc>
        <w:tc>
          <w:tcPr>
            <w:tcW w:w="576" w:type="pct"/>
            <w:tcBorders>
              <w:top w:val="single" w:sz="4" w:space="0" w:color="auto"/>
              <w:left w:val="nil"/>
              <w:bottom w:val="single" w:sz="4" w:space="0" w:color="auto"/>
              <w:right w:val="single" w:sz="12"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8</w:t>
            </w:r>
          </w:p>
        </w:tc>
      </w:tr>
      <w:tr w:rsidR="009827B3" w:rsidRPr="00E17443" w:rsidTr="00A14699">
        <w:trPr>
          <w:trHeight w:val="134"/>
        </w:trPr>
        <w:tc>
          <w:tcPr>
            <w:tcW w:w="537" w:type="pct"/>
            <w:vMerge/>
            <w:tcBorders>
              <w:left w:val="single" w:sz="12" w:space="0" w:color="auto"/>
              <w:bottom w:val="single" w:sz="4" w:space="0" w:color="auto"/>
              <w:right w:val="single" w:sz="4" w:space="0" w:color="auto"/>
            </w:tcBorders>
            <w:shd w:val="clear" w:color="auto" w:fill="auto"/>
            <w:vAlign w:val="center"/>
          </w:tcPr>
          <w:p w:rsidR="009827B3" w:rsidRPr="00E17443" w:rsidRDefault="009827B3" w:rsidP="00A14699">
            <w:pPr>
              <w:rPr>
                <w:rFonts w:cs="Arial"/>
                <w:sz w:val="20"/>
              </w:rPr>
            </w:pPr>
          </w:p>
        </w:tc>
        <w:tc>
          <w:tcPr>
            <w:tcW w:w="9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2.2.2.3. Povećanje broja knjiga</w:t>
            </w:r>
          </w:p>
        </w:tc>
        <w:tc>
          <w:tcPr>
            <w:tcW w:w="8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Broj nabavljenih knjiga.</w:t>
            </w:r>
          </w:p>
        </w:tc>
        <w:tc>
          <w:tcPr>
            <w:tcW w:w="449"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4</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5</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6</w:t>
            </w:r>
          </w:p>
        </w:tc>
        <w:tc>
          <w:tcPr>
            <w:tcW w:w="576" w:type="pct"/>
            <w:tcBorders>
              <w:top w:val="single" w:sz="4" w:space="0" w:color="auto"/>
              <w:left w:val="nil"/>
              <w:bottom w:val="single" w:sz="4" w:space="0" w:color="auto"/>
              <w:right w:val="single" w:sz="12" w:space="0" w:color="auto"/>
            </w:tcBorders>
            <w:shd w:val="clear" w:color="auto" w:fill="auto"/>
            <w:vAlign w:val="center"/>
          </w:tcPr>
          <w:p w:rsidR="009827B3" w:rsidRPr="00023CE9" w:rsidRDefault="00023CE9" w:rsidP="00A14699">
            <w:pPr>
              <w:spacing w:line="240" w:lineRule="auto"/>
              <w:jc w:val="center"/>
              <w:rPr>
                <w:rFonts w:eastAsia="Times New Roman" w:cs="Arial"/>
                <w:sz w:val="20"/>
                <w:lang w:val="sr-Latn-CS" w:eastAsia="hr-HR"/>
              </w:rPr>
            </w:pPr>
            <w:r>
              <w:rPr>
                <w:rFonts w:eastAsia="Times New Roman" w:cs="Arial"/>
                <w:sz w:val="20"/>
                <w:lang w:val="sr-Latn-CS" w:eastAsia="hr-HR"/>
              </w:rPr>
              <w:t>7</w:t>
            </w:r>
          </w:p>
        </w:tc>
      </w:tr>
      <w:tr w:rsidR="009827B3" w:rsidRPr="00E17443" w:rsidTr="00A14699">
        <w:trPr>
          <w:trHeight w:val="435"/>
        </w:trPr>
        <w:tc>
          <w:tcPr>
            <w:tcW w:w="537" w:type="pct"/>
            <w:vMerge w:val="restart"/>
            <w:tcBorders>
              <w:top w:val="single" w:sz="4" w:space="0" w:color="auto"/>
              <w:left w:val="single" w:sz="12" w:space="0" w:color="auto"/>
              <w:right w:val="single" w:sz="4" w:space="0" w:color="auto"/>
            </w:tcBorders>
            <w:shd w:val="clear" w:color="auto" w:fill="auto"/>
            <w:vAlign w:val="center"/>
          </w:tcPr>
          <w:p w:rsidR="009827B3" w:rsidRPr="00E17443" w:rsidRDefault="009827B3" w:rsidP="00A14699">
            <w:pPr>
              <w:rPr>
                <w:sz w:val="20"/>
              </w:rPr>
            </w:pPr>
            <w:r w:rsidRPr="00E17443">
              <w:rPr>
                <w:rFonts w:cs="Arial"/>
                <w:sz w:val="20"/>
              </w:rPr>
              <w:t>2.2.3. Poboljšanje uslova za rad u centralnoj kuhinji</w:t>
            </w:r>
          </w:p>
        </w:tc>
        <w:tc>
          <w:tcPr>
            <w:tcW w:w="9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2.2.3.1. Nabavljena oprema</w:t>
            </w:r>
          </w:p>
        </w:tc>
        <w:tc>
          <w:tcPr>
            <w:tcW w:w="8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Opis nabavljene opreme.</w:t>
            </w:r>
          </w:p>
        </w:tc>
        <w:tc>
          <w:tcPr>
            <w:tcW w:w="449"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Opis</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Sitni in</w:t>
            </w:r>
            <w:r w:rsidR="005956D2">
              <w:rPr>
                <w:rFonts w:eastAsia="Times New Roman" w:cs="Arial"/>
                <w:sz w:val="20"/>
                <w:lang w:eastAsia="hr-HR"/>
              </w:rPr>
              <w:t>ventar, merni uređaji,</w:t>
            </w:r>
            <w:r w:rsidR="005956D2">
              <w:rPr>
                <w:rFonts w:eastAsia="Times New Roman" w:cs="Arial"/>
                <w:sz w:val="20"/>
                <w:lang w:eastAsia="hr-HR"/>
              </w:rPr>
              <w:br/>
              <w:t>termomet</w:t>
            </w:r>
            <w:r w:rsidRPr="00E17443">
              <w:rPr>
                <w:rFonts w:eastAsia="Times New Roman" w:cs="Arial"/>
                <w:sz w:val="20"/>
                <w:lang w:eastAsia="hr-HR"/>
              </w:rPr>
              <w:t>ri-dataloger</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5956D2" w:rsidRDefault="005956D2" w:rsidP="00A14699">
            <w:pPr>
              <w:spacing w:line="240" w:lineRule="auto"/>
              <w:jc w:val="center"/>
              <w:rPr>
                <w:rFonts w:eastAsia="Times New Roman" w:cs="Arial"/>
                <w:sz w:val="20"/>
                <w:lang w:val="sr-Latn-CS" w:eastAsia="hr-HR"/>
              </w:rPr>
            </w:pPr>
            <w:r>
              <w:rPr>
                <w:rFonts w:eastAsia="Times New Roman" w:cs="Arial"/>
                <w:sz w:val="20"/>
                <w:lang w:val="sr-Latn-CS" w:eastAsia="hr-HR"/>
              </w:rPr>
              <w:t>Kolica za kese za otpatke sa poklopcem</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5956D2" w:rsidRDefault="005956D2" w:rsidP="00A14699">
            <w:pPr>
              <w:spacing w:line="240" w:lineRule="auto"/>
              <w:jc w:val="center"/>
              <w:rPr>
                <w:rFonts w:eastAsia="Times New Roman" w:cs="Arial"/>
                <w:sz w:val="20"/>
                <w:lang w:val="sr-Latn-CS" w:eastAsia="hr-HR"/>
              </w:rPr>
            </w:pPr>
            <w:r>
              <w:rPr>
                <w:rFonts w:eastAsia="Times New Roman" w:cs="Arial"/>
                <w:sz w:val="20"/>
                <w:lang w:val="sr-Latn-CS" w:eastAsia="hr-HR"/>
              </w:rPr>
              <w:t>Disk za sečenje na kockice</w:t>
            </w:r>
          </w:p>
        </w:tc>
        <w:tc>
          <w:tcPr>
            <w:tcW w:w="576" w:type="pct"/>
            <w:tcBorders>
              <w:top w:val="single" w:sz="4" w:space="0" w:color="auto"/>
              <w:left w:val="nil"/>
              <w:bottom w:val="single" w:sz="4" w:space="0" w:color="auto"/>
              <w:right w:val="single" w:sz="12" w:space="0" w:color="auto"/>
            </w:tcBorders>
            <w:shd w:val="clear" w:color="auto" w:fill="auto"/>
            <w:vAlign w:val="center"/>
          </w:tcPr>
          <w:p w:rsidR="009827B3" w:rsidRPr="005956D2" w:rsidRDefault="00FE422B" w:rsidP="00A14699">
            <w:pPr>
              <w:spacing w:line="240" w:lineRule="auto"/>
              <w:jc w:val="center"/>
              <w:rPr>
                <w:rFonts w:eastAsia="Times New Roman" w:cs="Arial"/>
                <w:sz w:val="20"/>
                <w:lang w:val="sr-Latn-CS" w:eastAsia="hr-HR"/>
              </w:rPr>
            </w:pPr>
            <w:r>
              <w:rPr>
                <w:rFonts w:eastAsia="Times New Roman" w:cs="Arial"/>
                <w:sz w:val="20"/>
                <w:lang w:val="sr-Latn-CS" w:eastAsia="hr-HR"/>
              </w:rPr>
              <w:t>PVC palete</w:t>
            </w:r>
          </w:p>
        </w:tc>
      </w:tr>
      <w:tr w:rsidR="009827B3" w:rsidRPr="00E17443" w:rsidTr="00A14699">
        <w:trPr>
          <w:trHeight w:val="421"/>
        </w:trPr>
        <w:tc>
          <w:tcPr>
            <w:tcW w:w="537" w:type="pct"/>
            <w:vMerge/>
            <w:tcBorders>
              <w:left w:val="single" w:sz="12" w:space="0" w:color="auto"/>
              <w:bottom w:val="single" w:sz="4" w:space="0" w:color="auto"/>
              <w:right w:val="single" w:sz="4" w:space="0" w:color="auto"/>
            </w:tcBorders>
            <w:shd w:val="clear" w:color="auto" w:fill="auto"/>
          </w:tcPr>
          <w:p w:rsidR="009827B3" w:rsidRPr="00E17443" w:rsidRDefault="009827B3" w:rsidP="00A14699">
            <w:pPr>
              <w:rPr>
                <w:rFonts w:cs="Arial"/>
                <w:sz w:val="20"/>
              </w:rPr>
            </w:pPr>
          </w:p>
        </w:tc>
        <w:tc>
          <w:tcPr>
            <w:tcW w:w="9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2.2.3.2. Izgrađena pekara</w:t>
            </w:r>
          </w:p>
        </w:tc>
        <w:tc>
          <w:tcPr>
            <w:tcW w:w="847"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1205E9" w:rsidP="00A14699">
            <w:pPr>
              <w:spacing w:line="240" w:lineRule="auto"/>
              <w:rPr>
                <w:rFonts w:eastAsia="Times New Roman" w:cs="Arial"/>
                <w:sz w:val="20"/>
                <w:lang w:eastAsia="hr-HR"/>
              </w:rPr>
            </w:pPr>
            <w:r>
              <w:rPr>
                <w:rFonts w:eastAsia="Times New Roman" w:cs="Arial"/>
                <w:sz w:val="20"/>
                <w:lang w:eastAsia="hr-HR"/>
              </w:rPr>
              <w:t>Udeo realizacije izgradnje</w:t>
            </w:r>
            <w:r w:rsidR="009827B3" w:rsidRPr="00E17443">
              <w:rPr>
                <w:rFonts w:eastAsia="Times New Roman" w:cs="Arial"/>
                <w:sz w:val="20"/>
                <w:lang w:eastAsia="hr-HR"/>
              </w:rPr>
              <w:t xml:space="preserve"> pekare.</w:t>
            </w:r>
          </w:p>
        </w:tc>
        <w:tc>
          <w:tcPr>
            <w:tcW w:w="449"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w:t>
            </w:r>
          </w:p>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(kumulativ)</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0</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FE422B" w:rsidP="00A14699">
            <w:pPr>
              <w:spacing w:line="240" w:lineRule="auto"/>
              <w:jc w:val="center"/>
              <w:rPr>
                <w:rFonts w:eastAsia="Times New Roman" w:cs="Arial"/>
                <w:sz w:val="20"/>
                <w:lang w:eastAsia="hr-HR"/>
              </w:rPr>
            </w:pPr>
            <w:r>
              <w:rPr>
                <w:rFonts w:eastAsia="Times New Roman" w:cs="Arial"/>
                <w:sz w:val="20"/>
                <w:lang w:val="sr-Latn-CS" w:eastAsia="hr-HR"/>
              </w:rPr>
              <w:t>10</w:t>
            </w:r>
            <w:r w:rsidR="009827B3" w:rsidRPr="00E17443">
              <w:rPr>
                <w:rFonts w:eastAsia="Times New Roman" w:cs="Arial"/>
                <w:sz w:val="20"/>
                <w:lang w:eastAsia="hr-HR"/>
              </w:rPr>
              <w:t>0</w:t>
            </w:r>
          </w:p>
        </w:tc>
        <w:tc>
          <w:tcPr>
            <w:tcW w:w="548" w:type="pct"/>
            <w:tcBorders>
              <w:top w:val="single" w:sz="4" w:space="0" w:color="auto"/>
              <w:left w:val="nil"/>
              <w:bottom w:val="single" w:sz="4"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100</w:t>
            </w:r>
          </w:p>
        </w:tc>
        <w:tc>
          <w:tcPr>
            <w:tcW w:w="576" w:type="pct"/>
            <w:tcBorders>
              <w:top w:val="single" w:sz="4" w:space="0" w:color="auto"/>
              <w:left w:val="nil"/>
              <w:bottom w:val="single" w:sz="4" w:space="0" w:color="auto"/>
              <w:right w:val="single" w:sz="12" w:space="0" w:color="auto"/>
            </w:tcBorders>
            <w:shd w:val="clear" w:color="auto" w:fill="auto"/>
            <w:vAlign w:val="center"/>
          </w:tcPr>
          <w:p w:rsidR="009827B3" w:rsidRPr="00E17443" w:rsidRDefault="009827B3" w:rsidP="00A14699">
            <w:pPr>
              <w:spacing w:line="240" w:lineRule="auto"/>
              <w:jc w:val="center"/>
              <w:rPr>
                <w:rFonts w:eastAsia="Times New Roman" w:cs="Arial"/>
                <w:sz w:val="20"/>
                <w:lang w:eastAsia="hr-HR"/>
              </w:rPr>
            </w:pPr>
            <w:r w:rsidRPr="00E17443">
              <w:rPr>
                <w:rFonts w:eastAsia="Times New Roman" w:cs="Arial"/>
                <w:sz w:val="20"/>
                <w:lang w:eastAsia="hr-HR"/>
              </w:rPr>
              <w:t>100</w:t>
            </w:r>
          </w:p>
        </w:tc>
      </w:tr>
      <w:tr w:rsidR="009827B3" w:rsidRPr="00E17443" w:rsidTr="00A14699">
        <w:trPr>
          <w:trHeight w:val="270"/>
        </w:trPr>
        <w:tc>
          <w:tcPr>
            <w:tcW w:w="5000" w:type="pct"/>
            <w:gridSpan w:val="8"/>
            <w:tcBorders>
              <w:top w:val="single" w:sz="4" w:space="0" w:color="auto"/>
              <w:left w:val="single" w:sz="12" w:space="0" w:color="auto"/>
              <w:bottom w:val="single" w:sz="4" w:space="0" w:color="auto"/>
              <w:right w:val="single" w:sz="12" w:space="0" w:color="auto"/>
            </w:tcBorders>
            <w:shd w:val="clear" w:color="auto" w:fill="AEBAD5" w:themeFill="accent5"/>
            <w:vAlign w:val="center"/>
          </w:tcPr>
          <w:p w:rsidR="009827B3" w:rsidRPr="00E17443" w:rsidRDefault="009827B3" w:rsidP="00A14699">
            <w:pPr>
              <w:spacing w:line="240" w:lineRule="auto"/>
              <w:rPr>
                <w:rFonts w:eastAsia="Times New Roman" w:cs="Arial"/>
                <w:sz w:val="20"/>
                <w:szCs w:val="20"/>
                <w:lang w:eastAsia="hr-HR"/>
              </w:rPr>
            </w:pPr>
            <w:r w:rsidRPr="00E17443">
              <w:rPr>
                <w:rFonts w:eastAsia="Times New Roman" w:cs="Arial"/>
                <w:b/>
                <w:bCs/>
                <w:color w:val="FFFFFF"/>
                <w:sz w:val="20"/>
                <w:szCs w:val="20"/>
                <w:lang w:eastAsia="hr-HR"/>
              </w:rPr>
              <w:t>POKAZATELJ UČINKA (OUTCOME)</w:t>
            </w:r>
          </w:p>
        </w:tc>
      </w:tr>
      <w:tr w:rsidR="009827B3" w:rsidRPr="00E17443" w:rsidTr="00A14699">
        <w:trPr>
          <w:trHeight w:val="99"/>
        </w:trPr>
        <w:tc>
          <w:tcPr>
            <w:tcW w:w="1483"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lastRenderedPageBreak/>
              <w:t xml:space="preserve">Pokazatelj učinka </w:t>
            </w:r>
            <w:r w:rsidRPr="00E17443">
              <w:rPr>
                <w:rFonts w:eastAsia="Times New Roman" w:cs="Arial"/>
                <w:b/>
                <w:bCs/>
                <w:sz w:val="20"/>
                <w:szCs w:val="20"/>
                <w:lang w:eastAsia="hr-HR"/>
              </w:rPr>
              <w:br/>
              <w:t>(outcome)</w:t>
            </w:r>
          </w:p>
        </w:tc>
        <w:tc>
          <w:tcPr>
            <w:tcW w:w="84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single" w:sz="4" w:space="0" w:color="auto"/>
              <w:left w:val="nil"/>
              <w:bottom w:val="single" w:sz="4" w:space="0" w:color="auto"/>
              <w:right w:val="single" w:sz="12"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9827B3" w:rsidRPr="00E17443" w:rsidTr="00A14699">
        <w:trPr>
          <w:trHeight w:val="572"/>
        </w:trPr>
        <w:tc>
          <w:tcPr>
            <w:tcW w:w="1483"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szCs w:val="20"/>
                <w:lang w:eastAsia="hr-HR"/>
              </w:rPr>
            </w:pPr>
            <w:r w:rsidRPr="00E17443">
              <w:rPr>
                <w:rFonts w:eastAsia="Times New Roman" w:cs="Arial"/>
                <w:sz w:val="20"/>
                <w:szCs w:val="20"/>
                <w:lang w:eastAsia="hr-HR"/>
              </w:rPr>
              <w:t>Poboljšani uslovi rada</w:t>
            </w:r>
          </w:p>
        </w:tc>
        <w:tc>
          <w:tcPr>
            <w:tcW w:w="847"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szCs w:val="20"/>
                <w:lang w:eastAsia="hr-HR"/>
              </w:rPr>
            </w:pPr>
            <w:r w:rsidRPr="00E17443">
              <w:rPr>
                <w:rFonts w:eastAsia="Times New Roman" w:cs="Arial"/>
                <w:sz w:val="20"/>
                <w:szCs w:val="20"/>
                <w:lang w:eastAsia="hr-HR"/>
              </w:rPr>
              <w:t>Povećanje udela opremljenosti svih zgrada vrtića</w:t>
            </w:r>
          </w:p>
        </w:tc>
        <w:tc>
          <w:tcPr>
            <w:tcW w:w="449"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w:t>
            </w:r>
          </w:p>
          <w:p w:rsidR="009827B3" w:rsidRPr="00E17443" w:rsidRDefault="009827B3"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548"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60</w:t>
            </w:r>
          </w:p>
        </w:tc>
        <w:tc>
          <w:tcPr>
            <w:tcW w:w="548"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70</w:t>
            </w:r>
          </w:p>
        </w:tc>
        <w:tc>
          <w:tcPr>
            <w:tcW w:w="548"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9827B3"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80</w:t>
            </w:r>
          </w:p>
        </w:tc>
        <w:tc>
          <w:tcPr>
            <w:tcW w:w="576" w:type="pct"/>
            <w:tcBorders>
              <w:top w:val="single" w:sz="4" w:space="0" w:color="auto"/>
              <w:left w:val="nil"/>
              <w:bottom w:val="single" w:sz="12" w:space="0" w:color="auto"/>
              <w:right w:val="single" w:sz="12" w:space="0" w:color="auto"/>
            </w:tcBorders>
            <w:shd w:val="clear" w:color="auto" w:fill="auto"/>
            <w:vAlign w:val="center"/>
          </w:tcPr>
          <w:p w:rsidR="009827B3" w:rsidRPr="00E17443" w:rsidRDefault="009827B3"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90</w:t>
            </w:r>
          </w:p>
        </w:tc>
      </w:tr>
    </w:tbl>
    <w:p w:rsidR="009827B3" w:rsidRPr="00E17443" w:rsidRDefault="009827B3" w:rsidP="00B275E2">
      <w:pPr>
        <w:rPr>
          <w:rFonts w:cs="Arial"/>
          <w:szCs w:val="24"/>
        </w:rPr>
      </w:pPr>
    </w:p>
    <w:p w:rsidR="009827B3" w:rsidRPr="00E17443" w:rsidRDefault="009827B3" w:rsidP="00B275E2">
      <w:pPr>
        <w:rPr>
          <w:rFonts w:cs="Arial"/>
          <w:szCs w:val="24"/>
        </w:rPr>
      </w:pPr>
    </w:p>
    <w:tbl>
      <w:tblPr>
        <w:tblpPr w:leftFromText="180" w:rightFromText="180" w:vertAnchor="text" w:horzAnchor="margin" w:tblpY="414"/>
        <w:tblW w:w="5000" w:type="pct"/>
        <w:tblLayout w:type="fixed"/>
        <w:tblLook w:val="04A0"/>
      </w:tblPr>
      <w:tblGrid>
        <w:gridCol w:w="2092"/>
        <w:gridCol w:w="2127"/>
        <w:gridCol w:w="2409"/>
        <w:gridCol w:w="1277"/>
        <w:gridCol w:w="1559"/>
        <w:gridCol w:w="1559"/>
        <w:gridCol w:w="1559"/>
        <w:gridCol w:w="1638"/>
      </w:tblGrid>
      <w:tr w:rsidR="009827B3" w:rsidRPr="00E17443" w:rsidTr="00A14699">
        <w:trPr>
          <w:trHeight w:val="254"/>
        </w:trPr>
        <w:tc>
          <w:tcPr>
            <w:tcW w:w="5000" w:type="pct"/>
            <w:gridSpan w:val="8"/>
            <w:tcBorders>
              <w:top w:val="single" w:sz="12" w:space="0" w:color="auto"/>
              <w:left w:val="single" w:sz="12" w:space="0" w:color="auto"/>
              <w:bottom w:val="single" w:sz="4" w:space="0" w:color="auto"/>
              <w:right w:val="single" w:sz="12" w:space="0" w:color="auto"/>
            </w:tcBorders>
            <w:shd w:val="clear" w:color="auto" w:fill="AEBAD5" w:themeFill="accent5"/>
            <w:noWrap/>
            <w:vAlign w:val="center"/>
            <w:hideMark/>
          </w:tcPr>
          <w:p w:rsidR="009827B3" w:rsidRPr="00E17443" w:rsidRDefault="009827B3" w:rsidP="00A14699">
            <w:pPr>
              <w:spacing w:line="240" w:lineRule="auto"/>
              <w:rPr>
                <w:rFonts w:eastAsia="Times New Roman" w:cs="Arial"/>
                <w:b/>
                <w:bCs/>
                <w:sz w:val="20"/>
                <w:szCs w:val="20"/>
                <w:lang w:eastAsia="hr-HR"/>
              </w:rPr>
            </w:pPr>
            <w:r w:rsidRPr="00E17443">
              <w:rPr>
                <w:rFonts w:eastAsia="Times New Roman" w:cs="Arial"/>
                <w:b/>
                <w:bCs/>
                <w:color w:val="FFFFFF"/>
                <w:sz w:val="20"/>
                <w:szCs w:val="20"/>
                <w:lang w:eastAsia="hr-HR"/>
              </w:rPr>
              <w:t>POKAZATELJI REZULTATA (OUTPUT)</w:t>
            </w:r>
          </w:p>
        </w:tc>
      </w:tr>
      <w:tr w:rsidR="009827B3" w:rsidRPr="00E17443" w:rsidTr="009827B3">
        <w:trPr>
          <w:trHeight w:val="271"/>
        </w:trPr>
        <w:tc>
          <w:tcPr>
            <w:tcW w:w="736" w:type="pct"/>
            <w:tcBorders>
              <w:top w:val="nil"/>
              <w:left w:val="single" w:sz="12" w:space="0" w:color="auto"/>
              <w:bottom w:val="single" w:sz="4" w:space="0" w:color="auto"/>
              <w:right w:val="single" w:sz="4" w:space="0" w:color="auto"/>
            </w:tcBorders>
            <w:shd w:val="clear" w:color="auto" w:fill="DEE3EE" w:themeFill="accent5" w:themeFillTint="66"/>
            <w:noWrap/>
            <w:vAlign w:val="center"/>
            <w:hideMark/>
          </w:tcPr>
          <w:p w:rsidR="009827B3" w:rsidRPr="00E17443" w:rsidRDefault="009827B3" w:rsidP="00A14699">
            <w:pPr>
              <w:spacing w:line="240" w:lineRule="auto"/>
              <w:rPr>
                <w:rFonts w:eastAsia="Times New Roman" w:cs="Arial"/>
                <w:b/>
                <w:bCs/>
                <w:szCs w:val="20"/>
                <w:lang w:eastAsia="hr-HR"/>
              </w:rPr>
            </w:pPr>
            <w:r w:rsidRPr="00E17443">
              <w:rPr>
                <w:rFonts w:eastAsia="Times New Roman" w:cs="Arial"/>
                <w:b/>
                <w:bCs/>
                <w:szCs w:val="20"/>
                <w:lang w:eastAsia="hr-HR"/>
              </w:rPr>
              <w:t>Opšti cilj</w:t>
            </w:r>
          </w:p>
        </w:tc>
        <w:tc>
          <w:tcPr>
            <w:tcW w:w="4264" w:type="pct"/>
            <w:gridSpan w:val="7"/>
            <w:tcBorders>
              <w:top w:val="nil"/>
              <w:left w:val="single" w:sz="4" w:space="0" w:color="auto"/>
              <w:bottom w:val="single" w:sz="4" w:space="0" w:color="auto"/>
              <w:right w:val="single" w:sz="12" w:space="0" w:color="auto"/>
            </w:tcBorders>
            <w:shd w:val="clear" w:color="auto" w:fill="DEE3EE" w:themeFill="accent5" w:themeFillTint="66"/>
            <w:noWrap/>
            <w:vAlign w:val="center"/>
          </w:tcPr>
          <w:p w:rsidR="009827B3" w:rsidRPr="00E17443" w:rsidRDefault="009827B3" w:rsidP="00A14699">
            <w:pPr>
              <w:spacing w:line="240" w:lineRule="auto"/>
              <w:rPr>
                <w:rFonts w:eastAsia="Times New Roman" w:cs="Arial"/>
                <w:b/>
                <w:bCs/>
                <w:szCs w:val="20"/>
                <w:lang w:eastAsia="hr-HR"/>
              </w:rPr>
            </w:pPr>
            <w:r w:rsidRPr="00E17443">
              <w:rPr>
                <w:rFonts w:eastAsia="Times New Roman" w:cs="Arial"/>
                <w:b/>
                <w:bCs/>
                <w:szCs w:val="20"/>
                <w:lang w:eastAsia="hr-HR"/>
              </w:rPr>
              <w:t xml:space="preserve">2Osiguranje i unapređenje kvaliteta materijalno tehničkih uslova Ustanove  </w:t>
            </w:r>
          </w:p>
        </w:tc>
      </w:tr>
      <w:tr w:rsidR="009827B3" w:rsidRPr="00E17443" w:rsidTr="009827B3">
        <w:trPr>
          <w:trHeight w:val="132"/>
        </w:trPr>
        <w:tc>
          <w:tcPr>
            <w:tcW w:w="736" w:type="pct"/>
            <w:tcBorders>
              <w:top w:val="single" w:sz="4" w:space="0" w:color="auto"/>
              <w:left w:val="single" w:sz="12" w:space="0" w:color="auto"/>
              <w:bottom w:val="single" w:sz="4" w:space="0" w:color="auto"/>
              <w:right w:val="single" w:sz="4" w:space="0" w:color="auto"/>
            </w:tcBorders>
            <w:shd w:val="clear" w:color="auto" w:fill="EEF1F6" w:themeFill="accent5" w:themeFillTint="33"/>
            <w:noWrap/>
            <w:vAlign w:val="center"/>
            <w:hideMark/>
          </w:tcPr>
          <w:p w:rsidR="009827B3" w:rsidRPr="00E17443" w:rsidRDefault="009827B3" w:rsidP="00A14699">
            <w:pPr>
              <w:spacing w:line="240" w:lineRule="auto"/>
              <w:rPr>
                <w:rFonts w:eastAsia="Times New Roman" w:cs="Arial"/>
                <w:b/>
                <w:bCs/>
                <w:sz w:val="20"/>
                <w:szCs w:val="20"/>
                <w:lang w:eastAsia="hr-HR"/>
              </w:rPr>
            </w:pPr>
            <w:r w:rsidRPr="00E17443">
              <w:rPr>
                <w:rFonts w:eastAsia="Times New Roman" w:cs="Arial"/>
                <w:b/>
                <w:bCs/>
                <w:sz w:val="20"/>
                <w:szCs w:val="20"/>
                <w:lang w:eastAsia="hr-HR"/>
              </w:rPr>
              <w:t xml:space="preserve">Specifični cilj </w:t>
            </w:r>
          </w:p>
        </w:tc>
        <w:tc>
          <w:tcPr>
            <w:tcW w:w="4264" w:type="pct"/>
            <w:gridSpan w:val="7"/>
            <w:tcBorders>
              <w:top w:val="single" w:sz="4" w:space="0" w:color="auto"/>
              <w:left w:val="single" w:sz="4" w:space="0" w:color="auto"/>
              <w:bottom w:val="single" w:sz="4" w:space="0" w:color="auto"/>
              <w:right w:val="single" w:sz="12" w:space="0" w:color="auto"/>
            </w:tcBorders>
            <w:shd w:val="clear" w:color="auto" w:fill="EEF1F6" w:themeFill="accent5" w:themeFillTint="33"/>
            <w:noWrap/>
            <w:vAlign w:val="center"/>
          </w:tcPr>
          <w:p w:rsidR="009827B3" w:rsidRPr="00E17443" w:rsidRDefault="009827B3" w:rsidP="00A14699">
            <w:pPr>
              <w:pStyle w:val="ListParagraph"/>
              <w:numPr>
                <w:ilvl w:val="1"/>
                <w:numId w:val="35"/>
              </w:numPr>
              <w:spacing w:line="240" w:lineRule="auto"/>
              <w:rPr>
                <w:rFonts w:eastAsia="Times New Roman" w:cs="Arial"/>
                <w:b/>
                <w:bCs/>
                <w:sz w:val="20"/>
                <w:szCs w:val="20"/>
                <w:lang w:eastAsia="hr-HR"/>
              </w:rPr>
            </w:pPr>
            <w:r w:rsidRPr="00E17443">
              <w:rPr>
                <w:rFonts w:eastAsia="Times New Roman" w:cs="Arial"/>
                <w:b/>
                <w:bCs/>
                <w:sz w:val="20"/>
                <w:szCs w:val="20"/>
                <w:lang w:eastAsia="hr-HR"/>
              </w:rPr>
              <w:t>Unapređenje informatičke mreže</w:t>
            </w:r>
          </w:p>
        </w:tc>
      </w:tr>
      <w:tr w:rsidR="009827B3" w:rsidRPr="00E17443" w:rsidTr="00CB12EC">
        <w:trPr>
          <w:trHeight w:val="744"/>
        </w:trPr>
        <w:tc>
          <w:tcPr>
            <w:tcW w:w="736" w:type="pct"/>
            <w:tcBorders>
              <w:top w:val="nil"/>
              <w:left w:val="single" w:sz="12" w:space="0" w:color="auto"/>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Načini ostvarenja</w:t>
            </w:r>
          </w:p>
        </w:tc>
        <w:tc>
          <w:tcPr>
            <w:tcW w:w="748" w:type="pct"/>
            <w:tcBorders>
              <w:top w:val="nil"/>
              <w:left w:val="nil"/>
              <w:bottom w:val="nil"/>
              <w:right w:val="single" w:sz="4"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847" w:type="pct"/>
            <w:tcBorders>
              <w:top w:val="nil"/>
              <w:left w:val="nil"/>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9" w:type="pct"/>
            <w:tcBorders>
              <w:top w:val="nil"/>
              <w:left w:val="nil"/>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8" w:type="pct"/>
            <w:tcBorders>
              <w:top w:val="nil"/>
              <w:left w:val="nil"/>
              <w:bottom w:val="nil"/>
              <w:right w:val="single" w:sz="4"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nil"/>
              <w:left w:val="nil"/>
              <w:bottom w:val="nil"/>
              <w:right w:val="single" w:sz="4" w:space="0" w:color="auto"/>
            </w:tcBorders>
            <w:shd w:val="clear" w:color="auto" w:fill="D9D9D9" w:themeFill="background1" w:themeFillShade="D9"/>
            <w:noWrap/>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nil"/>
              <w:left w:val="nil"/>
              <w:bottom w:val="nil"/>
              <w:right w:val="single" w:sz="4"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nil"/>
              <w:left w:val="nil"/>
              <w:bottom w:val="nil"/>
              <w:right w:val="single" w:sz="12" w:space="0" w:color="auto"/>
            </w:tcBorders>
            <w:shd w:val="clear" w:color="auto" w:fill="D9D9D9" w:themeFill="background1" w:themeFillShade="D9"/>
            <w:vAlign w:val="center"/>
            <w:hideMark/>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9827B3" w:rsidRPr="00E17443" w:rsidTr="00CB12EC">
        <w:trPr>
          <w:trHeight w:val="962"/>
        </w:trPr>
        <w:tc>
          <w:tcPr>
            <w:tcW w:w="736" w:type="pct"/>
            <w:tcBorders>
              <w:top w:val="single" w:sz="8" w:space="0" w:color="auto"/>
              <w:left w:val="single" w:sz="12" w:space="0" w:color="auto"/>
              <w:right w:val="single" w:sz="4" w:space="0" w:color="auto"/>
            </w:tcBorders>
            <w:shd w:val="clear" w:color="auto" w:fill="auto"/>
            <w:vAlign w:val="center"/>
          </w:tcPr>
          <w:p w:rsidR="009827B3" w:rsidRPr="00E17443" w:rsidRDefault="009827B3" w:rsidP="00A14699">
            <w:pPr>
              <w:rPr>
                <w:sz w:val="20"/>
              </w:rPr>
            </w:pPr>
            <w:r w:rsidRPr="00E17443">
              <w:rPr>
                <w:sz w:val="20"/>
              </w:rPr>
              <w:t>2.3.1. Izrada programa</w:t>
            </w:r>
          </w:p>
        </w:tc>
        <w:tc>
          <w:tcPr>
            <w:tcW w:w="748" w:type="pct"/>
            <w:tcBorders>
              <w:top w:val="single" w:sz="8" w:space="0" w:color="auto"/>
              <w:left w:val="nil"/>
              <w:right w:val="single" w:sz="4" w:space="0" w:color="auto"/>
            </w:tcBorders>
            <w:shd w:val="clear" w:color="auto" w:fill="auto"/>
            <w:vAlign w:val="center"/>
          </w:tcPr>
          <w:p w:rsidR="009827B3" w:rsidRPr="00E17443" w:rsidRDefault="009827B3" w:rsidP="00A14699">
            <w:pPr>
              <w:spacing w:line="240" w:lineRule="auto"/>
              <w:rPr>
                <w:rFonts w:eastAsia="Times New Roman" w:cs="Arial"/>
                <w:sz w:val="20"/>
                <w:lang w:eastAsia="hr-HR"/>
              </w:rPr>
            </w:pPr>
            <w:r w:rsidRPr="00E17443">
              <w:rPr>
                <w:rFonts w:eastAsia="Times New Roman" w:cs="Arial"/>
                <w:sz w:val="20"/>
                <w:lang w:eastAsia="hr-HR"/>
              </w:rPr>
              <w:t xml:space="preserve">2.3.1.1. </w:t>
            </w:r>
            <w:r w:rsidR="00CB12EC" w:rsidRPr="00E17443">
              <w:rPr>
                <w:rFonts w:eastAsia="Times New Roman" w:cs="Arial"/>
                <w:sz w:val="20"/>
                <w:lang w:eastAsia="hr-HR"/>
              </w:rPr>
              <w:t>Broj programa</w:t>
            </w:r>
          </w:p>
        </w:tc>
        <w:tc>
          <w:tcPr>
            <w:tcW w:w="847" w:type="pct"/>
            <w:tcBorders>
              <w:top w:val="single" w:sz="8" w:space="0" w:color="auto"/>
              <w:left w:val="nil"/>
              <w:right w:val="single" w:sz="4" w:space="0" w:color="auto"/>
            </w:tcBorders>
            <w:shd w:val="clear" w:color="auto" w:fill="auto"/>
            <w:vAlign w:val="center"/>
          </w:tcPr>
          <w:p w:rsidR="009827B3" w:rsidRPr="00E17443" w:rsidRDefault="00CB12EC" w:rsidP="00A14699">
            <w:pPr>
              <w:spacing w:line="240" w:lineRule="auto"/>
              <w:rPr>
                <w:rFonts w:eastAsia="Times New Roman" w:cs="Arial"/>
                <w:sz w:val="20"/>
                <w:lang w:eastAsia="hr-HR"/>
              </w:rPr>
            </w:pPr>
            <w:r w:rsidRPr="00E17443">
              <w:rPr>
                <w:rFonts w:eastAsia="Times New Roman" w:cs="Arial"/>
                <w:sz w:val="20"/>
                <w:lang w:eastAsia="hr-HR"/>
              </w:rPr>
              <w:t>Broj novih  informatičkih rešenja (softvera).</w:t>
            </w:r>
          </w:p>
        </w:tc>
        <w:tc>
          <w:tcPr>
            <w:tcW w:w="449" w:type="pct"/>
            <w:tcBorders>
              <w:top w:val="single" w:sz="8" w:space="0" w:color="auto"/>
              <w:left w:val="nil"/>
              <w:right w:val="single" w:sz="4" w:space="0" w:color="auto"/>
            </w:tcBorders>
            <w:shd w:val="clear" w:color="auto" w:fill="auto"/>
            <w:vAlign w:val="center"/>
          </w:tcPr>
          <w:p w:rsidR="009827B3" w:rsidRPr="00E17443" w:rsidRDefault="00CB12EC" w:rsidP="00A14699">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548" w:type="pct"/>
            <w:tcBorders>
              <w:top w:val="single" w:sz="8" w:space="0" w:color="auto"/>
              <w:left w:val="nil"/>
              <w:right w:val="single" w:sz="4" w:space="0" w:color="auto"/>
            </w:tcBorders>
            <w:shd w:val="clear" w:color="auto" w:fill="auto"/>
            <w:vAlign w:val="center"/>
          </w:tcPr>
          <w:p w:rsidR="009827B3" w:rsidRPr="00FE422B" w:rsidRDefault="00FE422B" w:rsidP="00A14699">
            <w:pPr>
              <w:spacing w:line="240" w:lineRule="auto"/>
              <w:jc w:val="center"/>
              <w:rPr>
                <w:rFonts w:eastAsia="Times New Roman" w:cs="Arial"/>
                <w:sz w:val="20"/>
                <w:lang w:val="sr-Latn-CS" w:eastAsia="hr-HR"/>
              </w:rPr>
            </w:pPr>
            <w:r>
              <w:rPr>
                <w:rFonts w:eastAsia="Times New Roman" w:cs="Arial"/>
                <w:sz w:val="20"/>
                <w:lang w:val="sr-Latn-CS" w:eastAsia="hr-HR"/>
              </w:rPr>
              <w:t>1</w:t>
            </w:r>
          </w:p>
        </w:tc>
        <w:tc>
          <w:tcPr>
            <w:tcW w:w="548" w:type="pct"/>
            <w:tcBorders>
              <w:top w:val="single" w:sz="8" w:space="0" w:color="auto"/>
              <w:left w:val="nil"/>
              <w:right w:val="single" w:sz="4" w:space="0" w:color="auto"/>
            </w:tcBorders>
            <w:shd w:val="clear" w:color="auto" w:fill="auto"/>
            <w:vAlign w:val="center"/>
          </w:tcPr>
          <w:p w:rsidR="009827B3" w:rsidRPr="00E17443" w:rsidRDefault="00CB12EC" w:rsidP="00A14699">
            <w:pPr>
              <w:spacing w:line="240" w:lineRule="auto"/>
              <w:jc w:val="center"/>
              <w:rPr>
                <w:rFonts w:eastAsia="Times New Roman" w:cs="Arial"/>
                <w:sz w:val="20"/>
                <w:lang w:eastAsia="hr-HR"/>
              </w:rPr>
            </w:pPr>
            <w:r w:rsidRPr="00E17443">
              <w:rPr>
                <w:rFonts w:eastAsia="Times New Roman" w:cs="Arial"/>
                <w:sz w:val="20"/>
                <w:lang w:eastAsia="hr-HR"/>
              </w:rPr>
              <w:t>2</w:t>
            </w:r>
          </w:p>
        </w:tc>
        <w:tc>
          <w:tcPr>
            <w:tcW w:w="548" w:type="pct"/>
            <w:tcBorders>
              <w:top w:val="single" w:sz="8" w:space="0" w:color="auto"/>
              <w:left w:val="nil"/>
              <w:right w:val="single" w:sz="4" w:space="0" w:color="auto"/>
            </w:tcBorders>
            <w:shd w:val="clear" w:color="auto" w:fill="auto"/>
            <w:vAlign w:val="center"/>
          </w:tcPr>
          <w:p w:rsidR="009827B3" w:rsidRPr="00E17443" w:rsidRDefault="00CB12EC" w:rsidP="00A14699">
            <w:pPr>
              <w:spacing w:line="240" w:lineRule="auto"/>
              <w:jc w:val="center"/>
              <w:rPr>
                <w:rFonts w:eastAsia="Times New Roman" w:cs="Arial"/>
                <w:sz w:val="20"/>
                <w:lang w:eastAsia="hr-HR"/>
              </w:rPr>
            </w:pPr>
            <w:r w:rsidRPr="00E17443">
              <w:rPr>
                <w:rFonts w:eastAsia="Times New Roman" w:cs="Arial"/>
                <w:sz w:val="20"/>
                <w:lang w:eastAsia="hr-HR"/>
              </w:rPr>
              <w:t>2</w:t>
            </w:r>
          </w:p>
        </w:tc>
        <w:tc>
          <w:tcPr>
            <w:tcW w:w="576" w:type="pct"/>
            <w:tcBorders>
              <w:top w:val="single" w:sz="8" w:space="0" w:color="auto"/>
              <w:left w:val="nil"/>
              <w:right w:val="single" w:sz="12" w:space="0" w:color="auto"/>
            </w:tcBorders>
            <w:shd w:val="clear" w:color="auto" w:fill="auto"/>
            <w:vAlign w:val="center"/>
          </w:tcPr>
          <w:p w:rsidR="009827B3" w:rsidRPr="00E17443" w:rsidRDefault="00CB12EC" w:rsidP="00A14699">
            <w:pPr>
              <w:spacing w:line="240" w:lineRule="auto"/>
              <w:jc w:val="center"/>
              <w:rPr>
                <w:rFonts w:eastAsia="Times New Roman" w:cs="Arial"/>
                <w:sz w:val="20"/>
                <w:lang w:eastAsia="hr-HR"/>
              </w:rPr>
            </w:pPr>
            <w:r w:rsidRPr="00E17443">
              <w:rPr>
                <w:rFonts w:eastAsia="Times New Roman" w:cs="Arial"/>
                <w:sz w:val="20"/>
                <w:lang w:eastAsia="hr-HR"/>
              </w:rPr>
              <w:t>2</w:t>
            </w:r>
          </w:p>
        </w:tc>
      </w:tr>
      <w:tr w:rsidR="009827B3" w:rsidRPr="00E17443" w:rsidTr="00A14699">
        <w:trPr>
          <w:trHeight w:val="270"/>
        </w:trPr>
        <w:tc>
          <w:tcPr>
            <w:tcW w:w="5000" w:type="pct"/>
            <w:gridSpan w:val="8"/>
            <w:tcBorders>
              <w:top w:val="single" w:sz="4" w:space="0" w:color="auto"/>
              <w:left w:val="single" w:sz="12" w:space="0" w:color="auto"/>
              <w:bottom w:val="single" w:sz="4" w:space="0" w:color="auto"/>
              <w:right w:val="single" w:sz="12" w:space="0" w:color="auto"/>
            </w:tcBorders>
            <w:shd w:val="clear" w:color="auto" w:fill="AEBAD5" w:themeFill="accent5"/>
            <w:vAlign w:val="center"/>
          </w:tcPr>
          <w:p w:rsidR="009827B3" w:rsidRPr="00E17443" w:rsidRDefault="009827B3" w:rsidP="00A14699">
            <w:pPr>
              <w:spacing w:line="240" w:lineRule="auto"/>
              <w:rPr>
                <w:rFonts w:eastAsia="Times New Roman" w:cs="Arial"/>
                <w:sz w:val="20"/>
                <w:szCs w:val="20"/>
                <w:lang w:eastAsia="hr-HR"/>
              </w:rPr>
            </w:pPr>
            <w:r w:rsidRPr="00E17443">
              <w:rPr>
                <w:rFonts w:eastAsia="Times New Roman" w:cs="Arial"/>
                <w:b/>
                <w:bCs/>
                <w:color w:val="FFFFFF"/>
                <w:sz w:val="20"/>
                <w:szCs w:val="20"/>
                <w:lang w:eastAsia="hr-HR"/>
              </w:rPr>
              <w:t>POKAZATELJ UČINKA (OUTCOME)</w:t>
            </w:r>
          </w:p>
        </w:tc>
      </w:tr>
      <w:tr w:rsidR="009827B3" w:rsidRPr="00E17443" w:rsidTr="00CB12EC">
        <w:trPr>
          <w:trHeight w:val="99"/>
        </w:trPr>
        <w:tc>
          <w:tcPr>
            <w:tcW w:w="1483"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učinka </w:t>
            </w:r>
            <w:r w:rsidRPr="00E17443">
              <w:rPr>
                <w:rFonts w:eastAsia="Times New Roman" w:cs="Arial"/>
                <w:b/>
                <w:bCs/>
                <w:sz w:val="20"/>
                <w:szCs w:val="20"/>
                <w:lang w:eastAsia="hr-HR"/>
              </w:rPr>
              <w:br/>
              <w:t>(outcome)</w:t>
            </w:r>
          </w:p>
        </w:tc>
        <w:tc>
          <w:tcPr>
            <w:tcW w:w="84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single" w:sz="4" w:space="0" w:color="auto"/>
              <w:left w:val="nil"/>
              <w:bottom w:val="single" w:sz="4" w:space="0" w:color="auto"/>
              <w:right w:val="single" w:sz="12" w:space="0" w:color="auto"/>
            </w:tcBorders>
            <w:shd w:val="clear" w:color="auto" w:fill="F2F2F2" w:themeFill="background1" w:themeFillShade="F2"/>
            <w:vAlign w:val="center"/>
          </w:tcPr>
          <w:p w:rsidR="009827B3" w:rsidRPr="00E17443" w:rsidRDefault="009827B3"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9827B3" w:rsidRPr="00E17443" w:rsidTr="00CB12EC">
        <w:trPr>
          <w:trHeight w:val="572"/>
        </w:trPr>
        <w:tc>
          <w:tcPr>
            <w:tcW w:w="1483"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9827B3" w:rsidRPr="00E17443" w:rsidRDefault="00CB12EC" w:rsidP="00A14699">
            <w:pPr>
              <w:spacing w:line="240" w:lineRule="auto"/>
              <w:rPr>
                <w:rFonts w:eastAsia="Times New Roman" w:cs="Arial"/>
                <w:sz w:val="20"/>
                <w:szCs w:val="20"/>
                <w:lang w:eastAsia="hr-HR"/>
              </w:rPr>
            </w:pPr>
            <w:r w:rsidRPr="00E17443">
              <w:rPr>
                <w:rFonts w:eastAsia="Times New Roman" w:cs="Arial"/>
                <w:sz w:val="20"/>
                <w:szCs w:val="20"/>
                <w:lang w:eastAsia="hr-HR"/>
              </w:rPr>
              <w:t>Osiguranje efikasnijeg poslovanja</w:t>
            </w:r>
          </w:p>
        </w:tc>
        <w:tc>
          <w:tcPr>
            <w:tcW w:w="847"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CB12EC" w:rsidP="00CB12EC">
            <w:pPr>
              <w:spacing w:line="240" w:lineRule="auto"/>
              <w:rPr>
                <w:rFonts w:eastAsia="Times New Roman" w:cs="Arial"/>
                <w:sz w:val="20"/>
                <w:szCs w:val="20"/>
                <w:lang w:eastAsia="hr-HR"/>
              </w:rPr>
            </w:pPr>
            <w:r w:rsidRPr="00E17443">
              <w:rPr>
                <w:rFonts w:eastAsia="Times New Roman" w:cs="Arial"/>
                <w:sz w:val="20"/>
                <w:szCs w:val="20"/>
                <w:lang w:eastAsia="hr-HR"/>
              </w:rPr>
              <w:t>Povećanje udela informatičke opremljenosti</w:t>
            </w:r>
          </w:p>
        </w:tc>
        <w:tc>
          <w:tcPr>
            <w:tcW w:w="449"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CB12EC"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w:t>
            </w:r>
          </w:p>
          <w:p w:rsidR="00CB12EC" w:rsidRPr="00E17443" w:rsidRDefault="00CB12EC"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548"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CB12EC"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60</w:t>
            </w:r>
          </w:p>
        </w:tc>
        <w:tc>
          <w:tcPr>
            <w:tcW w:w="548"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CB12EC"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80</w:t>
            </w:r>
          </w:p>
        </w:tc>
        <w:tc>
          <w:tcPr>
            <w:tcW w:w="548" w:type="pct"/>
            <w:tcBorders>
              <w:top w:val="single" w:sz="4" w:space="0" w:color="auto"/>
              <w:left w:val="nil"/>
              <w:bottom w:val="single" w:sz="12" w:space="0" w:color="auto"/>
              <w:right w:val="single" w:sz="4" w:space="0" w:color="auto"/>
            </w:tcBorders>
            <w:shd w:val="clear" w:color="auto" w:fill="auto"/>
            <w:vAlign w:val="center"/>
          </w:tcPr>
          <w:p w:rsidR="009827B3" w:rsidRPr="00E17443" w:rsidRDefault="00CB12EC"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90</w:t>
            </w:r>
          </w:p>
        </w:tc>
        <w:tc>
          <w:tcPr>
            <w:tcW w:w="576" w:type="pct"/>
            <w:tcBorders>
              <w:top w:val="single" w:sz="4" w:space="0" w:color="auto"/>
              <w:left w:val="nil"/>
              <w:bottom w:val="single" w:sz="12" w:space="0" w:color="auto"/>
              <w:right w:val="single" w:sz="12" w:space="0" w:color="auto"/>
            </w:tcBorders>
            <w:shd w:val="clear" w:color="auto" w:fill="auto"/>
            <w:vAlign w:val="center"/>
          </w:tcPr>
          <w:p w:rsidR="009827B3" w:rsidRPr="00E17443" w:rsidRDefault="00CB12EC"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100</w:t>
            </w:r>
          </w:p>
        </w:tc>
      </w:tr>
    </w:tbl>
    <w:p w:rsidR="009827B3" w:rsidRPr="00E17443" w:rsidRDefault="009827B3">
      <w:pPr>
        <w:spacing w:after="200"/>
      </w:pPr>
    </w:p>
    <w:p w:rsidR="009827B3" w:rsidRPr="00E17443" w:rsidRDefault="009827B3">
      <w:pPr>
        <w:spacing w:after="200"/>
      </w:pPr>
    </w:p>
    <w:p w:rsidR="00CB12EC" w:rsidRPr="00E17443" w:rsidRDefault="00CB12EC">
      <w:pPr>
        <w:spacing w:after="200"/>
        <w:sectPr w:rsidR="00CB12EC" w:rsidRPr="00E17443" w:rsidSect="00EA13A3">
          <w:headerReference w:type="even" r:id="rId47"/>
          <w:headerReference w:type="default" r:id="rId48"/>
          <w:footerReference w:type="default" r:id="rId49"/>
          <w:pgSz w:w="16838" w:h="11906" w:orient="landscape"/>
          <w:pgMar w:top="1417" w:right="1417" w:bottom="1417" w:left="1417" w:header="0" w:footer="708" w:gutter="0"/>
          <w:cols w:space="708"/>
          <w:titlePg/>
          <w:docGrid w:linePitch="360"/>
        </w:sectPr>
      </w:pPr>
    </w:p>
    <w:tbl>
      <w:tblPr>
        <w:tblStyle w:val="TableGrid"/>
        <w:tblW w:w="10206" w:type="dxa"/>
        <w:tblInd w:w="-459" w:type="dxa"/>
        <w:tblBorders>
          <w:top w:val="thinThickThinLargeGap" w:sz="18" w:space="0" w:color="B32C16" w:themeColor="accent3"/>
          <w:left w:val="thinThickThinLargeGap" w:sz="18" w:space="0" w:color="B32C16" w:themeColor="accent3"/>
          <w:bottom w:val="thinThickThinLargeGap" w:sz="18" w:space="0" w:color="B32C16" w:themeColor="accent3"/>
          <w:right w:val="thinThickThinLargeGap" w:sz="18" w:space="0" w:color="B32C16" w:themeColor="accent3"/>
          <w:insideH w:val="thinThickThinLargeGap" w:sz="18" w:space="0" w:color="B32C16" w:themeColor="accent3"/>
          <w:insideV w:val="thinThickThinLargeGap" w:sz="18" w:space="0" w:color="B32C16" w:themeColor="accent3"/>
        </w:tblBorders>
        <w:tblLook w:val="04A0"/>
      </w:tblPr>
      <w:tblGrid>
        <w:gridCol w:w="851"/>
        <w:gridCol w:w="1417"/>
        <w:gridCol w:w="7938"/>
      </w:tblGrid>
      <w:tr w:rsidR="00CB12EC" w:rsidRPr="00E17443" w:rsidTr="00CB12EC">
        <w:trPr>
          <w:trHeight w:val="143"/>
        </w:trPr>
        <w:tc>
          <w:tcPr>
            <w:tcW w:w="2268" w:type="dxa"/>
            <w:gridSpan w:val="2"/>
            <w:textDirection w:val="btLr"/>
            <w:vAlign w:val="center"/>
          </w:tcPr>
          <w:p w:rsidR="00CB12EC" w:rsidRPr="00E17443" w:rsidRDefault="00CB12EC" w:rsidP="00A14699">
            <w:pPr>
              <w:ind w:left="113" w:right="113"/>
              <w:jc w:val="center"/>
              <w:rPr>
                <w:rFonts w:cs="Arial"/>
                <w:b/>
              </w:rPr>
            </w:pPr>
          </w:p>
        </w:tc>
        <w:tc>
          <w:tcPr>
            <w:tcW w:w="7938" w:type="dxa"/>
            <w:shd w:val="clear" w:color="auto" w:fill="EA6D59" w:themeFill="accent3" w:themeFillTint="99"/>
          </w:tcPr>
          <w:p w:rsidR="00CB12EC" w:rsidRPr="00E17443" w:rsidRDefault="00CB12EC" w:rsidP="00A14699">
            <w:pPr>
              <w:jc w:val="center"/>
              <w:rPr>
                <w:rFonts w:cs="Arial"/>
                <w:b/>
              </w:rPr>
            </w:pPr>
            <w:r w:rsidRPr="001205E9">
              <w:rPr>
                <w:rFonts w:cs="Arial"/>
                <w:b/>
                <w:spacing w:val="10"/>
              </w:rPr>
              <w:t>NAČINI OSTVARENJA/AKTIVNOSTI</w:t>
            </w:r>
          </w:p>
        </w:tc>
      </w:tr>
      <w:tr w:rsidR="00CB12EC" w:rsidRPr="00E17443" w:rsidTr="00CB12EC">
        <w:trPr>
          <w:trHeight w:val="143"/>
        </w:trPr>
        <w:tc>
          <w:tcPr>
            <w:tcW w:w="851" w:type="dxa"/>
            <w:vMerge w:val="restart"/>
            <w:shd w:val="clear" w:color="auto" w:fill="EA6D59" w:themeFill="accent3" w:themeFillTint="99"/>
            <w:textDirection w:val="btLr"/>
            <w:vAlign w:val="center"/>
          </w:tcPr>
          <w:p w:rsidR="00CB12EC" w:rsidRPr="00E17443" w:rsidRDefault="00CB12EC" w:rsidP="00CB12EC">
            <w:pPr>
              <w:jc w:val="center"/>
              <w:rPr>
                <w:rFonts w:cs="Arial"/>
              </w:rPr>
            </w:pPr>
            <w:r w:rsidRPr="00E17443">
              <w:rPr>
                <w:rFonts w:cs="Arial"/>
                <w:b/>
              </w:rPr>
              <w:t xml:space="preserve">Opšti cilj 3 </w:t>
            </w:r>
            <w:r w:rsidRPr="00E17443">
              <w:rPr>
                <w:rFonts w:cs="Arial"/>
              </w:rPr>
              <w:t>Ulaganje u razvoj</w:t>
            </w:r>
          </w:p>
        </w:tc>
        <w:tc>
          <w:tcPr>
            <w:tcW w:w="1417" w:type="dxa"/>
            <w:vMerge w:val="restart"/>
            <w:shd w:val="clear" w:color="auto" w:fill="B32C16" w:themeFill="accent3"/>
            <w:textDirection w:val="btLr"/>
            <w:vAlign w:val="center"/>
          </w:tcPr>
          <w:p w:rsidR="00CB12EC" w:rsidRPr="00E17443" w:rsidRDefault="00CB12EC" w:rsidP="00A14699">
            <w:pPr>
              <w:ind w:left="113" w:right="113"/>
              <w:jc w:val="center"/>
              <w:rPr>
                <w:rFonts w:cs="Arial"/>
                <w:b/>
              </w:rPr>
            </w:pPr>
            <w:r w:rsidRPr="00E17443">
              <w:rPr>
                <w:rFonts w:cs="Arial"/>
                <w:b/>
              </w:rPr>
              <w:t xml:space="preserve">Specifični cilj 3.1. </w:t>
            </w:r>
            <w:r w:rsidRPr="00E17443">
              <w:rPr>
                <w:rFonts w:cs="Arial"/>
              </w:rPr>
              <w:t>Povećanje realizovanih projekata</w:t>
            </w:r>
          </w:p>
        </w:tc>
        <w:tc>
          <w:tcPr>
            <w:tcW w:w="7938" w:type="dxa"/>
            <w:shd w:val="clear" w:color="auto" w:fill="F8CEC7" w:themeFill="accent3" w:themeFillTint="33"/>
          </w:tcPr>
          <w:p w:rsidR="00CB12EC" w:rsidRPr="00E17443" w:rsidRDefault="00CB12EC" w:rsidP="001205E9">
            <w:pPr>
              <w:jc w:val="center"/>
              <w:rPr>
                <w:rFonts w:cs="Arial"/>
                <w:b/>
              </w:rPr>
            </w:pPr>
            <w:r w:rsidRPr="00E17443">
              <w:rPr>
                <w:rFonts w:cs="Arial"/>
                <w:b/>
              </w:rPr>
              <w:t xml:space="preserve">3.1.1. Priprema i aplikacija programa/projekata na </w:t>
            </w:r>
            <w:r w:rsidR="001205E9">
              <w:rPr>
                <w:rFonts w:cs="Arial"/>
                <w:b/>
              </w:rPr>
              <w:t xml:space="preserve">konkurse </w:t>
            </w:r>
          </w:p>
        </w:tc>
      </w:tr>
      <w:tr w:rsidR="00CB12EC" w:rsidRPr="00E17443" w:rsidTr="00CB12EC">
        <w:trPr>
          <w:trHeight w:val="2991"/>
        </w:trPr>
        <w:tc>
          <w:tcPr>
            <w:tcW w:w="851" w:type="dxa"/>
            <w:vMerge/>
            <w:shd w:val="clear" w:color="auto" w:fill="EA6D59" w:themeFill="accent3" w:themeFillTint="99"/>
            <w:textDirection w:val="btLr"/>
            <w:vAlign w:val="center"/>
          </w:tcPr>
          <w:p w:rsidR="00CB12EC" w:rsidRPr="00E17443" w:rsidRDefault="00CB12EC" w:rsidP="00A14699">
            <w:pPr>
              <w:ind w:left="113" w:right="113"/>
              <w:jc w:val="center"/>
              <w:rPr>
                <w:rFonts w:cs="Arial"/>
                <w:b/>
              </w:rPr>
            </w:pPr>
          </w:p>
        </w:tc>
        <w:tc>
          <w:tcPr>
            <w:tcW w:w="1417" w:type="dxa"/>
            <w:vMerge/>
            <w:shd w:val="clear" w:color="auto" w:fill="B32C16" w:themeFill="accent3"/>
            <w:textDirection w:val="btLr"/>
            <w:vAlign w:val="center"/>
          </w:tcPr>
          <w:p w:rsidR="00CB12EC" w:rsidRPr="00E17443" w:rsidRDefault="00CB12EC" w:rsidP="00A14699">
            <w:pPr>
              <w:ind w:left="113" w:right="113"/>
              <w:jc w:val="center"/>
              <w:rPr>
                <w:rFonts w:cs="Arial"/>
                <w:b/>
              </w:rPr>
            </w:pPr>
          </w:p>
        </w:tc>
        <w:tc>
          <w:tcPr>
            <w:tcW w:w="7938" w:type="dxa"/>
            <w:vAlign w:val="center"/>
          </w:tcPr>
          <w:p w:rsidR="00CB12EC" w:rsidRDefault="00856852" w:rsidP="00976172">
            <w:pPr>
              <w:jc w:val="both"/>
              <w:rPr>
                <w:rFonts w:cs="Arial"/>
              </w:rPr>
            </w:pPr>
            <w:r w:rsidRPr="00E17443">
              <w:rPr>
                <w:rFonts w:cs="Arial"/>
              </w:rPr>
              <w:t xml:space="preserve">Planira se priprema projektne dokumentacije radi adaptacije i rekonstrukcije objekata Ustanove. Ovaj način ostvarenja podrazumeva izradu projektno tehničke dokumentacije, statičkih proračuna, idejnih rešenja i dr. </w:t>
            </w:r>
            <w:r w:rsidR="00976172">
              <w:rPr>
                <w:rFonts w:cs="Arial"/>
              </w:rPr>
              <w:t>Sp</w:t>
            </w:r>
            <w:r w:rsidRPr="00E17443">
              <w:rPr>
                <w:rFonts w:cs="Arial"/>
              </w:rPr>
              <w:t>rov</w:t>
            </w:r>
            <w:r w:rsidR="00976172">
              <w:rPr>
                <w:rFonts w:cs="Arial"/>
              </w:rPr>
              <w:t xml:space="preserve">ođenje </w:t>
            </w:r>
            <w:r w:rsidRPr="00E17443">
              <w:rPr>
                <w:rFonts w:cs="Arial"/>
              </w:rPr>
              <w:t xml:space="preserve"> aktivnosti je neophodna kako bi se izvršile pripremne radnje radi početka radova na otklanjanju nedostataka objekata kao i radi rekonstrukcije i dogradnje objekata. </w:t>
            </w:r>
          </w:p>
          <w:p w:rsidR="00C60B52" w:rsidRDefault="00C60B52" w:rsidP="00976172">
            <w:pPr>
              <w:jc w:val="both"/>
              <w:rPr>
                <w:rFonts w:cs="Arial"/>
              </w:rPr>
            </w:pPr>
          </w:p>
          <w:p w:rsidR="00C60B52" w:rsidRPr="00C60B52" w:rsidRDefault="00DD4FDD" w:rsidP="00C60B52">
            <w:pPr>
              <w:jc w:val="both"/>
              <w:rPr>
                <w:rFonts w:cs="Arial"/>
                <w:lang w:val="hr-HR"/>
              </w:rPr>
            </w:pPr>
            <w:r>
              <w:rPr>
                <w:rFonts w:cs="Arial"/>
              </w:rPr>
              <w:t>U sklo</w:t>
            </w:r>
            <w:r w:rsidR="00C60B52">
              <w:rPr>
                <w:rFonts w:cs="Arial"/>
              </w:rPr>
              <w:t>pu navedenog načina ostvarenja planira se i</w:t>
            </w:r>
            <w:r w:rsidR="00C60B52" w:rsidRPr="00C60B52">
              <w:rPr>
                <w:rFonts w:cs="Arial"/>
              </w:rPr>
              <w:t xml:space="preserve">zgradnja </w:t>
            </w:r>
            <w:r w:rsidR="00C60B52">
              <w:rPr>
                <w:rFonts w:cs="Arial"/>
                <w:lang w:val="hr-HR"/>
              </w:rPr>
              <w:t xml:space="preserve">potpuno novog </w:t>
            </w:r>
            <w:r w:rsidR="00C60B52" w:rsidRPr="00C60B52">
              <w:rPr>
                <w:rFonts w:cs="Arial"/>
              </w:rPr>
              <w:t>vrtića zbog nedostatka kapaciteta postojećih objekata posebno za decu koja bi htela da idu u obdanište.Što se tiče plana realizacije</w:t>
            </w:r>
            <w:bookmarkStart w:id="81" w:name="_GoBack"/>
            <w:bookmarkEnd w:id="81"/>
            <w:r w:rsidR="00C60B52" w:rsidRPr="00C60B52">
              <w:rPr>
                <w:rFonts w:cs="Arial"/>
              </w:rPr>
              <w:t xml:space="preserve">u toku 2015. godine </w:t>
            </w:r>
            <w:r w:rsidR="00C60B52">
              <w:rPr>
                <w:rFonts w:cs="Arial"/>
                <w:lang w:val="hr-HR"/>
              </w:rPr>
              <w:t xml:space="preserve">bi </w:t>
            </w:r>
            <w:r w:rsidR="00C60B52" w:rsidRPr="00C60B52">
              <w:rPr>
                <w:rFonts w:cs="Arial"/>
              </w:rPr>
              <w:t>se radilo na tome da se kompletira potrebna dokumentacija po postojećim propisima, a naredne godine, tj. 2016. godine bi pokušali aplicirati u neki od mogućih fondova.</w:t>
            </w:r>
          </w:p>
        </w:tc>
      </w:tr>
    </w:tbl>
    <w:p w:rsidR="00CB12EC" w:rsidRPr="00E17443" w:rsidRDefault="00CB12EC">
      <w:pPr>
        <w:spacing w:after="200"/>
        <w:sectPr w:rsidR="00CB12EC" w:rsidRPr="00E17443" w:rsidSect="00CB12EC">
          <w:pgSz w:w="11906" w:h="16838"/>
          <w:pgMar w:top="1417" w:right="1417" w:bottom="1417" w:left="1417" w:header="0" w:footer="708" w:gutter="0"/>
          <w:cols w:space="708"/>
          <w:titlePg/>
          <w:docGrid w:linePitch="360"/>
        </w:sectPr>
      </w:pPr>
    </w:p>
    <w:tbl>
      <w:tblPr>
        <w:tblpPr w:leftFromText="180" w:rightFromText="180" w:vertAnchor="text" w:horzAnchor="margin" w:tblpY="414"/>
        <w:tblW w:w="5000" w:type="pct"/>
        <w:tblLayout w:type="fixed"/>
        <w:tblLook w:val="04A0"/>
      </w:tblPr>
      <w:tblGrid>
        <w:gridCol w:w="2092"/>
        <w:gridCol w:w="2127"/>
        <w:gridCol w:w="2409"/>
        <w:gridCol w:w="1277"/>
        <w:gridCol w:w="1559"/>
        <w:gridCol w:w="1559"/>
        <w:gridCol w:w="1559"/>
        <w:gridCol w:w="1638"/>
      </w:tblGrid>
      <w:tr w:rsidR="00A400E2" w:rsidRPr="00E17443" w:rsidTr="00A14699">
        <w:trPr>
          <w:trHeight w:val="254"/>
        </w:trPr>
        <w:tc>
          <w:tcPr>
            <w:tcW w:w="5000" w:type="pct"/>
            <w:gridSpan w:val="8"/>
            <w:tcBorders>
              <w:top w:val="single" w:sz="12" w:space="0" w:color="auto"/>
              <w:left w:val="single" w:sz="12" w:space="0" w:color="auto"/>
              <w:bottom w:val="single" w:sz="4" w:space="0" w:color="auto"/>
              <w:right w:val="single" w:sz="12" w:space="0" w:color="auto"/>
            </w:tcBorders>
            <w:shd w:val="clear" w:color="auto" w:fill="AEBAD5" w:themeFill="accent5"/>
            <w:noWrap/>
            <w:vAlign w:val="center"/>
            <w:hideMark/>
          </w:tcPr>
          <w:p w:rsidR="00A400E2" w:rsidRPr="00E17443" w:rsidRDefault="00A400E2" w:rsidP="00A14699">
            <w:pPr>
              <w:spacing w:line="240" w:lineRule="auto"/>
              <w:rPr>
                <w:rFonts w:eastAsia="Times New Roman" w:cs="Arial"/>
                <w:b/>
                <w:bCs/>
                <w:sz w:val="20"/>
                <w:szCs w:val="20"/>
                <w:lang w:eastAsia="hr-HR"/>
              </w:rPr>
            </w:pPr>
            <w:r w:rsidRPr="00E17443">
              <w:rPr>
                <w:rFonts w:eastAsia="Times New Roman" w:cs="Arial"/>
                <w:b/>
                <w:bCs/>
                <w:color w:val="FFFFFF"/>
                <w:sz w:val="20"/>
                <w:szCs w:val="20"/>
                <w:lang w:eastAsia="hr-HR"/>
              </w:rPr>
              <w:lastRenderedPageBreak/>
              <w:t>POKAZATELJI REZULTATA (OUTPUT)</w:t>
            </w:r>
          </w:p>
        </w:tc>
      </w:tr>
      <w:tr w:rsidR="00A400E2" w:rsidRPr="00E17443" w:rsidTr="00A14699">
        <w:trPr>
          <w:trHeight w:val="271"/>
        </w:trPr>
        <w:tc>
          <w:tcPr>
            <w:tcW w:w="736" w:type="pct"/>
            <w:tcBorders>
              <w:top w:val="nil"/>
              <w:left w:val="single" w:sz="12" w:space="0" w:color="auto"/>
              <w:bottom w:val="single" w:sz="4" w:space="0" w:color="auto"/>
              <w:right w:val="single" w:sz="4" w:space="0" w:color="auto"/>
            </w:tcBorders>
            <w:shd w:val="clear" w:color="auto" w:fill="DEE3EE" w:themeFill="accent5" w:themeFillTint="66"/>
            <w:noWrap/>
            <w:vAlign w:val="center"/>
            <w:hideMark/>
          </w:tcPr>
          <w:p w:rsidR="00A400E2" w:rsidRPr="00E17443" w:rsidRDefault="00A400E2" w:rsidP="00A14699">
            <w:pPr>
              <w:spacing w:line="240" w:lineRule="auto"/>
              <w:rPr>
                <w:rFonts w:eastAsia="Times New Roman" w:cs="Arial"/>
                <w:b/>
                <w:bCs/>
                <w:szCs w:val="20"/>
                <w:lang w:eastAsia="hr-HR"/>
              </w:rPr>
            </w:pPr>
            <w:r w:rsidRPr="00E17443">
              <w:rPr>
                <w:rFonts w:eastAsia="Times New Roman" w:cs="Arial"/>
                <w:b/>
                <w:bCs/>
                <w:szCs w:val="20"/>
                <w:lang w:eastAsia="hr-HR"/>
              </w:rPr>
              <w:t>Opšti cilj</w:t>
            </w:r>
          </w:p>
        </w:tc>
        <w:tc>
          <w:tcPr>
            <w:tcW w:w="4264" w:type="pct"/>
            <w:gridSpan w:val="7"/>
            <w:tcBorders>
              <w:top w:val="nil"/>
              <w:left w:val="single" w:sz="4" w:space="0" w:color="auto"/>
              <w:bottom w:val="single" w:sz="4" w:space="0" w:color="auto"/>
              <w:right w:val="single" w:sz="12" w:space="0" w:color="auto"/>
            </w:tcBorders>
            <w:shd w:val="clear" w:color="auto" w:fill="DEE3EE" w:themeFill="accent5" w:themeFillTint="66"/>
            <w:noWrap/>
            <w:vAlign w:val="center"/>
          </w:tcPr>
          <w:p w:rsidR="00A400E2" w:rsidRPr="00E17443" w:rsidRDefault="00A400E2" w:rsidP="00A14699">
            <w:pPr>
              <w:spacing w:line="240" w:lineRule="auto"/>
              <w:rPr>
                <w:rFonts w:eastAsia="Times New Roman" w:cs="Arial"/>
                <w:b/>
                <w:bCs/>
                <w:szCs w:val="20"/>
                <w:lang w:eastAsia="hr-HR"/>
              </w:rPr>
            </w:pPr>
            <w:r w:rsidRPr="00E17443">
              <w:rPr>
                <w:rFonts w:eastAsia="Times New Roman" w:cs="Arial"/>
                <w:b/>
                <w:bCs/>
                <w:szCs w:val="20"/>
                <w:lang w:eastAsia="hr-HR"/>
              </w:rPr>
              <w:t>3Ulaganje u razvoj</w:t>
            </w:r>
          </w:p>
        </w:tc>
      </w:tr>
      <w:tr w:rsidR="00A400E2" w:rsidRPr="00E17443" w:rsidTr="00A14699">
        <w:trPr>
          <w:trHeight w:val="132"/>
        </w:trPr>
        <w:tc>
          <w:tcPr>
            <w:tcW w:w="736" w:type="pct"/>
            <w:tcBorders>
              <w:top w:val="single" w:sz="4" w:space="0" w:color="auto"/>
              <w:left w:val="single" w:sz="12" w:space="0" w:color="auto"/>
              <w:bottom w:val="single" w:sz="4" w:space="0" w:color="auto"/>
              <w:right w:val="single" w:sz="4" w:space="0" w:color="auto"/>
            </w:tcBorders>
            <w:shd w:val="clear" w:color="auto" w:fill="EEF1F6" w:themeFill="accent5" w:themeFillTint="33"/>
            <w:noWrap/>
            <w:vAlign w:val="center"/>
            <w:hideMark/>
          </w:tcPr>
          <w:p w:rsidR="00A400E2" w:rsidRPr="00E17443" w:rsidRDefault="00A400E2" w:rsidP="00A14699">
            <w:pPr>
              <w:spacing w:line="240" w:lineRule="auto"/>
              <w:rPr>
                <w:rFonts w:eastAsia="Times New Roman" w:cs="Arial"/>
                <w:b/>
                <w:bCs/>
                <w:sz w:val="20"/>
                <w:szCs w:val="20"/>
                <w:lang w:eastAsia="hr-HR"/>
              </w:rPr>
            </w:pPr>
            <w:r w:rsidRPr="00E17443">
              <w:rPr>
                <w:rFonts w:eastAsia="Times New Roman" w:cs="Arial"/>
                <w:b/>
                <w:bCs/>
                <w:sz w:val="20"/>
                <w:szCs w:val="20"/>
                <w:lang w:eastAsia="hr-HR"/>
              </w:rPr>
              <w:t xml:space="preserve">Specifični cilj </w:t>
            </w:r>
          </w:p>
        </w:tc>
        <w:tc>
          <w:tcPr>
            <w:tcW w:w="4264" w:type="pct"/>
            <w:gridSpan w:val="7"/>
            <w:tcBorders>
              <w:top w:val="single" w:sz="4" w:space="0" w:color="auto"/>
              <w:left w:val="single" w:sz="4" w:space="0" w:color="auto"/>
              <w:bottom w:val="single" w:sz="4" w:space="0" w:color="auto"/>
              <w:right w:val="single" w:sz="12" w:space="0" w:color="auto"/>
            </w:tcBorders>
            <w:shd w:val="clear" w:color="auto" w:fill="EEF1F6" w:themeFill="accent5" w:themeFillTint="33"/>
            <w:noWrap/>
            <w:vAlign w:val="center"/>
          </w:tcPr>
          <w:p w:rsidR="00A400E2" w:rsidRPr="00E17443" w:rsidRDefault="00A400E2" w:rsidP="00A400E2">
            <w:pPr>
              <w:spacing w:line="240" w:lineRule="auto"/>
              <w:rPr>
                <w:rFonts w:eastAsia="Times New Roman" w:cs="Arial"/>
                <w:b/>
                <w:bCs/>
                <w:sz w:val="20"/>
                <w:szCs w:val="20"/>
                <w:lang w:eastAsia="hr-HR"/>
              </w:rPr>
            </w:pPr>
            <w:r w:rsidRPr="00E17443">
              <w:rPr>
                <w:rFonts w:eastAsia="Times New Roman" w:cs="Arial"/>
                <w:b/>
                <w:bCs/>
                <w:sz w:val="20"/>
                <w:szCs w:val="20"/>
                <w:lang w:eastAsia="hr-HR"/>
              </w:rPr>
              <w:t>3.1. Povećanje realizovanih projekata</w:t>
            </w:r>
          </w:p>
        </w:tc>
      </w:tr>
      <w:tr w:rsidR="00A400E2" w:rsidRPr="00E17443" w:rsidTr="00A14699">
        <w:trPr>
          <w:trHeight w:val="744"/>
        </w:trPr>
        <w:tc>
          <w:tcPr>
            <w:tcW w:w="736" w:type="pct"/>
            <w:tcBorders>
              <w:top w:val="nil"/>
              <w:left w:val="single" w:sz="12" w:space="0" w:color="auto"/>
              <w:bottom w:val="nil"/>
              <w:right w:val="single" w:sz="4" w:space="0" w:color="auto"/>
            </w:tcBorders>
            <w:shd w:val="clear" w:color="auto" w:fill="D9D9D9" w:themeFill="background1" w:themeFillShade="D9"/>
            <w:noWrap/>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Načini ostvarenja</w:t>
            </w:r>
          </w:p>
        </w:tc>
        <w:tc>
          <w:tcPr>
            <w:tcW w:w="748" w:type="pct"/>
            <w:tcBorders>
              <w:top w:val="nil"/>
              <w:left w:val="nil"/>
              <w:bottom w:val="nil"/>
              <w:right w:val="single" w:sz="4" w:space="0" w:color="auto"/>
            </w:tcBorders>
            <w:shd w:val="clear" w:color="auto" w:fill="D9D9D9" w:themeFill="background1" w:themeFillShade="D9"/>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847" w:type="pct"/>
            <w:tcBorders>
              <w:top w:val="nil"/>
              <w:left w:val="nil"/>
              <w:bottom w:val="nil"/>
              <w:right w:val="single" w:sz="4" w:space="0" w:color="auto"/>
            </w:tcBorders>
            <w:shd w:val="clear" w:color="auto" w:fill="D9D9D9" w:themeFill="background1" w:themeFillShade="D9"/>
            <w:noWrap/>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9" w:type="pct"/>
            <w:tcBorders>
              <w:top w:val="nil"/>
              <w:left w:val="nil"/>
              <w:bottom w:val="nil"/>
              <w:right w:val="single" w:sz="4" w:space="0" w:color="auto"/>
            </w:tcBorders>
            <w:shd w:val="clear" w:color="auto" w:fill="D9D9D9" w:themeFill="background1" w:themeFillShade="D9"/>
            <w:noWrap/>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8" w:type="pct"/>
            <w:tcBorders>
              <w:top w:val="nil"/>
              <w:left w:val="nil"/>
              <w:bottom w:val="nil"/>
              <w:right w:val="single" w:sz="4" w:space="0" w:color="auto"/>
            </w:tcBorders>
            <w:shd w:val="clear" w:color="auto" w:fill="D9D9D9" w:themeFill="background1" w:themeFillShade="D9"/>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nil"/>
              <w:left w:val="nil"/>
              <w:bottom w:val="nil"/>
              <w:right w:val="single" w:sz="4" w:space="0" w:color="auto"/>
            </w:tcBorders>
            <w:shd w:val="clear" w:color="auto" w:fill="D9D9D9" w:themeFill="background1" w:themeFillShade="D9"/>
            <w:noWrap/>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nil"/>
              <w:left w:val="nil"/>
              <w:bottom w:val="nil"/>
              <w:right w:val="single" w:sz="4" w:space="0" w:color="auto"/>
            </w:tcBorders>
            <w:shd w:val="clear" w:color="auto" w:fill="D9D9D9" w:themeFill="background1" w:themeFillShade="D9"/>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nil"/>
              <w:left w:val="nil"/>
              <w:bottom w:val="nil"/>
              <w:right w:val="single" w:sz="12" w:space="0" w:color="auto"/>
            </w:tcBorders>
            <w:shd w:val="clear" w:color="auto" w:fill="D9D9D9" w:themeFill="background1" w:themeFillShade="D9"/>
            <w:vAlign w:val="center"/>
            <w:hideMark/>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C60B52" w:rsidRPr="00E17443" w:rsidTr="00A14699">
        <w:trPr>
          <w:trHeight w:val="962"/>
        </w:trPr>
        <w:tc>
          <w:tcPr>
            <w:tcW w:w="736" w:type="pct"/>
            <w:vMerge w:val="restart"/>
            <w:tcBorders>
              <w:top w:val="single" w:sz="8" w:space="0" w:color="auto"/>
              <w:left w:val="single" w:sz="12" w:space="0" w:color="auto"/>
              <w:right w:val="single" w:sz="4" w:space="0" w:color="auto"/>
            </w:tcBorders>
            <w:shd w:val="clear" w:color="auto" w:fill="auto"/>
            <w:vAlign w:val="center"/>
          </w:tcPr>
          <w:p w:rsidR="00C60B52" w:rsidRPr="00E17443" w:rsidRDefault="00C60B52" w:rsidP="00976172">
            <w:pPr>
              <w:rPr>
                <w:sz w:val="20"/>
              </w:rPr>
            </w:pPr>
            <w:r w:rsidRPr="00E17443">
              <w:rPr>
                <w:sz w:val="20"/>
              </w:rPr>
              <w:t xml:space="preserve">3.1.1. Priprema i aplikacija programa/projekata na </w:t>
            </w:r>
            <w:r>
              <w:rPr>
                <w:sz w:val="20"/>
              </w:rPr>
              <w:t>konkurse</w:t>
            </w:r>
          </w:p>
        </w:tc>
        <w:tc>
          <w:tcPr>
            <w:tcW w:w="7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rPr>
                <w:rFonts w:eastAsia="Times New Roman" w:cs="Arial"/>
                <w:sz w:val="20"/>
                <w:lang w:eastAsia="hr-HR"/>
              </w:rPr>
            </w:pPr>
            <w:r w:rsidRPr="00E17443">
              <w:rPr>
                <w:rFonts w:eastAsia="Times New Roman" w:cs="Arial"/>
                <w:sz w:val="20"/>
                <w:lang w:eastAsia="hr-HR"/>
              </w:rPr>
              <w:t>3.1.1.1. Broj pripremljene dokumentacije</w:t>
            </w:r>
          </w:p>
        </w:tc>
        <w:tc>
          <w:tcPr>
            <w:tcW w:w="847"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rPr>
                <w:rFonts w:eastAsia="Times New Roman" w:cs="Arial"/>
                <w:sz w:val="20"/>
                <w:lang w:eastAsia="hr-HR"/>
              </w:rPr>
            </w:pPr>
            <w:r w:rsidRPr="00E17443">
              <w:rPr>
                <w:rFonts w:eastAsia="Times New Roman" w:cs="Arial"/>
                <w:sz w:val="20"/>
                <w:lang w:eastAsia="hr-HR"/>
              </w:rPr>
              <w:t>Broj pripremljene dokumentacije za apliciranje</w:t>
            </w:r>
          </w:p>
        </w:tc>
        <w:tc>
          <w:tcPr>
            <w:tcW w:w="449"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5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sidRPr="00E17443">
              <w:rPr>
                <w:rFonts w:eastAsia="Times New Roman" w:cs="Arial"/>
                <w:sz w:val="20"/>
                <w:lang w:eastAsia="hr-HR"/>
              </w:rPr>
              <w:t>6</w:t>
            </w:r>
          </w:p>
        </w:tc>
        <w:tc>
          <w:tcPr>
            <w:tcW w:w="5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sidRPr="00E17443">
              <w:rPr>
                <w:rFonts w:eastAsia="Times New Roman" w:cs="Arial"/>
                <w:sz w:val="20"/>
                <w:lang w:eastAsia="hr-HR"/>
              </w:rPr>
              <w:t>8</w:t>
            </w:r>
          </w:p>
        </w:tc>
        <w:tc>
          <w:tcPr>
            <w:tcW w:w="5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sidRPr="00E17443">
              <w:rPr>
                <w:rFonts w:eastAsia="Times New Roman" w:cs="Arial"/>
                <w:sz w:val="20"/>
                <w:lang w:eastAsia="hr-HR"/>
              </w:rPr>
              <w:t>8</w:t>
            </w:r>
          </w:p>
        </w:tc>
        <w:tc>
          <w:tcPr>
            <w:tcW w:w="576" w:type="pct"/>
            <w:tcBorders>
              <w:top w:val="single" w:sz="8" w:space="0" w:color="auto"/>
              <w:left w:val="nil"/>
              <w:right w:val="single" w:sz="12"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sidRPr="00E17443">
              <w:rPr>
                <w:rFonts w:eastAsia="Times New Roman" w:cs="Arial"/>
                <w:sz w:val="20"/>
                <w:lang w:eastAsia="hr-HR"/>
              </w:rPr>
              <w:t>8</w:t>
            </w:r>
          </w:p>
        </w:tc>
      </w:tr>
      <w:tr w:rsidR="00C60B52" w:rsidRPr="00E17443" w:rsidTr="00E063B2">
        <w:trPr>
          <w:trHeight w:val="962"/>
        </w:trPr>
        <w:tc>
          <w:tcPr>
            <w:tcW w:w="736" w:type="pct"/>
            <w:vMerge/>
            <w:tcBorders>
              <w:left w:val="single" w:sz="12" w:space="0" w:color="auto"/>
              <w:right w:val="single" w:sz="4" w:space="0" w:color="auto"/>
            </w:tcBorders>
            <w:shd w:val="clear" w:color="auto" w:fill="auto"/>
            <w:vAlign w:val="center"/>
          </w:tcPr>
          <w:p w:rsidR="00C60B52" w:rsidRPr="00E17443" w:rsidRDefault="00C60B52" w:rsidP="00976172">
            <w:pPr>
              <w:rPr>
                <w:sz w:val="20"/>
              </w:rPr>
            </w:pPr>
          </w:p>
        </w:tc>
        <w:tc>
          <w:tcPr>
            <w:tcW w:w="7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rPr>
                <w:rFonts w:eastAsia="Times New Roman" w:cs="Arial"/>
                <w:sz w:val="20"/>
                <w:lang w:eastAsia="hr-HR"/>
              </w:rPr>
            </w:pPr>
            <w:r>
              <w:rPr>
                <w:rFonts w:eastAsia="Times New Roman" w:cs="Arial"/>
                <w:sz w:val="20"/>
                <w:lang w:eastAsia="hr-HR"/>
              </w:rPr>
              <w:t>3.1.1.2. Izgrađen novi vrtić na Paliću</w:t>
            </w:r>
          </w:p>
        </w:tc>
        <w:tc>
          <w:tcPr>
            <w:tcW w:w="847"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rPr>
                <w:rFonts w:eastAsia="Times New Roman" w:cs="Arial"/>
                <w:sz w:val="20"/>
                <w:lang w:eastAsia="hr-HR"/>
              </w:rPr>
            </w:pPr>
            <w:r>
              <w:rPr>
                <w:rFonts w:eastAsia="Times New Roman" w:cs="Arial"/>
                <w:sz w:val="20"/>
                <w:lang w:eastAsia="hr-HR"/>
              </w:rPr>
              <w:t>Udio realizovanosti u smislu pripremljene dokumentacije, apliciranja na natečaje i samu izgradnju</w:t>
            </w:r>
          </w:p>
        </w:tc>
        <w:tc>
          <w:tcPr>
            <w:tcW w:w="449" w:type="pct"/>
            <w:tcBorders>
              <w:top w:val="single" w:sz="8" w:space="0" w:color="auto"/>
              <w:left w:val="nil"/>
              <w:right w:val="single" w:sz="4" w:space="0" w:color="auto"/>
            </w:tcBorders>
            <w:shd w:val="clear" w:color="auto" w:fill="auto"/>
            <w:vAlign w:val="center"/>
          </w:tcPr>
          <w:p w:rsidR="00C60B52" w:rsidRDefault="00C60B52" w:rsidP="00A14699">
            <w:pPr>
              <w:spacing w:line="240" w:lineRule="auto"/>
              <w:jc w:val="center"/>
              <w:rPr>
                <w:rFonts w:eastAsia="Times New Roman" w:cs="Arial"/>
                <w:sz w:val="20"/>
                <w:lang w:eastAsia="hr-HR"/>
              </w:rPr>
            </w:pPr>
            <w:r>
              <w:rPr>
                <w:rFonts w:eastAsia="Times New Roman" w:cs="Arial"/>
                <w:sz w:val="20"/>
                <w:lang w:eastAsia="hr-HR"/>
              </w:rPr>
              <w:t>%</w:t>
            </w:r>
          </w:p>
          <w:p w:rsidR="00C60B52" w:rsidRPr="00E17443" w:rsidRDefault="00C60B52" w:rsidP="00A14699">
            <w:pPr>
              <w:spacing w:line="240" w:lineRule="auto"/>
              <w:jc w:val="center"/>
              <w:rPr>
                <w:rFonts w:eastAsia="Times New Roman" w:cs="Arial"/>
                <w:sz w:val="20"/>
                <w:lang w:eastAsia="hr-HR"/>
              </w:rPr>
            </w:pPr>
            <w:r>
              <w:rPr>
                <w:rFonts w:eastAsia="Times New Roman" w:cs="Arial"/>
                <w:sz w:val="20"/>
                <w:lang w:eastAsia="hr-HR"/>
              </w:rPr>
              <w:t>(kumulativ)</w:t>
            </w:r>
          </w:p>
        </w:tc>
        <w:tc>
          <w:tcPr>
            <w:tcW w:w="5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Pr>
                <w:rFonts w:eastAsia="Times New Roman" w:cs="Arial"/>
                <w:sz w:val="20"/>
                <w:lang w:eastAsia="hr-HR"/>
              </w:rPr>
              <w:t>10</w:t>
            </w:r>
          </w:p>
        </w:tc>
        <w:tc>
          <w:tcPr>
            <w:tcW w:w="5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Pr>
                <w:rFonts w:eastAsia="Times New Roman" w:cs="Arial"/>
                <w:sz w:val="20"/>
                <w:lang w:eastAsia="hr-HR"/>
              </w:rPr>
              <w:t>30</w:t>
            </w:r>
          </w:p>
        </w:tc>
        <w:tc>
          <w:tcPr>
            <w:tcW w:w="548" w:type="pct"/>
            <w:tcBorders>
              <w:top w:val="single" w:sz="8" w:space="0" w:color="auto"/>
              <w:left w:val="nil"/>
              <w:right w:val="single" w:sz="4"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Pr>
                <w:rFonts w:eastAsia="Times New Roman" w:cs="Arial"/>
                <w:sz w:val="20"/>
                <w:lang w:eastAsia="hr-HR"/>
              </w:rPr>
              <w:t>50</w:t>
            </w:r>
          </w:p>
        </w:tc>
        <w:tc>
          <w:tcPr>
            <w:tcW w:w="576" w:type="pct"/>
            <w:tcBorders>
              <w:top w:val="single" w:sz="8" w:space="0" w:color="auto"/>
              <w:left w:val="nil"/>
              <w:right w:val="single" w:sz="12" w:space="0" w:color="auto"/>
            </w:tcBorders>
            <w:shd w:val="clear" w:color="auto" w:fill="auto"/>
            <w:vAlign w:val="center"/>
          </w:tcPr>
          <w:p w:rsidR="00C60B52" w:rsidRPr="00E17443" w:rsidRDefault="00C60B52" w:rsidP="00A14699">
            <w:pPr>
              <w:spacing w:line="240" w:lineRule="auto"/>
              <w:jc w:val="center"/>
              <w:rPr>
                <w:rFonts w:eastAsia="Times New Roman" w:cs="Arial"/>
                <w:sz w:val="20"/>
                <w:lang w:eastAsia="hr-HR"/>
              </w:rPr>
            </w:pPr>
            <w:r>
              <w:rPr>
                <w:rFonts w:eastAsia="Times New Roman" w:cs="Arial"/>
                <w:sz w:val="20"/>
                <w:lang w:eastAsia="hr-HR"/>
              </w:rPr>
              <w:t>100</w:t>
            </w:r>
          </w:p>
        </w:tc>
      </w:tr>
      <w:tr w:rsidR="00A400E2" w:rsidRPr="00E17443" w:rsidTr="00A14699">
        <w:trPr>
          <w:trHeight w:val="270"/>
        </w:trPr>
        <w:tc>
          <w:tcPr>
            <w:tcW w:w="5000" w:type="pct"/>
            <w:gridSpan w:val="8"/>
            <w:tcBorders>
              <w:top w:val="single" w:sz="4" w:space="0" w:color="auto"/>
              <w:left w:val="single" w:sz="12" w:space="0" w:color="auto"/>
              <w:bottom w:val="single" w:sz="4" w:space="0" w:color="auto"/>
              <w:right w:val="single" w:sz="12" w:space="0" w:color="auto"/>
            </w:tcBorders>
            <w:shd w:val="clear" w:color="auto" w:fill="AEBAD5" w:themeFill="accent5"/>
            <w:vAlign w:val="center"/>
          </w:tcPr>
          <w:p w:rsidR="00A400E2" w:rsidRPr="00E17443" w:rsidRDefault="00A400E2" w:rsidP="00A14699">
            <w:pPr>
              <w:spacing w:line="240" w:lineRule="auto"/>
              <w:rPr>
                <w:rFonts w:eastAsia="Times New Roman" w:cs="Arial"/>
                <w:sz w:val="20"/>
                <w:szCs w:val="20"/>
                <w:lang w:eastAsia="hr-HR"/>
              </w:rPr>
            </w:pPr>
            <w:r w:rsidRPr="00E17443">
              <w:rPr>
                <w:rFonts w:eastAsia="Times New Roman" w:cs="Arial"/>
                <w:b/>
                <w:bCs/>
                <w:color w:val="FFFFFF"/>
                <w:sz w:val="20"/>
                <w:szCs w:val="20"/>
                <w:lang w:eastAsia="hr-HR"/>
              </w:rPr>
              <w:t>POKAZATELJ UČINKA (OUTCOME)</w:t>
            </w:r>
          </w:p>
        </w:tc>
      </w:tr>
      <w:tr w:rsidR="00A400E2" w:rsidRPr="00E17443" w:rsidTr="00A14699">
        <w:trPr>
          <w:trHeight w:val="99"/>
        </w:trPr>
        <w:tc>
          <w:tcPr>
            <w:tcW w:w="1483" w:type="pct"/>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učinka </w:t>
            </w:r>
            <w:r w:rsidRPr="00E17443">
              <w:rPr>
                <w:rFonts w:eastAsia="Times New Roman" w:cs="Arial"/>
                <w:b/>
                <w:bCs/>
                <w:sz w:val="20"/>
                <w:szCs w:val="20"/>
                <w:lang w:eastAsia="hr-HR"/>
              </w:rPr>
              <w:br/>
              <w:t>(outcome)</w:t>
            </w:r>
          </w:p>
        </w:tc>
        <w:tc>
          <w:tcPr>
            <w:tcW w:w="847"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Definicija</w:t>
            </w:r>
          </w:p>
        </w:tc>
        <w:tc>
          <w:tcPr>
            <w:tcW w:w="44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Polazna vrednost</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(2015.)</w:t>
            </w:r>
          </w:p>
        </w:tc>
        <w:tc>
          <w:tcPr>
            <w:tcW w:w="5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(2016.)</w:t>
            </w:r>
          </w:p>
        </w:tc>
        <w:tc>
          <w:tcPr>
            <w:tcW w:w="576" w:type="pct"/>
            <w:tcBorders>
              <w:top w:val="single" w:sz="4" w:space="0" w:color="auto"/>
              <w:left w:val="nil"/>
              <w:bottom w:val="single" w:sz="4" w:space="0" w:color="auto"/>
              <w:right w:val="single" w:sz="12" w:space="0" w:color="auto"/>
            </w:tcBorders>
            <w:shd w:val="clear" w:color="auto" w:fill="F2F2F2" w:themeFill="background1" w:themeFillShade="F2"/>
            <w:vAlign w:val="center"/>
          </w:tcPr>
          <w:p w:rsidR="00A400E2" w:rsidRPr="00E17443" w:rsidRDefault="00A400E2"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r w:rsidRPr="00E17443">
              <w:rPr>
                <w:rFonts w:eastAsia="Times New Roman" w:cs="Arial"/>
                <w:b/>
                <w:bCs/>
                <w:sz w:val="20"/>
                <w:szCs w:val="20"/>
                <w:lang w:eastAsia="hr-HR"/>
              </w:rPr>
              <w:br/>
              <w:t>(2017.)</w:t>
            </w:r>
          </w:p>
        </w:tc>
      </w:tr>
      <w:tr w:rsidR="00A400E2" w:rsidRPr="00E17443" w:rsidTr="00A14699">
        <w:trPr>
          <w:trHeight w:val="572"/>
        </w:trPr>
        <w:tc>
          <w:tcPr>
            <w:tcW w:w="1483" w:type="pct"/>
            <w:gridSpan w:val="2"/>
            <w:tcBorders>
              <w:top w:val="single" w:sz="4" w:space="0" w:color="auto"/>
              <w:left w:val="single" w:sz="12" w:space="0" w:color="auto"/>
              <w:bottom w:val="single" w:sz="12" w:space="0" w:color="auto"/>
              <w:right w:val="single" w:sz="4" w:space="0" w:color="auto"/>
            </w:tcBorders>
            <w:shd w:val="clear" w:color="auto" w:fill="auto"/>
            <w:vAlign w:val="center"/>
          </w:tcPr>
          <w:p w:rsidR="00A400E2" w:rsidRPr="00E17443" w:rsidRDefault="00A400E2" w:rsidP="00A14699">
            <w:pPr>
              <w:spacing w:line="240" w:lineRule="auto"/>
              <w:rPr>
                <w:rFonts w:eastAsia="Times New Roman" w:cs="Arial"/>
                <w:sz w:val="20"/>
                <w:szCs w:val="20"/>
                <w:lang w:eastAsia="hr-HR"/>
              </w:rPr>
            </w:pPr>
            <w:r w:rsidRPr="00E17443">
              <w:rPr>
                <w:rFonts w:eastAsia="Times New Roman" w:cs="Arial"/>
                <w:sz w:val="20"/>
                <w:szCs w:val="20"/>
                <w:lang w:eastAsia="hr-HR"/>
              </w:rPr>
              <w:t>Unapređenje objekata ustanove</w:t>
            </w:r>
          </w:p>
        </w:tc>
        <w:tc>
          <w:tcPr>
            <w:tcW w:w="847" w:type="pct"/>
            <w:tcBorders>
              <w:top w:val="single" w:sz="4" w:space="0" w:color="auto"/>
              <w:left w:val="nil"/>
              <w:bottom w:val="single" w:sz="12" w:space="0" w:color="auto"/>
              <w:right w:val="single" w:sz="4" w:space="0" w:color="auto"/>
            </w:tcBorders>
            <w:shd w:val="clear" w:color="auto" w:fill="auto"/>
            <w:vAlign w:val="center"/>
          </w:tcPr>
          <w:p w:rsidR="00A400E2" w:rsidRPr="00E17443" w:rsidRDefault="00A400E2" w:rsidP="00A14699">
            <w:pPr>
              <w:spacing w:line="240" w:lineRule="auto"/>
              <w:rPr>
                <w:rFonts w:eastAsia="Times New Roman" w:cs="Arial"/>
                <w:sz w:val="20"/>
                <w:szCs w:val="20"/>
                <w:lang w:eastAsia="hr-HR"/>
              </w:rPr>
            </w:pPr>
            <w:r w:rsidRPr="00E17443">
              <w:rPr>
                <w:rFonts w:eastAsia="Times New Roman" w:cs="Arial"/>
                <w:sz w:val="20"/>
                <w:szCs w:val="20"/>
                <w:lang w:eastAsia="hr-HR"/>
              </w:rPr>
              <w:t>Izrada planirane dokumentacije u obimu od 100 %</w:t>
            </w:r>
          </w:p>
        </w:tc>
        <w:tc>
          <w:tcPr>
            <w:tcW w:w="449" w:type="pct"/>
            <w:tcBorders>
              <w:top w:val="single" w:sz="4" w:space="0" w:color="auto"/>
              <w:left w:val="nil"/>
              <w:bottom w:val="single" w:sz="12" w:space="0" w:color="auto"/>
              <w:right w:val="single" w:sz="4" w:space="0" w:color="auto"/>
            </w:tcBorders>
            <w:shd w:val="clear" w:color="auto" w:fill="auto"/>
            <w:vAlign w:val="center"/>
          </w:tcPr>
          <w:p w:rsidR="00A400E2" w:rsidRPr="00E17443" w:rsidRDefault="00A400E2"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w:t>
            </w:r>
          </w:p>
          <w:p w:rsidR="00A400E2" w:rsidRPr="00E17443" w:rsidRDefault="00A400E2"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(kumulativ)</w:t>
            </w:r>
          </w:p>
        </w:tc>
        <w:tc>
          <w:tcPr>
            <w:tcW w:w="548" w:type="pct"/>
            <w:tcBorders>
              <w:top w:val="single" w:sz="4" w:space="0" w:color="auto"/>
              <w:left w:val="nil"/>
              <w:bottom w:val="single" w:sz="12" w:space="0" w:color="auto"/>
              <w:right w:val="single" w:sz="4" w:space="0" w:color="auto"/>
            </w:tcBorders>
            <w:shd w:val="clear" w:color="auto" w:fill="auto"/>
            <w:vAlign w:val="center"/>
          </w:tcPr>
          <w:p w:rsidR="00A400E2" w:rsidRPr="00E17443" w:rsidRDefault="00A400E2"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70</w:t>
            </w:r>
          </w:p>
        </w:tc>
        <w:tc>
          <w:tcPr>
            <w:tcW w:w="548" w:type="pct"/>
            <w:tcBorders>
              <w:top w:val="single" w:sz="4" w:space="0" w:color="auto"/>
              <w:left w:val="nil"/>
              <w:bottom w:val="single" w:sz="12" w:space="0" w:color="auto"/>
              <w:right w:val="single" w:sz="4" w:space="0" w:color="auto"/>
            </w:tcBorders>
            <w:shd w:val="clear" w:color="auto" w:fill="auto"/>
            <w:vAlign w:val="center"/>
          </w:tcPr>
          <w:p w:rsidR="00A400E2" w:rsidRPr="00E17443" w:rsidRDefault="00A400E2"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100</w:t>
            </w:r>
          </w:p>
        </w:tc>
        <w:tc>
          <w:tcPr>
            <w:tcW w:w="548" w:type="pct"/>
            <w:tcBorders>
              <w:top w:val="single" w:sz="4" w:space="0" w:color="auto"/>
              <w:left w:val="nil"/>
              <w:bottom w:val="single" w:sz="12" w:space="0" w:color="auto"/>
              <w:right w:val="single" w:sz="4" w:space="0" w:color="auto"/>
            </w:tcBorders>
            <w:shd w:val="clear" w:color="auto" w:fill="auto"/>
            <w:vAlign w:val="center"/>
          </w:tcPr>
          <w:p w:rsidR="00A400E2" w:rsidRPr="00E17443" w:rsidRDefault="00A400E2"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100</w:t>
            </w:r>
          </w:p>
        </w:tc>
        <w:tc>
          <w:tcPr>
            <w:tcW w:w="576" w:type="pct"/>
            <w:tcBorders>
              <w:top w:val="single" w:sz="4" w:space="0" w:color="auto"/>
              <w:left w:val="nil"/>
              <w:bottom w:val="single" w:sz="12" w:space="0" w:color="auto"/>
              <w:right w:val="single" w:sz="12" w:space="0" w:color="auto"/>
            </w:tcBorders>
            <w:shd w:val="clear" w:color="auto" w:fill="auto"/>
            <w:vAlign w:val="center"/>
          </w:tcPr>
          <w:p w:rsidR="00A400E2" w:rsidRPr="00E17443" w:rsidRDefault="00A400E2"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100</w:t>
            </w:r>
          </w:p>
        </w:tc>
      </w:tr>
    </w:tbl>
    <w:p w:rsidR="009827B3" w:rsidRPr="00E17443" w:rsidRDefault="009827B3">
      <w:pPr>
        <w:spacing w:after="200"/>
      </w:pPr>
    </w:p>
    <w:p w:rsidR="009827B3" w:rsidRPr="00E17443" w:rsidRDefault="009827B3">
      <w:pPr>
        <w:spacing w:after="200"/>
      </w:pPr>
      <w:r w:rsidRPr="00E17443">
        <w:br w:type="page"/>
      </w:r>
    </w:p>
    <w:p w:rsidR="009827B3" w:rsidRPr="00E17443" w:rsidRDefault="009827B3" w:rsidP="009827B3"/>
    <w:p w:rsidR="00EA13A3" w:rsidRPr="00E17443" w:rsidRDefault="00EA13A3" w:rsidP="009827B3">
      <w:pPr>
        <w:pStyle w:val="Stil1"/>
        <w:pBdr>
          <w:top w:val="threeDEngrave" w:sz="24" w:space="2" w:color="9A3D00" w:themeColor="accent1" w:themeShade="80"/>
        </w:pBdr>
      </w:pPr>
      <w:bookmarkStart w:id="82" w:name="_Toc401127284"/>
      <w:r w:rsidRPr="00E17443">
        <w:t>SKRAĆENI PRIKAZ STRATEŠKOG PLANA</w:t>
      </w:r>
      <w:bookmarkEnd w:id="82"/>
    </w:p>
    <w:tbl>
      <w:tblPr>
        <w:tblStyle w:val="Srednjesjenanje2-Isticanje61"/>
        <w:tblpPr w:leftFromText="180" w:rightFromText="180" w:vertAnchor="text" w:horzAnchor="margin" w:tblpXSpec="center" w:tblpY="467"/>
        <w:tblW w:w="5096" w:type="pct"/>
        <w:tblLayout w:type="fixed"/>
        <w:tblLook w:val="04A0"/>
      </w:tblPr>
      <w:tblGrid>
        <w:gridCol w:w="1133"/>
        <w:gridCol w:w="3968"/>
        <w:gridCol w:w="2270"/>
        <w:gridCol w:w="4255"/>
        <w:gridCol w:w="2867"/>
      </w:tblGrid>
      <w:tr w:rsidR="008D2FC7" w:rsidRPr="00E17443" w:rsidTr="008D2FC7">
        <w:trPr>
          <w:cnfStyle w:val="100000000000"/>
        </w:trPr>
        <w:tc>
          <w:tcPr>
            <w:cnfStyle w:val="001000000100"/>
            <w:tcW w:w="391" w:type="pct"/>
            <w:tcBorders>
              <w:top w:val="doubleWave" w:sz="6" w:space="0" w:color="auto"/>
              <w:left w:val="doubleWave" w:sz="6" w:space="0" w:color="auto"/>
              <w:bottom w:val="doubleWave" w:sz="6" w:space="0" w:color="auto"/>
              <w:right w:val="doubleWave" w:sz="6" w:space="0" w:color="auto"/>
            </w:tcBorders>
            <w:vAlign w:val="center"/>
          </w:tcPr>
          <w:p w:rsidR="008D2FC7" w:rsidRPr="00E17443" w:rsidRDefault="008D2FC7" w:rsidP="008D2FC7">
            <w:pPr>
              <w:jc w:val="center"/>
              <w:rPr>
                <w:rFonts w:eastAsia="Calibri" w:cs="Arial"/>
                <w:color w:val="FFFFFF" w:themeColor="background1"/>
                <w:szCs w:val="20"/>
              </w:rPr>
            </w:pPr>
            <w:r w:rsidRPr="00E17443">
              <w:rPr>
                <w:rFonts w:eastAsia="Calibri" w:cs="Arial"/>
                <w:color w:val="FFFFFF" w:themeColor="background1"/>
                <w:szCs w:val="20"/>
              </w:rPr>
              <w:t>Opšti cilj</w:t>
            </w:r>
          </w:p>
        </w:tc>
        <w:tc>
          <w:tcPr>
            <w:tcW w:w="1369" w:type="pct"/>
            <w:tcBorders>
              <w:top w:val="doubleWave" w:sz="6" w:space="0" w:color="auto"/>
              <w:left w:val="doubleWave" w:sz="6" w:space="0" w:color="auto"/>
              <w:bottom w:val="doubleWave" w:sz="6" w:space="0" w:color="auto"/>
              <w:right w:val="doubleWave" w:sz="6" w:space="0" w:color="auto"/>
            </w:tcBorders>
            <w:vAlign w:val="center"/>
          </w:tcPr>
          <w:p w:rsidR="008D2FC7" w:rsidRPr="00E17443" w:rsidRDefault="007637BF" w:rsidP="008D2FC7">
            <w:pPr>
              <w:jc w:val="center"/>
              <w:cnfStyle w:val="100000000000"/>
              <w:rPr>
                <w:rFonts w:eastAsia="Calibri" w:cs="Arial"/>
                <w:color w:val="FFFFFF" w:themeColor="background1"/>
                <w:szCs w:val="20"/>
              </w:rPr>
            </w:pPr>
            <w:r w:rsidRPr="00E17443">
              <w:rPr>
                <w:rFonts w:eastAsia="Calibri" w:cs="Arial"/>
                <w:color w:val="FFFFFF" w:themeColor="background1"/>
                <w:szCs w:val="20"/>
              </w:rPr>
              <w:t>Specifični cilj</w:t>
            </w:r>
          </w:p>
        </w:tc>
        <w:tc>
          <w:tcPr>
            <w:tcW w:w="783" w:type="pct"/>
            <w:tcBorders>
              <w:top w:val="doubleWave" w:sz="6" w:space="0" w:color="auto"/>
              <w:left w:val="doubleWave" w:sz="6" w:space="0" w:color="auto"/>
              <w:bottom w:val="doubleWave" w:sz="6" w:space="0" w:color="auto"/>
              <w:right w:val="doubleWave" w:sz="6" w:space="0" w:color="auto"/>
            </w:tcBorders>
            <w:vAlign w:val="center"/>
          </w:tcPr>
          <w:p w:rsidR="008D2FC7" w:rsidRPr="00E17443" w:rsidRDefault="008D2FC7" w:rsidP="008D2FC7">
            <w:pPr>
              <w:jc w:val="center"/>
              <w:cnfStyle w:val="100000000000"/>
              <w:rPr>
                <w:rFonts w:eastAsia="Calibri" w:cs="Arial"/>
                <w:color w:val="FFFFFF" w:themeColor="background1"/>
                <w:szCs w:val="20"/>
              </w:rPr>
            </w:pPr>
            <w:r w:rsidRPr="00E17443">
              <w:rPr>
                <w:rFonts w:eastAsia="Calibri" w:cs="Arial"/>
                <w:color w:val="FFFFFF" w:themeColor="background1"/>
                <w:szCs w:val="20"/>
              </w:rPr>
              <w:t>Pokazatelj učinka (outcome)</w:t>
            </w:r>
          </w:p>
        </w:tc>
        <w:tc>
          <w:tcPr>
            <w:tcW w:w="1468" w:type="pct"/>
            <w:tcBorders>
              <w:top w:val="doubleWave" w:sz="6" w:space="0" w:color="auto"/>
              <w:left w:val="doubleWave" w:sz="6" w:space="0" w:color="auto"/>
              <w:bottom w:val="doubleWave" w:sz="6" w:space="0" w:color="auto"/>
              <w:right w:val="doubleWave" w:sz="6" w:space="0" w:color="auto"/>
            </w:tcBorders>
            <w:vAlign w:val="center"/>
          </w:tcPr>
          <w:p w:rsidR="008D2FC7" w:rsidRPr="00E17443" w:rsidRDefault="008D2FC7" w:rsidP="008D2FC7">
            <w:pPr>
              <w:jc w:val="center"/>
              <w:cnfStyle w:val="100000000000"/>
              <w:rPr>
                <w:rFonts w:eastAsia="Calibri" w:cs="Arial"/>
                <w:color w:val="FFFFFF" w:themeColor="background1"/>
                <w:szCs w:val="20"/>
              </w:rPr>
            </w:pPr>
            <w:r w:rsidRPr="00E17443">
              <w:rPr>
                <w:rFonts w:eastAsia="Calibri" w:cs="Arial"/>
                <w:color w:val="FFFFFF" w:themeColor="background1"/>
                <w:szCs w:val="20"/>
              </w:rPr>
              <w:t>Način ostvarenja posebnog cilja</w:t>
            </w:r>
          </w:p>
        </w:tc>
        <w:tc>
          <w:tcPr>
            <w:tcW w:w="989" w:type="pct"/>
            <w:tcBorders>
              <w:top w:val="doubleWave" w:sz="6" w:space="0" w:color="auto"/>
              <w:left w:val="doubleWave" w:sz="6" w:space="0" w:color="auto"/>
              <w:bottom w:val="doubleWave" w:sz="6" w:space="0" w:color="auto"/>
              <w:right w:val="doubleWave" w:sz="6" w:space="0" w:color="auto"/>
            </w:tcBorders>
            <w:vAlign w:val="center"/>
          </w:tcPr>
          <w:p w:rsidR="008D2FC7" w:rsidRPr="00E17443" w:rsidRDefault="008D2FC7" w:rsidP="008D2FC7">
            <w:pPr>
              <w:jc w:val="center"/>
              <w:cnfStyle w:val="100000000000"/>
              <w:rPr>
                <w:rFonts w:eastAsia="Calibri" w:cs="Arial"/>
                <w:color w:val="FFFFFF" w:themeColor="background1"/>
                <w:szCs w:val="20"/>
              </w:rPr>
            </w:pPr>
            <w:r w:rsidRPr="00E17443">
              <w:rPr>
                <w:rFonts w:eastAsia="Calibri" w:cs="Arial"/>
                <w:color w:val="FFFFFF" w:themeColor="background1"/>
                <w:szCs w:val="20"/>
              </w:rPr>
              <w:t>Pokazatelj rezultata (output)</w:t>
            </w:r>
          </w:p>
        </w:tc>
      </w:tr>
      <w:tr w:rsidR="008D2FC7" w:rsidRPr="00E17443" w:rsidTr="008D2FC7">
        <w:trPr>
          <w:cnfStyle w:val="000000100000"/>
          <w:trHeight w:val="414"/>
        </w:trPr>
        <w:tc>
          <w:tcPr>
            <w:cnfStyle w:val="001000000000"/>
            <w:tcW w:w="391" w:type="pct"/>
            <w:vMerge w:val="restart"/>
            <w:tcBorders>
              <w:top w:val="doubleWave" w:sz="6" w:space="0" w:color="auto"/>
              <w:left w:val="doubleWave" w:sz="6" w:space="0" w:color="auto"/>
              <w:bottom w:val="dotDash" w:sz="4" w:space="0" w:color="auto"/>
              <w:right w:val="doubleWave" w:sz="6" w:space="0" w:color="auto"/>
            </w:tcBorders>
            <w:textDirection w:val="btLr"/>
            <w:vAlign w:val="center"/>
          </w:tcPr>
          <w:p w:rsidR="008D2FC7" w:rsidRPr="00E17443" w:rsidRDefault="008D2FC7" w:rsidP="008D2FC7">
            <w:pPr>
              <w:ind w:left="113" w:right="113"/>
              <w:jc w:val="center"/>
              <w:rPr>
                <w:rFonts w:eastAsia="Calibri" w:cs="Arial"/>
                <w:sz w:val="20"/>
                <w:szCs w:val="20"/>
              </w:rPr>
            </w:pPr>
            <w:r w:rsidRPr="00E17443">
              <w:rPr>
                <w:rFonts w:eastAsia="Times New Roman" w:cs="Arial"/>
                <w:szCs w:val="20"/>
                <w:lang w:eastAsia="hr-HR"/>
              </w:rPr>
              <w:t>Opšti cilj 1. Povećanje efikasnosti i relevantnosti predškolskog sistema vaspitanja i obrazovanja</w:t>
            </w:r>
          </w:p>
        </w:tc>
        <w:tc>
          <w:tcPr>
            <w:tcW w:w="1369" w:type="pct"/>
            <w:vMerge w:val="restar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pPr>
            <w:r w:rsidRPr="00E17443">
              <w:rPr>
                <w:rFonts w:cs="Arial"/>
              </w:rPr>
              <w:t>1.1. Razvoj programa</w:t>
            </w:r>
          </w:p>
        </w:tc>
        <w:tc>
          <w:tcPr>
            <w:tcW w:w="783" w:type="pct"/>
            <w:vMerge w:val="restar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rPr>
                <w:rFonts w:eastAsia="Times New Roman" w:cs="Arial"/>
                <w:sz w:val="20"/>
                <w:szCs w:val="20"/>
              </w:rPr>
            </w:pPr>
            <w:r w:rsidRPr="00E17443">
              <w:rPr>
                <w:rFonts w:eastAsia="Times New Roman" w:cs="Arial"/>
                <w:sz w:val="20"/>
                <w:szCs w:val="20"/>
                <w:lang w:eastAsia="hr-HR"/>
              </w:rPr>
              <w:t>Povećanje broja stručnih usavršavanja</w:t>
            </w:r>
          </w:p>
        </w:tc>
        <w:tc>
          <w:tcPr>
            <w:tcW w:w="1468" w:type="pct"/>
            <w:tcBorders>
              <w:top w:val="doubleWave" w:sz="6" w:space="0" w:color="auto"/>
              <w:left w:val="doubleWave" w:sz="6" w:space="0" w:color="auto"/>
              <w:bottom w:val="wave" w:sz="6" w:space="0" w:color="auto"/>
              <w:right w:val="doubleWave" w:sz="6" w:space="0" w:color="auto"/>
            </w:tcBorders>
            <w:shd w:val="clear" w:color="auto" w:fill="FFFFFF" w:themeFill="background1"/>
            <w:vAlign w:val="center"/>
          </w:tcPr>
          <w:p w:rsidR="008D2FC7" w:rsidRPr="00E17443" w:rsidRDefault="00976172" w:rsidP="008D2FC7">
            <w:pPr>
              <w:cnfStyle w:val="000000100000"/>
              <w:rPr>
                <w:rFonts w:eastAsia="Calibri" w:cs="Arial"/>
                <w:sz w:val="20"/>
                <w:szCs w:val="20"/>
              </w:rPr>
            </w:pPr>
            <w:r>
              <w:rPr>
                <w:rFonts w:eastAsia="Calibri" w:cs="Arial"/>
                <w:sz w:val="20"/>
                <w:szCs w:val="20"/>
              </w:rPr>
              <w:t>1.1.1. Podizanje kvaliteta</w:t>
            </w:r>
            <w:r w:rsidR="008D2FC7" w:rsidRPr="00E17443">
              <w:rPr>
                <w:rFonts w:eastAsia="Calibri" w:cs="Arial"/>
                <w:sz w:val="20"/>
                <w:szCs w:val="20"/>
              </w:rPr>
              <w:t xml:space="preserve"> realizacije postojećih programa</w:t>
            </w:r>
          </w:p>
        </w:tc>
        <w:tc>
          <w:tcPr>
            <w:tcW w:w="989" w:type="pct"/>
            <w:tcBorders>
              <w:top w:val="doubleWave" w:sz="6" w:space="0" w:color="auto"/>
              <w:left w:val="doubleWave" w:sz="6" w:space="0" w:color="auto"/>
              <w:bottom w:val="wave" w:sz="6" w:space="0" w:color="auto"/>
              <w:right w:val="doubleWave" w:sz="6" w:space="0" w:color="auto"/>
            </w:tcBorders>
            <w:shd w:val="clear" w:color="auto" w:fill="FFFFFF" w:themeFill="background1"/>
            <w:vAlign w:val="center"/>
          </w:tcPr>
          <w:p w:rsidR="008D2FC7" w:rsidRPr="00E17443" w:rsidRDefault="008D2FC7" w:rsidP="008D2FC7">
            <w:pPr>
              <w:cnfStyle w:val="000000100000"/>
              <w:rPr>
                <w:rFonts w:eastAsia="Times New Roman" w:cs="Arial"/>
                <w:sz w:val="20"/>
                <w:szCs w:val="20"/>
                <w:lang w:eastAsia="hr-HR"/>
              </w:rPr>
            </w:pPr>
            <w:r w:rsidRPr="00E17443">
              <w:rPr>
                <w:rFonts w:eastAsia="Times New Roman" w:cs="Arial"/>
                <w:sz w:val="20"/>
                <w:szCs w:val="20"/>
                <w:lang w:eastAsia="hr-HR"/>
              </w:rPr>
              <w:t>1.1.1.1. Broj postojećih programa</w:t>
            </w:r>
          </w:p>
        </w:tc>
      </w:tr>
      <w:tr w:rsidR="008D2FC7" w:rsidRPr="00E17443" w:rsidTr="008D2FC7">
        <w:trPr>
          <w:trHeight w:val="467"/>
        </w:trPr>
        <w:tc>
          <w:tcPr>
            <w:cnfStyle w:val="001000000000"/>
            <w:tcW w:w="391" w:type="pct"/>
            <w:vMerge/>
            <w:tcBorders>
              <w:top w:val="dotDash" w:sz="4" w:space="0" w:color="auto"/>
              <w:left w:val="doubleWave" w:sz="6" w:space="0" w:color="auto"/>
              <w:bottom w:val="dotDash" w:sz="4" w:space="0" w:color="auto"/>
              <w:right w:val="doubleWave" w:sz="6" w:space="0" w:color="auto"/>
            </w:tcBorders>
            <w:textDirection w:val="btLr"/>
          </w:tcPr>
          <w:p w:rsidR="008D2FC7" w:rsidRPr="00E17443" w:rsidRDefault="008D2FC7" w:rsidP="008D2FC7">
            <w:pPr>
              <w:ind w:left="113" w:right="113"/>
              <w:jc w:val="center"/>
              <w:rPr>
                <w:rFonts w:eastAsia="Times New Roman" w:cs="Arial"/>
                <w:szCs w:val="20"/>
                <w:lang w:eastAsia="hr-HR"/>
              </w:rPr>
            </w:pPr>
          </w:p>
        </w:tc>
        <w:tc>
          <w:tcPr>
            <w:tcW w:w="1369" w:type="pct"/>
            <w:vMerge/>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jc w:val="center"/>
              <w:cnfStyle w:val="000000000000"/>
              <w:rPr>
                <w:rFonts w:cs="Arial"/>
              </w:rPr>
            </w:pPr>
          </w:p>
        </w:tc>
        <w:tc>
          <w:tcPr>
            <w:tcW w:w="783" w:type="pct"/>
            <w:vMerge/>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jc w:val="center"/>
              <w:cnfStyle w:val="000000000000"/>
              <w:rPr>
                <w:rFonts w:eastAsia="Times New Roman" w:cs="Arial"/>
                <w:sz w:val="20"/>
                <w:szCs w:val="20"/>
                <w:lang w:eastAsia="hr-HR"/>
              </w:rPr>
            </w:pPr>
          </w:p>
        </w:tc>
        <w:tc>
          <w:tcPr>
            <w:tcW w:w="1468" w:type="pct"/>
            <w:tcBorders>
              <w:top w:val="wave" w:sz="6"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cnfStyle w:val="000000000000"/>
              <w:rPr>
                <w:rFonts w:eastAsia="Calibri" w:cs="Arial"/>
                <w:sz w:val="20"/>
                <w:szCs w:val="20"/>
              </w:rPr>
            </w:pPr>
            <w:r w:rsidRPr="00E17443">
              <w:rPr>
                <w:rFonts w:eastAsia="Calibri" w:cs="Arial"/>
                <w:sz w:val="20"/>
                <w:szCs w:val="20"/>
              </w:rPr>
              <w:t>1.1.2. Uvođenje novih programa</w:t>
            </w:r>
          </w:p>
        </w:tc>
        <w:tc>
          <w:tcPr>
            <w:tcW w:w="989" w:type="pct"/>
            <w:tcBorders>
              <w:top w:val="wave" w:sz="6"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cnfStyle w:val="000000000000"/>
              <w:rPr>
                <w:rFonts w:eastAsia="Times New Roman" w:cs="Arial"/>
                <w:sz w:val="20"/>
                <w:szCs w:val="20"/>
                <w:lang w:eastAsia="hr-HR"/>
              </w:rPr>
            </w:pPr>
            <w:r w:rsidRPr="00E17443">
              <w:rPr>
                <w:rFonts w:eastAsia="Times New Roman" w:cs="Arial"/>
                <w:sz w:val="20"/>
                <w:szCs w:val="20"/>
                <w:lang w:eastAsia="hr-HR"/>
              </w:rPr>
              <w:t>1.1.2.1. Broj novih programa</w:t>
            </w:r>
          </w:p>
        </w:tc>
      </w:tr>
      <w:tr w:rsidR="008D2FC7" w:rsidRPr="00E17443" w:rsidTr="008D2FC7">
        <w:trPr>
          <w:cnfStyle w:val="000000100000"/>
          <w:trHeight w:val="536"/>
        </w:trPr>
        <w:tc>
          <w:tcPr>
            <w:cnfStyle w:val="001000000000"/>
            <w:tcW w:w="391" w:type="pct"/>
            <w:vMerge/>
            <w:tcBorders>
              <w:top w:val="dotDash" w:sz="4" w:space="0" w:color="auto"/>
              <w:left w:val="doubleWave" w:sz="6" w:space="0" w:color="auto"/>
              <w:bottom w:val="dotDash" w:sz="4" w:space="0" w:color="auto"/>
              <w:right w:val="doubleWave" w:sz="6" w:space="0" w:color="auto"/>
            </w:tcBorders>
            <w:textDirection w:val="btLr"/>
          </w:tcPr>
          <w:p w:rsidR="008D2FC7" w:rsidRPr="00E17443" w:rsidRDefault="008D2FC7" w:rsidP="008D2FC7">
            <w:pPr>
              <w:ind w:left="113" w:right="113"/>
              <w:jc w:val="center"/>
              <w:rPr>
                <w:rFonts w:eastAsia="Calibri" w:cs="Arial"/>
                <w:sz w:val="20"/>
                <w:szCs w:val="20"/>
              </w:rPr>
            </w:pPr>
          </w:p>
        </w:tc>
        <w:tc>
          <w:tcPr>
            <w:tcW w:w="1369" w:type="pct"/>
            <w:vMerge w:val="restar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pPr>
            <w:r w:rsidRPr="00E17443">
              <w:rPr>
                <w:rFonts w:cs="Arial"/>
              </w:rPr>
              <w:t>1.2. Stručno usavršavanje vaspitača i stručnih saradnika</w:t>
            </w:r>
          </w:p>
        </w:tc>
        <w:tc>
          <w:tcPr>
            <w:tcW w:w="783" w:type="pct"/>
            <w:vMerge w:val="restar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rPr>
                <w:rFonts w:eastAsia="Times New Roman" w:cs="Arial"/>
                <w:sz w:val="20"/>
                <w:szCs w:val="20"/>
              </w:rPr>
            </w:pPr>
            <w:r w:rsidRPr="00E17443">
              <w:rPr>
                <w:rFonts w:eastAsia="Times New Roman" w:cs="Arial"/>
                <w:sz w:val="20"/>
                <w:szCs w:val="20"/>
                <w:lang w:eastAsia="hr-HR"/>
              </w:rPr>
              <w:t>Sveukupni broj programa</w:t>
            </w:r>
          </w:p>
        </w:tc>
        <w:tc>
          <w:tcPr>
            <w:tcW w:w="1468" w:type="pct"/>
            <w:vMerge w:val="restar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976172" w:rsidP="00976172">
            <w:pPr>
              <w:cnfStyle w:val="000000100000"/>
              <w:rPr>
                <w:rFonts w:eastAsia="Calibri" w:cs="Arial"/>
                <w:sz w:val="20"/>
                <w:szCs w:val="20"/>
              </w:rPr>
            </w:pPr>
            <w:r>
              <w:rPr>
                <w:rFonts w:eastAsia="Calibri" w:cs="Arial"/>
                <w:sz w:val="20"/>
                <w:szCs w:val="20"/>
              </w:rPr>
              <w:t>1.2.1. Organizovanje</w:t>
            </w:r>
            <w:r w:rsidR="008D2FC7" w:rsidRPr="00E17443">
              <w:rPr>
                <w:rFonts w:eastAsia="Calibri" w:cs="Arial"/>
                <w:sz w:val="20"/>
                <w:szCs w:val="20"/>
              </w:rPr>
              <w:t xml:space="preserve"> seminara za </w:t>
            </w:r>
            <w:r>
              <w:rPr>
                <w:rFonts w:eastAsia="Calibri" w:cs="Arial"/>
                <w:sz w:val="20"/>
                <w:szCs w:val="20"/>
              </w:rPr>
              <w:t xml:space="preserve">vaspitače </w:t>
            </w:r>
            <w:r w:rsidR="008D2FC7" w:rsidRPr="00E17443">
              <w:rPr>
                <w:rFonts w:eastAsia="Calibri" w:cs="Arial"/>
                <w:sz w:val="20"/>
                <w:szCs w:val="20"/>
              </w:rPr>
              <w:t>i stručne saradnike</w:t>
            </w:r>
          </w:p>
        </w:tc>
        <w:tc>
          <w:tcPr>
            <w:tcW w:w="989" w:type="pc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cnfStyle w:val="000000100000"/>
              <w:rPr>
                <w:rFonts w:eastAsia="Times New Roman" w:cs="Arial"/>
                <w:sz w:val="20"/>
                <w:szCs w:val="20"/>
                <w:lang w:eastAsia="hr-HR"/>
              </w:rPr>
            </w:pPr>
            <w:r w:rsidRPr="00E17443">
              <w:rPr>
                <w:rFonts w:eastAsia="Times New Roman" w:cs="Arial"/>
                <w:sz w:val="20"/>
                <w:szCs w:val="20"/>
                <w:lang w:eastAsia="hr-HR"/>
              </w:rPr>
              <w:t xml:space="preserve">1.2.1.1. Broj </w:t>
            </w:r>
            <w:r w:rsidR="00976172">
              <w:rPr>
                <w:rFonts w:eastAsia="Times New Roman" w:cs="Arial"/>
                <w:sz w:val="20"/>
                <w:szCs w:val="20"/>
                <w:lang w:eastAsia="hr-HR"/>
              </w:rPr>
              <w:t>s</w:t>
            </w:r>
            <w:r w:rsidRPr="00E17443">
              <w:rPr>
                <w:rFonts w:eastAsia="Times New Roman" w:cs="Arial"/>
                <w:sz w:val="20"/>
                <w:szCs w:val="20"/>
                <w:lang w:eastAsia="hr-HR"/>
              </w:rPr>
              <w:t>provedenih analiza</w:t>
            </w:r>
          </w:p>
        </w:tc>
      </w:tr>
      <w:tr w:rsidR="008D2FC7" w:rsidRPr="00E17443" w:rsidTr="008D2FC7">
        <w:trPr>
          <w:trHeight w:val="586"/>
        </w:trPr>
        <w:tc>
          <w:tcPr>
            <w:cnfStyle w:val="001000000000"/>
            <w:tcW w:w="391" w:type="pct"/>
            <w:vMerge/>
            <w:tcBorders>
              <w:top w:val="dotDash" w:sz="4" w:space="0" w:color="auto"/>
              <w:left w:val="doubleWave" w:sz="6" w:space="0" w:color="auto"/>
              <w:bottom w:val="dotDash" w:sz="4" w:space="0" w:color="auto"/>
              <w:right w:val="doubleWave" w:sz="6" w:space="0" w:color="auto"/>
            </w:tcBorders>
            <w:textDirection w:val="btLr"/>
          </w:tcPr>
          <w:p w:rsidR="008D2FC7" w:rsidRPr="00E17443" w:rsidRDefault="008D2FC7" w:rsidP="008D2FC7">
            <w:pPr>
              <w:ind w:left="113" w:right="113"/>
              <w:jc w:val="center"/>
              <w:rPr>
                <w:rFonts w:eastAsia="Calibri" w:cs="Arial"/>
                <w:sz w:val="20"/>
                <w:szCs w:val="20"/>
              </w:rPr>
            </w:pPr>
          </w:p>
        </w:tc>
        <w:tc>
          <w:tcPr>
            <w:tcW w:w="1369" w:type="pct"/>
            <w:vMerge/>
            <w:tcBorders>
              <w:top w:val="dotDash" w:sz="4"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000000"/>
              <w:rPr>
                <w:rFonts w:cs="Arial"/>
              </w:rPr>
            </w:pPr>
          </w:p>
        </w:tc>
        <w:tc>
          <w:tcPr>
            <w:tcW w:w="783" w:type="pct"/>
            <w:vMerge/>
            <w:tcBorders>
              <w:top w:val="dotDash" w:sz="4"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000000"/>
              <w:rPr>
                <w:rFonts w:eastAsia="Times New Roman" w:cs="Arial"/>
                <w:sz w:val="20"/>
                <w:szCs w:val="20"/>
                <w:lang w:eastAsia="hr-HR"/>
              </w:rPr>
            </w:pPr>
          </w:p>
        </w:tc>
        <w:tc>
          <w:tcPr>
            <w:tcW w:w="1468" w:type="pct"/>
            <w:vMerge/>
            <w:tcBorders>
              <w:top w:val="dotDash" w:sz="4"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cnfStyle w:val="000000000000"/>
              <w:rPr>
                <w:rFonts w:eastAsia="Calibri" w:cs="Arial"/>
                <w:sz w:val="20"/>
                <w:szCs w:val="20"/>
              </w:rPr>
            </w:pPr>
          </w:p>
        </w:tc>
        <w:tc>
          <w:tcPr>
            <w:tcW w:w="989" w:type="pct"/>
            <w:tcBorders>
              <w:top w:val="dotDash" w:sz="4"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cnfStyle w:val="000000000000"/>
              <w:rPr>
                <w:rFonts w:eastAsia="Times New Roman" w:cs="Arial"/>
                <w:sz w:val="20"/>
                <w:szCs w:val="20"/>
                <w:lang w:eastAsia="hr-HR"/>
              </w:rPr>
            </w:pPr>
            <w:r w:rsidRPr="00E17443">
              <w:rPr>
                <w:rFonts w:eastAsia="Times New Roman" w:cs="Arial"/>
                <w:sz w:val="20"/>
                <w:szCs w:val="20"/>
                <w:lang w:eastAsia="hr-HR"/>
              </w:rPr>
              <w:t>1.</w:t>
            </w:r>
            <w:r w:rsidR="00976172">
              <w:rPr>
                <w:rFonts w:eastAsia="Times New Roman" w:cs="Arial"/>
                <w:sz w:val="20"/>
                <w:szCs w:val="20"/>
                <w:lang w:eastAsia="hr-HR"/>
              </w:rPr>
              <w:t>2.1.2. Izrađeni godišnji izv</w:t>
            </w:r>
            <w:r w:rsidRPr="00E17443">
              <w:rPr>
                <w:rFonts w:eastAsia="Times New Roman" w:cs="Arial"/>
                <w:sz w:val="20"/>
                <w:szCs w:val="20"/>
                <w:lang w:eastAsia="hr-HR"/>
              </w:rPr>
              <w:t>eštaji</w:t>
            </w:r>
          </w:p>
        </w:tc>
      </w:tr>
      <w:tr w:rsidR="008D2FC7" w:rsidRPr="00E17443" w:rsidTr="008D2FC7">
        <w:trPr>
          <w:cnfStyle w:val="000000100000"/>
          <w:trHeight w:val="442"/>
        </w:trPr>
        <w:tc>
          <w:tcPr>
            <w:cnfStyle w:val="001000000000"/>
            <w:tcW w:w="391" w:type="pct"/>
            <w:vMerge/>
            <w:tcBorders>
              <w:top w:val="dotDash" w:sz="4" w:space="0" w:color="auto"/>
              <w:left w:val="doubleWave" w:sz="6" w:space="0" w:color="auto"/>
              <w:bottom w:val="dotDash" w:sz="4" w:space="0" w:color="auto"/>
              <w:right w:val="doubleWave" w:sz="6" w:space="0" w:color="auto"/>
            </w:tcBorders>
            <w:textDirection w:val="btLr"/>
          </w:tcPr>
          <w:p w:rsidR="008D2FC7" w:rsidRPr="00E17443" w:rsidRDefault="008D2FC7" w:rsidP="008D2FC7">
            <w:pPr>
              <w:ind w:left="113" w:right="113"/>
              <w:jc w:val="center"/>
              <w:rPr>
                <w:rFonts w:eastAsia="Calibri" w:cs="Arial"/>
                <w:sz w:val="20"/>
                <w:szCs w:val="20"/>
              </w:rPr>
            </w:pPr>
          </w:p>
        </w:tc>
        <w:tc>
          <w:tcPr>
            <w:tcW w:w="1369" w:type="pct"/>
            <w:vMerge/>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rPr>
                <w:rFonts w:cs="Arial"/>
              </w:rPr>
            </w:pPr>
          </w:p>
        </w:tc>
        <w:tc>
          <w:tcPr>
            <w:tcW w:w="783" w:type="pct"/>
            <w:vMerge/>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rPr>
                <w:rFonts w:eastAsia="Times New Roman" w:cs="Arial"/>
                <w:sz w:val="20"/>
                <w:szCs w:val="20"/>
                <w:lang w:eastAsia="hr-HR"/>
              </w:rPr>
            </w:pPr>
          </w:p>
        </w:tc>
        <w:tc>
          <w:tcPr>
            <w:tcW w:w="1468" w:type="pct"/>
            <w:vMerge/>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cnfStyle w:val="000000100000"/>
              <w:rPr>
                <w:rFonts w:eastAsia="Calibri" w:cs="Arial"/>
                <w:sz w:val="20"/>
                <w:szCs w:val="20"/>
              </w:rPr>
            </w:pPr>
          </w:p>
        </w:tc>
        <w:tc>
          <w:tcPr>
            <w:tcW w:w="989" w:type="pct"/>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cnfStyle w:val="000000100000"/>
              <w:rPr>
                <w:rFonts w:eastAsia="Times New Roman" w:cs="Arial"/>
                <w:sz w:val="20"/>
                <w:szCs w:val="20"/>
                <w:lang w:eastAsia="hr-HR"/>
              </w:rPr>
            </w:pPr>
            <w:r w:rsidRPr="00E17443">
              <w:rPr>
                <w:rFonts w:eastAsia="Times New Roman" w:cs="Arial"/>
                <w:sz w:val="20"/>
                <w:szCs w:val="20"/>
                <w:lang w:eastAsia="hr-HR"/>
              </w:rPr>
              <w:t>1.2.1.3. Izrađeni godišnji planovi i programi</w:t>
            </w:r>
          </w:p>
        </w:tc>
      </w:tr>
      <w:tr w:rsidR="008D2FC7" w:rsidRPr="00E17443" w:rsidTr="008D2FC7">
        <w:trPr>
          <w:trHeight w:val="879"/>
        </w:trPr>
        <w:tc>
          <w:tcPr>
            <w:cnfStyle w:val="001000000000"/>
            <w:tcW w:w="391" w:type="pct"/>
            <w:vMerge/>
            <w:tcBorders>
              <w:top w:val="dotDash" w:sz="4" w:space="0" w:color="auto"/>
              <w:left w:val="doubleWave" w:sz="6" w:space="0" w:color="auto"/>
              <w:bottom w:val="dotDash" w:sz="4" w:space="0" w:color="auto"/>
              <w:right w:val="doubleWave" w:sz="6" w:space="0" w:color="auto"/>
            </w:tcBorders>
            <w:textDirection w:val="btLr"/>
          </w:tcPr>
          <w:p w:rsidR="008D2FC7" w:rsidRPr="00E17443" w:rsidRDefault="008D2FC7" w:rsidP="008D2FC7">
            <w:pPr>
              <w:ind w:left="113" w:right="113"/>
              <w:jc w:val="center"/>
              <w:rPr>
                <w:rFonts w:eastAsia="Calibri" w:cs="Arial"/>
                <w:sz w:val="20"/>
                <w:szCs w:val="20"/>
              </w:rPr>
            </w:pPr>
          </w:p>
        </w:tc>
        <w:tc>
          <w:tcPr>
            <w:tcW w:w="1369" w:type="pct"/>
            <w:vMerge w:val="restar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000000"/>
            </w:pPr>
            <w:r w:rsidRPr="00E17443">
              <w:rPr>
                <w:rFonts w:cs="Arial"/>
              </w:rPr>
              <w:t>1.3. Poboljšanje saradnje s roditeljima i društvenom okolinom</w:t>
            </w:r>
          </w:p>
        </w:tc>
        <w:tc>
          <w:tcPr>
            <w:tcW w:w="783" w:type="pct"/>
            <w:vMerge w:val="restart"/>
            <w:tcBorders>
              <w:top w:val="doubleWave" w:sz="6" w:space="0" w:color="auto"/>
              <w:left w:val="doubleWave" w:sz="6" w:space="0" w:color="auto"/>
              <w:bottom w:val="dotDash" w:sz="4" w:space="0" w:color="auto"/>
              <w:right w:val="doubleWave" w:sz="6" w:space="0" w:color="auto"/>
            </w:tcBorders>
            <w:shd w:val="clear" w:color="auto" w:fill="FFFFFF" w:themeFill="background1"/>
            <w:vAlign w:val="center"/>
          </w:tcPr>
          <w:p w:rsidR="008D2FC7" w:rsidRPr="00E17443" w:rsidRDefault="008D2FC7" w:rsidP="008D2FC7">
            <w:pPr>
              <w:jc w:val="center"/>
              <w:cnfStyle w:val="000000000000"/>
              <w:rPr>
                <w:rFonts w:eastAsia="Times New Roman" w:cs="Arial"/>
                <w:sz w:val="20"/>
                <w:szCs w:val="20"/>
              </w:rPr>
            </w:pPr>
            <w:r w:rsidRPr="00E17443">
              <w:rPr>
                <w:rFonts w:eastAsia="Times New Roman" w:cs="Arial"/>
                <w:sz w:val="20"/>
                <w:szCs w:val="20"/>
                <w:lang w:eastAsia="hr-HR"/>
              </w:rPr>
              <w:t>Broj ostvarenih saradnji</w:t>
            </w:r>
          </w:p>
        </w:tc>
        <w:tc>
          <w:tcPr>
            <w:tcW w:w="1468" w:type="pct"/>
            <w:tcBorders>
              <w:top w:val="doubleWave" w:sz="6" w:space="0" w:color="auto"/>
              <w:left w:val="doubleWave" w:sz="6" w:space="0" w:color="auto"/>
              <w:bottom w:val="wave" w:sz="6" w:space="0" w:color="auto"/>
              <w:right w:val="doubleWave" w:sz="6" w:space="0" w:color="auto"/>
            </w:tcBorders>
            <w:shd w:val="clear" w:color="auto" w:fill="FFFFFF" w:themeFill="background1"/>
            <w:vAlign w:val="center"/>
          </w:tcPr>
          <w:p w:rsidR="008D2FC7" w:rsidRPr="00E17443" w:rsidRDefault="008D2FC7" w:rsidP="008D2FC7">
            <w:pPr>
              <w:cnfStyle w:val="000000000000"/>
              <w:rPr>
                <w:rFonts w:eastAsia="Calibri" w:cs="Arial"/>
                <w:sz w:val="20"/>
                <w:szCs w:val="20"/>
              </w:rPr>
            </w:pPr>
            <w:r w:rsidRPr="00E17443">
              <w:rPr>
                <w:rFonts w:eastAsia="Calibri" w:cs="Arial"/>
                <w:sz w:val="20"/>
                <w:szCs w:val="20"/>
              </w:rPr>
              <w:t>1.3.1. Uključivanje roditelja u razne programe</w:t>
            </w:r>
          </w:p>
        </w:tc>
        <w:tc>
          <w:tcPr>
            <w:tcW w:w="989" w:type="pct"/>
            <w:tcBorders>
              <w:top w:val="doubleWave" w:sz="6" w:space="0" w:color="auto"/>
              <w:left w:val="doubleWave" w:sz="6" w:space="0" w:color="auto"/>
              <w:bottom w:val="wave" w:sz="6" w:space="0" w:color="auto"/>
              <w:right w:val="doubleWave" w:sz="6" w:space="0" w:color="auto"/>
            </w:tcBorders>
            <w:shd w:val="clear" w:color="auto" w:fill="FFFFFF" w:themeFill="background1"/>
            <w:vAlign w:val="center"/>
          </w:tcPr>
          <w:p w:rsidR="008D2FC7" w:rsidRPr="00E17443" w:rsidRDefault="008D2FC7" w:rsidP="008D2FC7">
            <w:pPr>
              <w:cnfStyle w:val="000000000000"/>
              <w:rPr>
                <w:rFonts w:eastAsia="Times New Roman" w:cs="Arial"/>
                <w:sz w:val="20"/>
                <w:szCs w:val="20"/>
                <w:lang w:eastAsia="hr-HR"/>
              </w:rPr>
            </w:pPr>
            <w:r w:rsidRPr="00E17443">
              <w:rPr>
                <w:rFonts w:eastAsia="Times New Roman" w:cs="Arial"/>
                <w:sz w:val="20"/>
                <w:szCs w:val="20"/>
                <w:lang w:eastAsia="hr-HR"/>
              </w:rPr>
              <w:t>1.3.1.1. Broj realizovanih programa i saradnji</w:t>
            </w:r>
          </w:p>
        </w:tc>
      </w:tr>
      <w:tr w:rsidR="008D2FC7" w:rsidRPr="00E17443" w:rsidTr="008D2FC7">
        <w:trPr>
          <w:cnfStyle w:val="000000100000"/>
          <w:trHeight w:val="781"/>
        </w:trPr>
        <w:tc>
          <w:tcPr>
            <w:cnfStyle w:val="001000000000"/>
            <w:tcW w:w="391" w:type="pct"/>
            <w:vMerge/>
            <w:tcBorders>
              <w:top w:val="dotDash" w:sz="4" w:space="0" w:color="auto"/>
              <w:left w:val="doubleWave" w:sz="6" w:space="0" w:color="auto"/>
              <w:bottom w:val="doubleWave" w:sz="6" w:space="0" w:color="auto"/>
              <w:right w:val="doubleWave" w:sz="6" w:space="0" w:color="auto"/>
            </w:tcBorders>
            <w:textDirection w:val="btLr"/>
          </w:tcPr>
          <w:p w:rsidR="008D2FC7" w:rsidRPr="00E17443" w:rsidRDefault="008D2FC7" w:rsidP="008D2FC7">
            <w:pPr>
              <w:ind w:left="113" w:right="113"/>
              <w:jc w:val="center"/>
              <w:rPr>
                <w:rFonts w:eastAsia="Calibri" w:cs="Arial"/>
                <w:sz w:val="20"/>
                <w:szCs w:val="20"/>
              </w:rPr>
            </w:pPr>
          </w:p>
        </w:tc>
        <w:tc>
          <w:tcPr>
            <w:tcW w:w="1369" w:type="pct"/>
            <w:vMerge/>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rPr>
                <w:rFonts w:cs="Arial"/>
                <w:b/>
              </w:rPr>
            </w:pPr>
          </w:p>
        </w:tc>
        <w:tc>
          <w:tcPr>
            <w:tcW w:w="783" w:type="pct"/>
            <w:vMerge/>
            <w:tcBorders>
              <w:top w:val="dotDash" w:sz="4"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jc w:val="center"/>
              <w:cnfStyle w:val="000000100000"/>
              <w:rPr>
                <w:rFonts w:eastAsia="Times New Roman" w:cs="Arial"/>
                <w:sz w:val="20"/>
                <w:szCs w:val="20"/>
                <w:lang w:eastAsia="hr-HR"/>
              </w:rPr>
            </w:pPr>
          </w:p>
        </w:tc>
        <w:tc>
          <w:tcPr>
            <w:tcW w:w="1468" w:type="pct"/>
            <w:tcBorders>
              <w:top w:val="wave" w:sz="6"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cnfStyle w:val="000000100000"/>
              <w:rPr>
                <w:rFonts w:eastAsia="Calibri" w:cs="Arial"/>
                <w:sz w:val="20"/>
                <w:szCs w:val="20"/>
              </w:rPr>
            </w:pPr>
            <w:r w:rsidRPr="00E17443">
              <w:rPr>
                <w:rFonts w:eastAsia="Calibri" w:cs="Arial"/>
                <w:sz w:val="20"/>
                <w:szCs w:val="20"/>
              </w:rPr>
              <w:t>1.3.2. Saradnja sa društvenom sredinom</w:t>
            </w:r>
          </w:p>
        </w:tc>
        <w:tc>
          <w:tcPr>
            <w:tcW w:w="989" w:type="pct"/>
            <w:tcBorders>
              <w:top w:val="wave" w:sz="6" w:space="0" w:color="auto"/>
              <w:left w:val="doubleWave" w:sz="6" w:space="0" w:color="auto"/>
              <w:bottom w:val="doubleWave" w:sz="6" w:space="0" w:color="auto"/>
              <w:right w:val="doubleWave" w:sz="6" w:space="0" w:color="auto"/>
            </w:tcBorders>
            <w:shd w:val="clear" w:color="auto" w:fill="FFFFFF" w:themeFill="background1"/>
            <w:vAlign w:val="center"/>
          </w:tcPr>
          <w:p w:rsidR="008D2FC7" w:rsidRPr="00E17443" w:rsidRDefault="008D2FC7" w:rsidP="008D2FC7">
            <w:pPr>
              <w:cnfStyle w:val="000000100000"/>
              <w:rPr>
                <w:rFonts w:eastAsia="Times New Roman" w:cs="Arial"/>
                <w:sz w:val="20"/>
                <w:szCs w:val="20"/>
                <w:lang w:eastAsia="hr-HR"/>
              </w:rPr>
            </w:pPr>
            <w:r w:rsidRPr="00E17443">
              <w:rPr>
                <w:rFonts w:eastAsia="Times New Roman" w:cs="Arial"/>
                <w:sz w:val="20"/>
                <w:szCs w:val="20"/>
                <w:lang w:eastAsia="hr-HR"/>
              </w:rPr>
              <w:t>1.3.2.1. Broj institucija sa kojima se sarađuje</w:t>
            </w:r>
          </w:p>
        </w:tc>
      </w:tr>
    </w:tbl>
    <w:p w:rsidR="00EA13A3" w:rsidRPr="00E17443" w:rsidRDefault="00EA13A3" w:rsidP="00EA13A3"/>
    <w:p w:rsidR="00EA13A3" w:rsidRPr="00E17443" w:rsidRDefault="00EA13A3" w:rsidP="00EA13A3"/>
    <w:p w:rsidR="008D2FC7" w:rsidRPr="00E17443" w:rsidRDefault="008D2FC7" w:rsidP="00EA13A3"/>
    <w:p w:rsidR="008D2FC7" w:rsidRPr="00E17443" w:rsidRDefault="008D2FC7" w:rsidP="00EA13A3"/>
    <w:p w:rsidR="008D2FC7" w:rsidRPr="00E17443" w:rsidRDefault="008D2FC7" w:rsidP="00EA13A3"/>
    <w:p w:rsidR="008D2FC7" w:rsidRPr="00E17443" w:rsidRDefault="008D2FC7" w:rsidP="00EA13A3"/>
    <w:p w:rsidR="008D2FC7" w:rsidRPr="00E17443" w:rsidRDefault="008D2FC7" w:rsidP="00EA13A3"/>
    <w:p w:rsidR="008D2FC7" w:rsidRPr="00E17443" w:rsidRDefault="008D2FC7" w:rsidP="00EA13A3"/>
    <w:tbl>
      <w:tblPr>
        <w:tblStyle w:val="Reetkatablice5"/>
        <w:tblW w:w="14601" w:type="dxa"/>
        <w:tblInd w:w="-176" w:type="dxa"/>
        <w:tblLook w:val="04A0"/>
      </w:tblPr>
      <w:tblGrid>
        <w:gridCol w:w="1135"/>
        <w:gridCol w:w="3969"/>
        <w:gridCol w:w="2268"/>
        <w:gridCol w:w="4252"/>
        <w:gridCol w:w="2977"/>
      </w:tblGrid>
      <w:tr w:rsidR="008D2FC7" w:rsidRPr="00E17443" w:rsidTr="008D2FC7">
        <w:trPr>
          <w:trHeight w:val="543"/>
        </w:trPr>
        <w:tc>
          <w:tcPr>
            <w:tcW w:w="1135" w:type="dxa"/>
            <w:tcBorders>
              <w:top w:val="doubleWave" w:sz="6" w:space="0" w:color="auto"/>
              <w:left w:val="doubleWave" w:sz="6" w:space="0" w:color="auto"/>
              <w:right w:val="doubleWave" w:sz="6" w:space="0" w:color="auto"/>
            </w:tcBorders>
            <w:shd w:val="clear" w:color="auto" w:fill="FE8637" w:themeFill="accent1"/>
            <w:vAlign w:val="center"/>
          </w:tcPr>
          <w:p w:rsidR="008D2FC7" w:rsidRPr="00E17443" w:rsidRDefault="008D2FC7" w:rsidP="008D2FC7">
            <w:pPr>
              <w:jc w:val="center"/>
              <w:rPr>
                <w:rFonts w:eastAsia="Calibri" w:cs="Arial"/>
                <w:b/>
                <w:color w:val="FFFFFF" w:themeColor="background1"/>
                <w:szCs w:val="20"/>
              </w:rPr>
            </w:pPr>
            <w:r w:rsidRPr="00E17443">
              <w:rPr>
                <w:rFonts w:eastAsia="Calibri" w:cs="Arial"/>
                <w:color w:val="FFFFFF" w:themeColor="background1"/>
                <w:szCs w:val="20"/>
              </w:rPr>
              <w:lastRenderedPageBreak/>
              <w:t>Opšt</w:t>
            </w:r>
            <w:r w:rsidRPr="00E17443">
              <w:rPr>
                <w:rFonts w:eastAsia="Calibri" w:cs="Arial"/>
                <w:b/>
                <w:color w:val="FFFFFF" w:themeColor="background1"/>
                <w:szCs w:val="20"/>
              </w:rPr>
              <w:t>i cilj</w:t>
            </w:r>
          </w:p>
        </w:tc>
        <w:tc>
          <w:tcPr>
            <w:tcW w:w="3969" w:type="dxa"/>
            <w:tcBorders>
              <w:top w:val="doubleWave" w:sz="6" w:space="0" w:color="auto"/>
              <w:left w:val="doubleWave" w:sz="6" w:space="0" w:color="auto"/>
              <w:right w:val="doubleWave" w:sz="6" w:space="0" w:color="auto"/>
            </w:tcBorders>
            <w:shd w:val="clear" w:color="auto" w:fill="FE8637" w:themeFill="accent1"/>
            <w:vAlign w:val="center"/>
          </w:tcPr>
          <w:p w:rsidR="008D2FC7" w:rsidRPr="00E17443" w:rsidRDefault="007637BF" w:rsidP="008D2FC7">
            <w:pPr>
              <w:jc w:val="center"/>
              <w:rPr>
                <w:rFonts w:eastAsia="Calibri" w:cs="Arial"/>
                <w:b/>
                <w:color w:val="FFFFFF" w:themeColor="background1"/>
                <w:szCs w:val="20"/>
              </w:rPr>
            </w:pPr>
            <w:r w:rsidRPr="00E17443">
              <w:rPr>
                <w:rFonts w:eastAsia="Calibri" w:cs="Arial"/>
                <w:b/>
                <w:color w:val="FFFFFF" w:themeColor="background1"/>
                <w:szCs w:val="20"/>
              </w:rPr>
              <w:t>Specifični cilj</w:t>
            </w:r>
          </w:p>
        </w:tc>
        <w:tc>
          <w:tcPr>
            <w:tcW w:w="2268" w:type="dxa"/>
            <w:tcBorders>
              <w:top w:val="doubleWave" w:sz="6" w:space="0" w:color="auto"/>
              <w:left w:val="doubleWave" w:sz="6" w:space="0" w:color="auto"/>
              <w:right w:val="doubleWave" w:sz="6" w:space="0" w:color="auto"/>
            </w:tcBorders>
            <w:shd w:val="clear" w:color="auto" w:fill="FE8637" w:themeFill="accent1"/>
            <w:vAlign w:val="center"/>
          </w:tcPr>
          <w:p w:rsidR="008D2FC7" w:rsidRPr="00E17443" w:rsidRDefault="008D2FC7" w:rsidP="008D2FC7">
            <w:pPr>
              <w:jc w:val="center"/>
              <w:rPr>
                <w:rFonts w:eastAsia="Calibri" w:cs="Arial"/>
                <w:b/>
                <w:color w:val="FFFFFF" w:themeColor="background1"/>
                <w:szCs w:val="20"/>
              </w:rPr>
            </w:pPr>
            <w:r w:rsidRPr="00E17443">
              <w:rPr>
                <w:rFonts w:eastAsia="Calibri" w:cs="Arial"/>
                <w:b/>
                <w:color w:val="FFFFFF" w:themeColor="background1"/>
                <w:szCs w:val="20"/>
              </w:rPr>
              <w:t>Pokazatelj učinka (outcome)</w:t>
            </w:r>
          </w:p>
        </w:tc>
        <w:tc>
          <w:tcPr>
            <w:tcW w:w="4252" w:type="dxa"/>
            <w:tcBorders>
              <w:top w:val="doubleWave" w:sz="6" w:space="0" w:color="auto"/>
              <w:left w:val="doubleWave" w:sz="6" w:space="0" w:color="auto"/>
              <w:right w:val="doubleWave" w:sz="6" w:space="0" w:color="auto"/>
            </w:tcBorders>
            <w:shd w:val="clear" w:color="auto" w:fill="FE8637" w:themeFill="accent1"/>
            <w:vAlign w:val="center"/>
          </w:tcPr>
          <w:p w:rsidR="008D2FC7" w:rsidRPr="00E17443" w:rsidRDefault="008D2FC7" w:rsidP="008D2FC7">
            <w:pPr>
              <w:jc w:val="center"/>
              <w:rPr>
                <w:rFonts w:eastAsia="Calibri" w:cs="Arial"/>
                <w:b/>
                <w:color w:val="FFFFFF" w:themeColor="background1"/>
                <w:szCs w:val="20"/>
              </w:rPr>
            </w:pPr>
            <w:r w:rsidRPr="00E17443">
              <w:rPr>
                <w:rFonts w:eastAsia="Calibri" w:cs="Arial"/>
                <w:b/>
                <w:color w:val="FFFFFF" w:themeColor="background1"/>
                <w:szCs w:val="20"/>
              </w:rPr>
              <w:t>Način ostvarenja posebnog cilja</w:t>
            </w:r>
          </w:p>
        </w:tc>
        <w:tc>
          <w:tcPr>
            <w:tcW w:w="2977" w:type="dxa"/>
            <w:tcBorders>
              <w:top w:val="doubleWave" w:sz="6" w:space="0" w:color="auto"/>
              <w:left w:val="doubleWave" w:sz="6" w:space="0" w:color="auto"/>
              <w:bottom w:val="dotted" w:sz="4" w:space="0" w:color="auto"/>
              <w:right w:val="doubleWave" w:sz="6" w:space="0" w:color="auto"/>
            </w:tcBorders>
            <w:shd w:val="clear" w:color="auto" w:fill="FE8637" w:themeFill="accent1"/>
            <w:vAlign w:val="center"/>
          </w:tcPr>
          <w:p w:rsidR="008D2FC7" w:rsidRPr="00E17443" w:rsidRDefault="008D2FC7" w:rsidP="008D2FC7">
            <w:pPr>
              <w:jc w:val="center"/>
              <w:rPr>
                <w:rFonts w:eastAsia="Calibri" w:cs="Arial"/>
                <w:b/>
                <w:color w:val="FFFFFF" w:themeColor="background1"/>
                <w:szCs w:val="20"/>
              </w:rPr>
            </w:pPr>
            <w:r w:rsidRPr="00E17443">
              <w:rPr>
                <w:rFonts w:eastAsia="Calibri" w:cs="Arial"/>
                <w:b/>
                <w:color w:val="FFFFFF" w:themeColor="background1"/>
                <w:szCs w:val="20"/>
              </w:rPr>
              <w:t>Pokazatelj rezultata (output)</w:t>
            </w:r>
          </w:p>
        </w:tc>
      </w:tr>
      <w:tr w:rsidR="009031E9" w:rsidRPr="00E17443" w:rsidTr="00232D13">
        <w:trPr>
          <w:trHeight w:val="382"/>
        </w:trPr>
        <w:tc>
          <w:tcPr>
            <w:tcW w:w="1135" w:type="dxa"/>
            <w:vMerge w:val="restart"/>
            <w:tcBorders>
              <w:top w:val="doubleWave" w:sz="6" w:space="0" w:color="auto"/>
              <w:left w:val="doubleWave" w:sz="6" w:space="0" w:color="auto"/>
              <w:right w:val="doubleWave" w:sz="6" w:space="0" w:color="auto"/>
            </w:tcBorders>
            <w:shd w:val="clear" w:color="auto" w:fill="FE8637" w:themeFill="accent1"/>
            <w:textDirection w:val="btLr"/>
            <w:vAlign w:val="center"/>
          </w:tcPr>
          <w:p w:rsidR="009031E9" w:rsidRPr="00E17443" w:rsidRDefault="009031E9" w:rsidP="008D2FC7">
            <w:pPr>
              <w:ind w:left="113" w:right="113"/>
              <w:jc w:val="center"/>
            </w:pPr>
            <w:r w:rsidRPr="00E17443">
              <w:rPr>
                <w:rFonts w:eastAsia="Times New Roman" w:cs="Arial"/>
                <w:b/>
                <w:bCs/>
                <w:color w:val="FFFFFF" w:themeColor="background1"/>
                <w:szCs w:val="20"/>
                <w:lang w:eastAsia="hr-HR"/>
              </w:rPr>
              <w:t>Opći cilj 2.Osiguranje i unapređenje kvaliteta materijalno tehničkih uslova Ustanove</w:t>
            </w:r>
          </w:p>
        </w:tc>
        <w:tc>
          <w:tcPr>
            <w:tcW w:w="3969" w:type="dxa"/>
            <w:vMerge w:val="restart"/>
            <w:tcBorders>
              <w:top w:val="doubleWave" w:sz="6" w:space="0" w:color="auto"/>
              <w:left w:val="doubleWave" w:sz="6" w:space="0" w:color="auto"/>
              <w:right w:val="doubleWave" w:sz="6" w:space="0" w:color="auto"/>
            </w:tcBorders>
            <w:vAlign w:val="center"/>
          </w:tcPr>
          <w:p w:rsidR="009031E9" w:rsidRPr="00E17443" w:rsidRDefault="009031E9" w:rsidP="008D2FC7">
            <w:pPr>
              <w:jc w:val="center"/>
            </w:pPr>
            <w:r w:rsidRPr="00E17443">
              <w:rPr>
                <w:rFonts w:eastAsia="Times New Roman" w:cs="Arial"/>
                <w:bCs/>
                <w:sz w:val="20"/>
                <w:szCs w:val="20"/>
                <w:lang w:eastAsia="hr-HR"/>
              </w:rPr>
              <w:t>2.1. Unapređenje infrastrukturne opremljenosti</w:t>
            </w:r>
          </w:p>
        </w:tc>
        <w:tc>
          <w:tcPr>
            <w:tcW w:w="2268" w:type="dxa"/>
            <w:vMerge w:val="restart"/>
            <w:tcBorders>
              <w:top w:val="doubleWave" w:sz="6" w:space="0" w:color="auto"/>
              <w:left w:val="doubleWave" w:sz="6" w:space="0" w:color="auto"/>
              <w:right w:val="doubleWave" w:sz="6" w:space="0" w:color="auto"/>
            </w:tcBorders>
            <w:vAlign w:val="center"/>
          </w:tcPr>
          <w:p w:rsidR="009031E9" w:rsidRPr="00E17443" w:rsidRDefault="009031E9" w:rsidP="008D2FC7">
            <w:pPr>
              <w:jc w:val="center"/>
            </w:pPr>
            <w:r w:rsidRPr="00E17443">
              <w:rPr>
                <w:rFonts w:eastAsia="Times New Roman" w:cs="Arial"/>
                <w:sz w:val="20"/>
                <w:szCs w:val="20"/>
                <w:lang w:eastAsia="hr-HR"/>
              </w:rPr>
              <w:t>Povećanje udela opremljenih zgrada</w:t>
            </w:r>
          </w:p>
        </w:tc>
        <w:tc>
          <w:tcPr>
            <w:tcW w:w="4252" w:type="dxa"/>
            <w:vMerge w:val="restart"/>
            <w:tcBorders>
              <w:top w:val="doubleWave" w:sz="6" w:space="0" w:color="auto"/>
              <w:left w:val="doubleWave" w:sz="6" w:space="0" w:color="auto"/>
              <w:right w:val="doubleWave" w:sz="6" w:space="0" w:color="auto"/>
            </w:tcBorders>
            <w:vAlign w:val="center"/>
          </w:tcPr>
          <w:p w:rsidR="009031E9" w:rsidRPr="00E17443" w:rsidRDefault="009031E9" w:rsidP="00D101A7">
            <w:pPr>
              <w:rPr>
                <w:rFonts w:eastAsia="Calibri" w:cs="Arial"/>
                <w:sz w:val="20"/>
                <w:szCs w:val="20"/>
              </w:rPr>
            </w:pPr>
            <w:r w:rsidRPr="00E17443">
              <w:rPr>
                <w:rFonts w:eastAsia="Calibri" w:cs="Arial"/>
                <w:sz w:val="20"/>
                <w:szCs w:val="20"/>
              </w:rPr>
              <w:t>2.1.1. Renoviranje zgrada vrtića</w:t>
            </w:r>
          </w:p>
        </w:tc>
        <w:tc>
          <w:tcPr>
            <w:tcW w:w="2977" w:type="dxa"/>
            <w:tcBorders>
              <w:top w:val="doubleWave" w:sz="6" w:space="0" w:color="auto"/>
              <w:left w:val="doubleWave" w:sz="6" w:space="0" w:color="auto"/>
              <w:bottom w:val="dotted" w:sz="4" w:space="0" w:color="auto"/>
              <w:right w:val="doubleWave" w:sz="6" w:space="0" w:color="auto"/>
            </w:tcBorders>
            <w:vAlign w:val="center"/>
          </w:tcPr>
          <w:p w:rsidR="009031E9" w:rsidRPr="00E17443" w:rsidRDefault="009031E9" w:rsidP="00D101A7">
            <w:pPr>
              <w:rPr>
                <w:rFonts w:eastAsia="Times New Roman" w:cs="Arial"/>
                <w:sz w:val="20"/>
                <w:szCs w:val="20"/>
                <w:lang w:eastAsia="hr-HR"/>
              </w:rPr>
            </w:pPr>
            <w:r w:rsidRPr="00E17443">
              <w:rPr>
                <w:rFonts w:eastAsia="Times New Roman" w:cs="Arial"/>
                <w:sz w:val="20"/>
                <w:szCs w:val="20"/>
                <w:lang w:eastAsia="hr-HR"/>
              </w:rPr>
              <w:t>2.1.1.1. Broj renoviranih interijera vrtića</w:t>
            </w:r>
          </w:p>
        </w:tc>
      </w:tr>
      <w:tr w:rsidR="009031E9" w:rsidRPr="00E17443" w:rsidTr="00232D13">
        <w:trPr>
          <w:trHeight w:val="401"/>
        </w:trPr>
        <w:tc>
          <w:tcPr>
            <w:tcW w:w="1135" w:type="dxa"/>
            <w:vMerge/>
            <w:tcBorders>
              <w:left w:val="doubleWave" w:sz="6" w:space="0" w:color="auto"/>
              <w:right w:val="doubleWave" w:sz="6" w:space="0" w:color="auto"/>
            </w:tcBorders>
            <w:shd w:val="clear" w:color="auto" w:fill="FE8637" w:themeFill="accent1"/>
            <w:textDirection w:val="btLr"/>
            <w:vAlign w:val="center"/>
          </w:tcPr>
          <w:p w:rsidR="009031E9" w:rsidRPr="00E17443" w:rsidRDefault="009031E9" w:rsidP="008D2FC7">
            <w:pPr>
              <w:ind w:left="113" w:right="113"/>
              <w:jc w:val="center"/>
              <w:rPr>
                <w:rFonts w:eastAsia="Times New Roman" w:cs="Arial"/>
                <w:b/>
                <w:bCs/>
                <w:szCs w:val="20"/>
                <w:lang w:eastAsia="hr-HR"/>
              </w:rP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bCs/>
                <w:sz w:val="20"/>
                <w:szCs w:val="20"/>
                <w:lang w:eastAsia="hr-HR"/>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tcBorders>
              <w:left w:val="doubleWave" w:sz="6" w:space="0" w:color="auto"/>
              <w:right w:val="doubleWave" w:sz="6" w:space="0" w:color="auto"/>
            </w:tcBorders>
            <w:vAlign w:val="center"/>
          </w:tcPr>
          <w:p w:rsidR="009031E9" w:rsidRPr="00E17443" w:rsidRDefault="009031E9" w:rsidP="00D101A7">
            <w:pPr>
              <w:rPr>
                <w:rFonts w:eastAsia="Calibri" w:cs="Arial"/>
                <w:sz w:val="20"/>
                <w:szCs w:val="20"/>
              </w:rPr>
            </w:pPr>
          </w:p>
        </w:tc>
        <w:tc>
          <w:tcPr>
            <w:tcW w:w="2977" w:type="dxa"/>
            <w:tcBorders>
              <w:top w:val="dotted" w:sz="4" w:space="0" w:color="auto"/>
              <w:left w:val="doubleWave" w:sz="6" w:space="0" w:color="auto"/>
              <w:bottom w:val="dotted" w:sz="4" w:space="0" w:color="auto"/>
              <w:right w:val="doubleWave" w:sz="6" w:space="0" w:color="auto"/>
            </w:tcBorders>
            <w:vAlign w:val="center"/>
          </w:tcPr>
          <w:p w:rsidR="009031E9" w:rsidRPr="00E17443" w:rsidRDefault="009031E9" w:rsidP="00D101A7">
            <w:pPr>
              <w:rPr>
                <w:rFonts w:eastAsia="Times New Roman" w:cs="Arial"/>
                <w:sz w:val="20"/>
                <w:szCs w:val="20"/>
                <w:lang w:eastAsia="hr-HR"/>
              </w:rPr>
            </w:pPr>
            <w:r w:rsidRPr="00E17443">
              <w:rPr>
                <w:rFonts w:eastAsia="Times New Roman" w:cs="Arial"/>
                <w:sz w:val="20"/>
                <w:szCs w:val="20"/>
                <w:lang w:eastAsia="hr-HR"/>
              </w:rPr>
              <w:t>2.1.1.2. Broj renoviranih zgrada</w:t>
            </w:r>
          </w:p>
        </w:tc>
      </w:tr>
      <w:tr w:rsidR="009031E9" w:rsidRPr="00E17443" w:rsidTr="00232D13">
        <w:trPr>
          <w:trHeight w:val="292"/>
        </w:trPr>
        <w:tc>
          <w:tcPr>
            <w:tcW w:w="1135" w:type="dxa"/>
            <w:vMerge/>
            <w:tcBorders>
              <w:left w:val="doubleWave" w:sz="6" w:space="0" w:color="auto"/>
              <w:right w:val="doubleWave" w:sz="6" w:space="0" w:color="auto"/>
            </w:tcBorders>
            <w:shd w:val="clear" w:color="auto" w:fill="FE8637" w:themeFill="accent1"/>
            <w:textDirection w:val="btLr"/>
            <w:vAlign w:val="center"/>
          </w:tcPr>
          <w:p w:rsidR="009031E9" w:rsidRPr="00E17443" w:rsidRDefault="009031E9" w:rsidP="008D2FC7">
            <w:pPr>
              <w:ind w:left="113" w:right="113"/>
              <w:jc w:val="center"/>
              <w:rPr>
                <w:rFonts w:eastAsia="Times New Roman" w:cs="Arial"/>
                <w:b/>
                <w:bCs/>
                <w:szCs w:val="20"/>
                <w:lang w:eastAsia="hr-HR"/>
              </w:rP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bCs/>
                <w:sz w:val="20"/>
                <w:szCs w:val="20"/>
                <w:lang w:eastAsia="hr-HR"/>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tcBorders>
              <w:left w:val="doubleWave" w:sz="6" w:space="0" w:color="auto"/>
              <w:bottom w:val="wave" w:sz="6" w:space="0" w:color="auto"/>
              <w:right w:val="doubleWave" w:sz="6" w:space="0" w:color="auto"/>
            </w:tcBorders>
            <w:vAlign w:val="center"/>
          </w:tcPr>
          <w:p w:rsidR="009031E9" w:rsidRPr="00E17443" w:rsidRDefault="009031E9" w:rsidP="00D101A7">
            <w:pPr>
              <w:rPr>
                <w:rFonts w:eastAsia="Calibri" w:cs="Arial"/>
                <w:sz w:val="20"/>
                <w:szCs w:val="20"/>
              </w:rPr>
            </w:pPr>
          </w:p>
        </w:tc>
        <w:tc>
          <w:tcPr>
            <w:tcW w:w="2977" w:type="dxa"/>
            <w:tcBorders>
              <w:top w:val="dotted" w:sz="4" w:space="0" w:color="auto"/>
              <w:left w:val="doubleWave" w:sz="6" w:space="0" w:color="auto"/>
              <w:bottom w:val="wave" w:sz="6" w:space="0" w:color="auto"/>
              <w:right w:val="doubleWave" w:sz="6" w:space="0" w:color="auto"/>
            </w:tcBorders>
            <w:vAlign w:val="center"/>
          </w:tcPr>
          <w:p w:rsidR="009031E9" w:rsidRPr="00E17443" w:rsidRDefault="009031E9" w:rsidP="00D101A7">
            <w:pPr>
              <w:rPr>
                <w:rFonts w:eastAsia="Times New Roman" w:cs="Arial"/>
                <w:sz w:val="20"/>
                <w:szCs w:val="20"/>
                <w:lang w:eastAsia="hr-HR"/>
              </w:rPr>
            </w:pPr>
            <w:r w:rsidRPr="00E17443">
              <w:rPr>
                <w:rFonts w:eastAsia="Times New Roman" w:cs="Arial"/>
                <w:sz w:val="20"/>
                <w:szCs w:val="20"/>
                <w:lang w:eastAsia="hr-HR"/>
              </w:rPr>
              <w:t>2.1.1.3. Broj uređenih enterijera zgrada</w:t>
            </w:r>
          </w:p>
        </w:tc>
      </w:tr>
      <w:tr w:rsidR="009031E9" w:rsidRPr="00E17443" w:rsidTr="00232D13">
        <w:trPr>
          <w:trHeight w:val="348"/>
        </w:trPr>
        <w:tc>
          <w:tcPr>
            <w:tcW w:w="1135" w:type="dxa"/>
            <w:vMerge/>
            <w:tcBorders>
              <w:left w:val="doubleWave" w:sz="6" w:space="0" w:color="auto"/>
              <w:right w:val="doubleWave" w:sz="6" w:space="0" w:color="auto"/>
            </w:tcBorders>
            <w:shd w:val="clear" w:color="auto" w:fill="FE8637" w:themeFill="accent1"/>
            <w:textDirection w:val="btLr"/>
            <w:vAlign w:val="center"/>
          </w:tcPr>
          <w:p w:rsidR="009031E9" w:rsidRPr="00E17443" w:rsidRDefault="009031E9" w:rsidP="008D2FC7">
            <w:pPr>
              <w:ind w:left="113" w:right="113"/>
              <w:jc w:val="center"/>
              <w:rPr>
                <w:rFonts w:eastAsia="Times New Roman" w:cs="Arial"/>
                <w:b/>
                <w:bCs/>
                <w:szCs w:val="20"/>
                <w:lang w:eastAsia="hr-HR"/>
              </w:rPr>
            </w:pPr>
          </w:p>
        </w:tc>
        <w:tc>
          <w:tcPr>
            <w:tcW w:w="3969" w:type="dxa"/>
            <w:vMerge/>
            <w:tcBorders>
              <w:left w:val="doubleWave" w:sz="6" w:space="0" w:color="auto"/>
              <w:bottom w:val="doubleWave" w:sz="6" w:space="0" w:color="auto"/>
              <w:right w:val="doubleWave" w:sz="6" w:space="0" w:color="auto"/>
            </w:tcBorders>
            <w:vAlign w:val="center"/>
          </w:tcPr>
          <w:p w:rsidR="009031E9" w:rsidRPr="00E17443" w:rsidRDefault="009031E9" w:rsidP="008D2FC7">
            <w:pPr>
              <w:jc w:val="center"/>
              <w:rPr>
                <w:rFonts w:eastAsia="Times New Roman" w:cs="Arial"/>
                <w:bCs/>
                <w:sz w:val="20"/>
                <w:szCs w:val="20"/>
                <w:lang w:eastAsia="hr-HR"/>
              </w:rPr>
            </w:pPr>
          </w:p>
        </w:tc>
        <w:tc>
          <w:tcPr>
            <w:tcW w:w="2268" w:type="dxa"/>
            <w:vMerge/>
            <w:tcBorders>
              <w:left w:val="doubleWave" w:sz="6" w:space="0" w:color="auto"/>
              <w:bottom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tcBorders>
              <w:top w:val="wave" w:sz="6" w:space="0" w:color="auto"/>
              <w:left w:val="doubleWave" w:sz="6" w:space="0" w:color="auto"/>
              <w:bottom w:val="doubleWave" w:sz="6" w:space="0" w:color="auto"/>
              <w:right w:val="doubleWave" w:sz="6" w:space="0" w:color="auto"/>
            </w:tcBorders>
            <w:vAlign w:val="center"/>
          </w:tcPr>
          <w:p w:rsidR="009031E9" w:rsidRPr="00E17443" w:rsidRDefault="009031E9" w:rsidP="00D101A7">
            <w:pPr>
              <w:rPr>
                <w:rFonts w:eastAsia="Calibri" w:cs="Arial"/>
                <w:sz w:val="20"/>
                <w:szCs w:val="20"/>
              </w:rPr>
            </w:pPr>
            <w:r w:rsidRPr="00E17443">
              <w:rPr>
                <w:rFonts w:eastAsia="Calibri" w:cs="Arial"/>
                <w:sz w:val="20"/>
                <w:szCs w:val="20"/>
              </w:rPr>
              <w:t>2.1.2. Poboljšanje energetske efikasnosti vrtića</w:t>
            </w:r>
          </w:p>
        </w:tc>
        <w:tc>
          <w:tcPr>
            <w:tcW w:w="2977" w:type="dxa"/>
            <w:tcBorders>
              <w:top w:val="wave" w:sz="6" w:space="0" w:color="auto"/>
              <w:left w:val="doubleWave" w:sz="6" w:space="0" w:color="auto"/>
              <w:bottom w:val="doubleWave" w:sz="6" w:space="0" w:color="auto"/>
              <w:right w:val="doubleWave" w:sz="6" w:space="0" w:color="auto"/>
            </w:tcBorders>
            <w:vAlign w:val="center"/>
          </w:tcPr>
          <w:p w:rsidR="009031E9" w:rsidRPr="00E17443" w:rsidRDefault="009031E9" w:rsidP="00D101A7">
            <w:pPr>
              <w:rPr>
                <w:rFonts w:eastAsia="Times New Roman" w:cs="Arial"/>
                <w:sz w:val="20"/>
                <w:szCs w:val="20"/>
                <w:lang w:eastAsia="hr-HR"/>
              </w:rPr>
            </w:pPr>
            <w:r w:rsidRPr="00E17443">
              <w:rPr>
                <w:rFonts w:eastAsia="Times New Roman" w:cs="Arial"/>
                <w:sz w:val="20"/>
                <w:szCs w:val="20"/>
                <w:lang w:eastAsia="hr-HR"/>
              </w:rPr>
              <w:t>2.1.1.2. Broj zgrada</w:t>
            </w:r>
          </w:p>
        </w:tc>
      </w:tr>
      <w:tr w:rsidR="009031E9" w:rsidRPr="00E17443" w:rsidTr="00D101A7">
        <w:trPr>
          <w:trHeight w:val="363"/>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val="restart"/>
            <w:tcBorders>
              <w:top w:val="doubleWave" w:sz="6" w:space="0" w:color="auto"/>
              <w:left w:val="doubleWave" w:sz="6" w:space="0" w:color="auto"/>
              <w:right w:val="doubleWave" w:sz="6" w:space="0" w:color="auto"/>
            </w:tcBorders>
            <w:vAlign w:val="center"/>
          </w:tcPr>
          <w:p w:rsidR="009031E9" w:rsidRPr="00E17443" w:rsidRDefault="009031E9" w:rsidP="008D2FC7">
            <w:pPr>
              <w:jc w:val="center"/>
            </w:pPr>
            <w:r w:rsidRPr="00E17443">
              <w:rPr>
                <w:sz w:val="20"/>
                <w:szCs w:val="20"/>
              </w:rPr>
              <w:t>2.2.</w:t>
            </w:r>
            <w:r w:rsidRPr="00E17443">
              <w:rPr>
                <w:rFonts w:eastAsia="Times New Roman" w:cs="Arial"/>
                <w:bCs/>
                <w:sz w:val="20"/>
                <w:szCs w:val="20"/>
                <w:lang w:eastAsia="hr-HR"/>
              </w:rPr>
              <w:t>Poboljšanje uslova rada</w:t>
            </w:r>
          </w:p>
        </w:tc>
        <w:tc>
          <w:tcPr>
            <w:tcW w:w="2268" w:type="dxa"/>
            <w:vMerge w:val="restart"/>
            <w:tcBorders>
              <w:top w:val="doubleWave" w:sz="6" w:space="0" w:color="auto"/>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r w:rsidRPr="00E17443">
              <w:rPr>
                <w:rFonts w:eastAsia="Times New Roman" w:cs="Arial"/>
                <w:sz w:val="20"/>
                <w:szCs w:val="20"/>
                <w:lang w:eastAsia="hr-HR"/>
              </w:rPr>
              <w:t>Poboljšani uslovi rada</w:t>
            </w:r>
          </w:p>
        </w:tc>
        <w:tc>
          <w:tcPr>
            <w:tcW w:w="4252" w:type="dxa"/>
            <w:vMerge w:val="restart"/>
            <w:tcBorders>
              <w:top w:val="doubleWave" w:sz="6" w:space="0" w:color="auto"/>
              <w:left w:val="doubleWave" w:sz="6" w:space="0" w:color="auto"/>
              <w:right w:val="doubleWave" w:sz="6" w:space="0" w:color="auto"/>
            </w:tcBorders>
            <w:vAlign w:val="center"/>
          </w:tcPr>
          <w:p w:rsidR="009031E9" w:rsidRPr="00E17443" w:rsidRDefault="009031E9" w:rsidP="00D101A7">
            <w:pPr>
              <w:rPr>
                <w:sz w:val="20"/>
              </w:rPr>
            </w:pPr>
            <w:r w:rsidRPr="00E17443">
              <w:rPr>
                <w:rFonts w:cs="Arial"/>
                <w:sz w:val="20"/>
              </w:rPr>
              <w:t>2.2.1. Opremiti vrtiće nameštajem i opremom koji su prilagođeni potrebama dece</w:t>
            </w:r>
          </w:p>
        </w:tc>
        <w:tc>
          <w:tcPr>
            <w:tcW w:w="2977" w:type="dxa"/>
            <w:tcBorders>
              <w:top w:val="doubleWave" w:sz="6" w:space="0" w:color="auto"/>
              <w:left w:val="doubleWave" w:sz="6" w:space="0" w:color="auto"/>
              <w:bottom w:val="dotted" w:sz="4"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2.2.1.1. Nabavljen nameštaj</w:t>
            </w:r>
          </w:p>
        </w:tc>
      </w:tr>
      <w:tr w:rsidR="009031E9" w:rsidRPr="00E17443" w:rsidTr="00D101A7">
        <w:trPr>
          <w:trHeight w:val="361"/>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b/>
                <w:sz w:val="20"/>
                <w:szCs w:val="20"/>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tcBorders>
              <w:left w:val="doubleWave" w:sz="6" w:space="0" w:color="auto"/>
              <w:right w:val="doubleWave" w:sz="6" w:space="0" w:color="auto"/>
            </w:tcBorders>
            <w:vAlign w:val="center"/>
          </w:tcPr>
          <w:p w:rsidR="009031E9" w:rsidRPr="00E17443" w:rsidRDefault="009031E9" w:rsidP="00D101A7">
            <w:pPr>
              <w:rPr>
                <w:rFonts w:cs="Arial"/>
                <w:sz w:val="20"/>
              </w:rPr>
            </w:pPr>
          </w:p>
        </w:tc>
        <w:tc>
          <w:tcPr>
            <w:tcW w:w="2977" w:type="dxa"/>
            <w:tcBorders>
              <w:top w:val="dotted" w:sz="4" w:space="0" w:color="auto"/>
              <w:left w:val="doubleWave" w:sz="6" w:space="0" w:color="auto"/>
              <w:bottom w:val="dotted" w:sz="4"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2.2.1.2. Nabavljena oprema</w:t>
            </w:r>
          </w:p>
        </w:tc>
      </w:tr>
      <w:tr w:rsidR="009031E9" w:rsidRPr="00E17443" w:rsidTr="00D101A7">
        <w:trPr>
          <w:trHeight w:val="361"/>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b/>
                <w:sz w:val="20"/>
                <w:szCs w:val="20"/>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tcBorders>
              <w:left w:val="doubleWave" w:sz="6" w:space="0" w:color="auto"/>
              <w:bottom w:val="wave" w:sz="6" w:space="0" w:color="auto"/>
              <w:right w:val="doubleWave" w:sz="6" w:space="0" w:color="auto"/>
            </w:tcBorders>
            <w:vAlign w:val="center"/>
          </w:tcPr>
          <w:p w:rsidR="009031E9" w:rsidRPr="00E17443" w:rsidRDefault="009031E9" w:rsidP="00D101A7">
            <w:pPr>
              <w:rPr>
                <w:rFonts w:cs="Arial"/>
                <w:sz w:val="20"/>
              </w:rPr>
            </w:pPr>
          </w:p>
        </w:tc>
        <w:tc>
          <w:tcPr>
            <w:tcW w:w="2977" w:type="dxa"/>
            <w:tcBorders>
              <w:top w:val="dotted" w:sz="4" w:space="0" w:color="auto"/>
              <w:left w:val="doubleWave" w:sz="6" w:space="0" w:color="auto"/>
              <w:bottom w:val="wave" w:sz="6"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2.2.1.3. Poboljšanje bezbednosti</w:t>
            </w:r>
          </w:p>
        </w:tc>
      </w:tr>
      <w:tr w:rsidR="009031E9" w:rsidRPr="00E17443" w:rsidTr="00D101A7">
        <w:trPr>
          <w:trHeight w:val="363"/>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b/>
                <w:sz w:val="20"/>
                <w:szCs w:val="20"/>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val="restart"/>
            <w:tcBorders>
              <w:top w:val="wave" w:sz="6" w:space="0" w:color="auto"/>
              <w:left w:val="doubleWave" w:sz="6" w:space="0" w:color="auto"/>
              <w:right w:val="doubleWave" w:sz="6" w:space="0" w:color="auto"/>
            </w:tcBorders>
            <w:vAlign w:val="center"/>
          </w:tcPr>
          <w:p w:rsidR="009031E9" w:rsidRPr="00E17443" w:rsidRDefault="009031E9" w:rsidP="00D101A7">
            <w:pPr>
              <w:rPr>
                <w:sz w:val="20"/>
              </w:rPr>
            </w:pPr>
            <w:r w:rsidRPr="00E17443">
              <w:rPr>
                <w:rFonts w:cs="Arial"/>
                <w:sz w:val="20"/>
              </w:rPr>
              <w:t>2.2.2. Povećati broj didaktičkog materijala, rekvizita, knjiga</w:t>
            </w:r>
          </w:p>
        </w:tc>
        <w:tc>
          <w:tcPr>
            <w:tcW w:w="2977" w:type="dxa"/>
            <w:tcBorders>
              <w:top w:val="wave" w:sz="6" w:space="0" w:color="auto"/>
              <w:left w:val="doubleWave" w:sz="6" w:space="0" w:color="auto"/>
              <w:bottom w:val="dotted" w:sz="4"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2.2.2.1. Povećanje broja vrtića opremljenih sa novim didaktičkim materijalom</w:t>
            </w:r>
          </w:p>
        </w:tc>
      </w:tr>
      <w:tr w:rsidR="009031E9" w:rsidRPr="00E17443" w:rsidTr="00232D13">
        <w:trPr>
          <w:trHeight w:val="505"/>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b/>
                <w:sz w:val="20"/>
                <w:szCs w:val="20"/>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tcBorders>
              <w:left w:val="doubleWave" w:sz="6" w:space="0" w:color="auto"/>
              <w:right w:val="doubleWave" w:sz="6" w:space="0" w:color="auto"/>
            </w:tcBorders>
            <w:vAlign w:val="center"/>
          </w:tcPr>
          <w:p w:rsidR="009031E9" w:rsidRPr="00E17443" w:rsidRDefault="009031E9" w:rsidP="00D101A7">
            <w:pPr>
              <w:rPr>
                <w:rFonts w:cs="Arial"/>
                <w:sz w:val="20"/>
              </w:rPr>
            </w:pPr>
          </w:p>
        </w:tc>
        <w:tc>
          <w:tcPr>
            <w:tcW w:w="2977" w:type="dxa"/>
            <w:tcBorders>
              <w:top w:val="dotted" w:sz="4" w:space="0" w:color="auto"/>
              <w:left w:val="doubleWave" w:sz="6" w:space="0" w:color="auto"/>
              <w:bottom w:val="dotted" w:sz="4"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2.2.2.2. Povećanje vrtića sa novim  rekvizitima</w:t>
            </w:r>
          </w:p>
        </w:tc>
      </w:tr>
      <w:tr w:rsidR="009031E9" w:rsidRPr="00E17443" w:rsidTr="00232D13">
        <w:trPr>
          <w:trHeight w:val="443"/>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b/>
                <w:sz w:val="20"/>
                <w:szCs w:val="20"/>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tcBorders>
              <w:left w:val="doubleWave" w:sz="6" w:space="0" w:color="auto"/>
              <w:bottom w:val="wave" w:sz="6" w:space="0" w:color="auto"/>
              <w:right w:val="doubleWave" w:sz="6" w:space="0" w:color="auto"/>
            </w:tcBorders>
            <w:vAlign w:val="center"/>
          </w:tcPr>
          <w:p w:rsidR="009031E9" w:rsidRPr="00E17443" w:rsidRDefault="009031E9" w:rsidP="00D101A7">
            <w:pPr>
              <w:rPr>
                <w:rFonts w:cs="Arial"/>
                <w:sz w:val="20"/>
              </w:rPr>
            </w:pPr>
          </w:p>
        </w:tc>
        <w:tc>
          <w:tcPr>
            <w:tcW w:w="2977" w:type="dxa"/>
            <w:tcBorders>
              <w:top w:val="dotted" w:sz="4" w:space="0" w:color="auto"/>
              <w:left w:val="doubleWave" w:sz="6" w:space="0" w:color="auto"/>
              <w:bottom w:val="wave" w:sz="6"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2.2.2.3. Povećanje broja knjiga</w:t>
            </w:r>
          </w:p>
        </w:tc>
      </w:tr>
      <w:tr w:rsidR="009031E9" w:rsidRPr="00E17443" w:rsidTr="00232D13">
        <w:trPr>
          <w:trHeight w:val="373"/>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tcBorders>
              <w:left w:val="doubleWave" w:sz="6" w:space="0" w:color="auto"/>
              <w:right w:val="doubleWave" w:sz="6" w:space="0" w:color="auto"/>
            </w:tcBorders>
            <w:vAlign w:val="center"/>
          </w:tcPr>
          <w:p w:rsidR="009031E9" w:rsidRPr="00E17443" w:rsidRDefault="009031E9" w:rsidP="008D2FC7">
            <w:pPr>
              <w:jc w:val="center"/>
              <w:rPr>
                <w:b/>
                <w:sz w:val="20"/>
                <w:szCs w:val="20"/>
              </w:rPr>
            </w:pPr>
          </w:p>
        </w:tc>
        <w:tc>
          <w:tcPr>
            <w:tcW w:w="2268" w:type="dxa"/>
            <w:vMerge/>
            <w:tcBorders>
              <w:left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val="restart"/>
            <w:tcBorders>
              <w:top w:val="wave" w:sz="6" w:space="0" w:color="auto"/>
              <w:left w:val="doubleWave" w:sz="6" w:space="0" w:color="auto"/>
              <w:right w:val="doubleWave" w:sz="6" w:space="0" w:color="auto"/>
            </w:tcBorders>
            <w:vAlign w:val="center"/>
          </w:tcPr>
          <w:p w:rsidR="009031E9" w:rsidRPr="00E17443" w:rsidRDefault="009031E9" w:rsidP="00D101A7">
            <w:pPr>
              <w:rPr>
                <w:sz w:val="20"/>
              </w:rPr>
            </w:pPr>
            <w:r w:rsidRPr="00E17443">
              <w:rPr>
                <w:rFonts w:cs="Arial"/>
                <w:sz w:val="20"/>
              </w:rPr>
              <w:t>2.2.3. Poboljšanje uslova za rad u centralnoj kuhinji</w:t>
            </w:r>
          </w:p>
        </w:tc>
        <w:tc>
          <w:tcPr>
            <w:tcW w:w="2977" w:type="dxa"/>
            <w:tcBorders>
              <w:top w:val="wave" w:sz="6" w:space="0" w:color="auto"/>
              <w:left w:val="doubleWave" w:sz="6" w:space="0" w:color="auto"/>
              <w:bottom w:val="dotted" w:sz="4"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2.2.3.1. Nabavljena oprema</w:t>
            </w:r>
          </w:p>
        </w:tc>
      </w:tr>
      <w:tr w:rsidR="009031E9" w:rsidRPr="00E17443" w:rsidTr="00232D13">
        <w:trPr>
          <w:trHeight w:val="402"/>
        </w:trPr>
        <w:tc>
          <w:tcPr>
            <w:tcW w:w="1135" w:type="dxa"/>
            <w:vMerge/>
            <w:tcBorders>
              <w:left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vMerge/>
            <w:tcBorders>
              <w:left w:val="doubleWave" w:sz="6" w:space="0" w:color="auto"/>
              <w:bottom w:val="doubleWave" w:sz="6" w:space="0" w:color="auto"/>
              <w:right w:val="doubleWave" w:sz="6" w:space="0" w:color="auto"/>
            </w:tcBorders>
            <w:vAlign w:val="center"/>
          </w:tcPr>
          <w:p w:rsidR="009031E9" w:rsidRPr="00E17443" w:rsidRDefault="009031E9" w:rsidP="008D2FC7">
            <w:pPr>
              <w:jc w:val="center"/>
              <w:rPr>
                <w:b/>
                <w:sz w:val="20"/>
                <w:szCs w:val="20"/>
              </w:rPr>
            </w:pPr>
          </w:p>
        </w:tc>
        <w:tc>
          <w:tcPr>
            <w:tcW w:w="2268" w:type="dxa"/>
            <w:vMerge/>
            <w:tcBorders>
              <w:left w:val="doubleWave" w:sz="6" w:space="0" w:color="auto"/>
              <w:bottom w:val="doubleWave" w:sz="6" w:space="0" w:color="auto"/>
              <w:right w:val="doubleWave" w:sz="6" w:space="0" w:color="auto"/>
            </w:tcBorders>
            <w:vAlign w:val="center"/>
          </w:tcPr>
          <w:p w:rsidR="009031E9" w:rsidRPr="00E17443" w:rsidRDefault="009031E9" w:rsidP="008D2FC7">
            <w:pPr>
              <w:jc w:val="center"/>
              <w:rPr>
                <w:rFonts w:eastAsia="Times New Roman" w:cs="Arial"/>
                <w:sz w:val="20"/>
                <w:szCs w:val="20"/>
                <w:lang w:eastAsia="hr-HR"/>
              </w:rPr>
            </w:pPr>
          </w:p>
        </w:tc>
        <w:tc>
          <w:tcPr>
            <w:tcW w:w="4252" w:type="dxa"/>
            <w:vMerge/>
            <w:tcBorders>
              <w:left w:val="doubleWave" w:sz="6" w:space="0" w:color="auto"/>
              <w:bottom w:val="doubleWave" w:sz="6" w:space="0" w:color="auto"/>
              <w:right w:val="doubleWave" w:sz="6" w:space="0" w:color="auto"/>
            </w:tcBorders>
            <w:vAlign w:val="center"/>
          </w:tcPr>
          <w:p w:rsidR="009031E9" w:rsidRPr="00E17443" w:rsidRDefault="009031E9" w:rsidP="00D101A7">
            <w:pPr>
              <w:rPr>
                <w:rFonts w:cs="Arial"/>
                <w:sz w:val="20"/>
              </w:rPr>
            </w:pPr>
          </w:p>
        </w:tc>
        <w:tc>
          <w:tcPr>
            <w:tcW w:w="2977" w:type="dxa"/>
            <w:tcBorders>
              <w:top w:val="dotted" w:sz="4" w:space="0" w:color="auto"/>
              <w:left w:val="doubleWave" w:sz="6" w:space="0" w:color="auto"/>
              <w:bottom w:val="doubleWave" w:sz="6" w:space="0" w:color="auto"/>
              <w:right w:val="doubleWave" w:sz="6" w:space="0" w:color="auto"/>
            </w:tcBorders>
            <w:vAlign w:val="center"/>
          </w:tcPr>
          <w:p w:rsidR="009031E9" w:rsidRPr="00E17443" w:rsidRDefault="009031E9" w:rsidP="00D101A7">
            <w:pPr>
              <w:rPr>
                <w:rFonts w:eastAsia="Times New Roman" w:cs="Arial"/>
                <w:sz w:val="20"/>
                <w:lang w:eastAsia="hr-HR"/>
              </w:rPr>
            </w:pPr>
            <w:r w:rsidRPr="00E17443">
              <w:rPr>
                <w:rFonts w:eastAsia="Times New Roman" w:cs="Arial"/>
                <w:sz w:val="20"/>
                <w:lang w:eastAsia="hr-HR"/>
              </w:rPr>
              <w:t>2.2.3.2. Izgrađena pekara</w:t>
            </w:r>
          </w:p>
        </w:tc>
      </w:tr>
      <w:tr w:rsidR="009031E9" w:rsidRPr="00E17443" w:rsidTr="00232D13">
        <w:trPr>
          <w:trHeight w:val="327"/>
        </w:trPr>
        <w:tc>
          <w:tcPr>
            <w:tcW w:w="1135" w:type="dxa"/>
            <w:vMerge/>
            <w:tcBorders>
              <w:left w:val="doubleWave" w:sz="6" w:space="0" w:color="auto"/>
              <w:bottom w:val="doubleWave" w:sz="6" w:space="0" w:color="auto"/>
              <w:right w:val="doubleWave" w:sz="6" w:space="0" w:color="auto"/>
            </w:tcBorders>
            <w:shd w:val="clear" w:color="auto" w:fill="FE8637" w:themeFill="accent1"/>
            <w:vAlign w:val="center"/>
          </w:tcPr>
          <w:p w:rsidR="009031E9" w:rsidRPr="00E17443" w:rsidRDefault="009031E9" w:rsidP="008D2FC7">
            <w:pPr>
              <w:jc w:val="center"/>
            </w:pPr>
          </w:p>
        </w:tc>
        <w:tc>
          <w:tcPr>
            <w:tcW w:w="3969" w:type="dxa"/>
            <w:tcBorders>
              <w:top w:val="doubleWave" w:sz="6" w:space="0" w:color="auto"/>
              <w:left w:val="doubleWave" w:sz="6" w:space="0" w:color="auto"/>
              <w:bottom w:val="doubleWave" w:sz="6" w:space="0" w:color="auto"/>
              <w:right w:val="doubleWave" w:sz="6" w:space="0" w:color="auto"/>
            </w:tcBorders>
            <w:vAlign w:val="center"/>
          </w:tcPr>
          <w:p w:rsidR="009031E9" w:rsidRPr="00E17443" w:rsidRDefault="009031E9" w:rsidP="009031E9">
            <w:pPr>
              <w:jc w:val="center"/>
              <w:rPr>
                <w:sz w:val="20"/>
                <w:szCs w:val="20"/>
              </w:rPr>
            </w:pPr>
            <w:r w:rsidRPr="00E17443">
              <w:rPr>
                <w:bCs/>
                <w:sz w:val="20"/>
                <w:szCs w:val="20"/>
              </w:rPr>
              <w:t>2.3. Unapređenje informatičke mreže</w:t>
            </w:r>
          </w:p>
        </w:tc>
        <w:tc>
          <w:tcPr>
            <w:tcW w:w="2268" w:type="dxa"/>
            <w:tcBorders>
              <w:top w:val="doubleWave" w:sz="6" w:space="0" w:color="auto"/>
              <w:left w:val="doubleWave" w:sz="6" w:space="0" w:color="auto"/>
              <w:bottom w:val="doubleWave" w:sz="6" w:space="0" w:color="auto"/>
              <w:right w:val="doubleWave" w:sz="6" w:space="0" w:color="auto"/>
            </w:tcBorders>
            <w:vAlign w:val="center"/>
          </w:tcPr>
          <w:p w:rsidR="009031E9" w:rsidRPr="00E17443" w:rsidRDefault="009031E9" w:rsidP="009031E9">
            <w:pPr>
              <w:jc w:val="center"/>
              <w:rPr>
                <w:sz w:val="20"/>
                <w:szCs w:val="20"/>
              </w:rPr>
            </w:pPr>
            <w:r w:rsidRPr="00E17443">
              <w:rPr>
                <w:sz w:val="20"/>
                <w:szCs w:val="20"/>
              </w:rPr>
              <w:t>Osiguranje efikasnijeg poslovanja</w:t>
            </w:r>
          </w:p>
        </w:tc>
        <w:tc>
          <w:tcPr>
            <w:tcW w:w="4252" w:type="dxa"/>
            <w:tcBorders>
              <w:top w:val="doubleWave" w:sz="6" w:space="0" w:color="auto"/>
              <w:left w:val="doubleWave" w:sz="6" w:space="0" w:color="auto"/>
              <w:bottom w:val="doubleWave" w:sz="6" w:space="0" w:color="auto"/>
              <w:right w:val="doubleWave" w:sz="6" w:space="0" w:color="auto"/>
            </w:tcBorders>
            <w:vAlign w:val="center"/>
          </w:tcPr>
          <w:p w:rsidR="009031E9" w:rsidRPr="00E17443" w:rsidRDefault="009031E9" w:rsidP="009031E9">
            <w:pPr>
              <w:rPr>
                <w:sz w:val="20"/>
                <w:szCs w:val="20"/>
              </w:rPr>
            </w:pPr>
            <w:r w:rsidRPr="00E17443">
              <w:rPr>
                <w:sz w:val="20"/>
                <w:szCs w:val="20"/>
              </w:rPr>
              <w:t>2.3.1. Izrada programa</w:t>
            </w:r>
          </w:p>
        </w:tc>
        <w:tc>
          <w:tcPr>
            <w:tcW w:w="2977" w:type="dxa"/>
            <w:tcBorders>
              <w:top w:val="doubleWave" w:sz="6" w:space="0" w:color="auto"/>
              <w:left w:val="doubleWave" w:sz="6" w:space="0" w:color="auto"/>
              <w:bottom w:val="doubleWave" w:sz="6" w:space="0" w:color="auto"/>
              <w:right w:val="doubleWave" w:sz="6" w:space="0" w:color="auto"/>
            </w:tcBorders>
            <w:vAlign w:val="center"/>
          </w:tcPr>
          <w:p w:rsidR="009031E9" w:rsidRPr="00E17443" w:rsidRDefault="009031E9" w:rsidP="009031E9">
            <w:pPr>
              <w:rPr>
                <w:sz w:val="20"/>
                <w:szCs w:val="20"/>
              </w:rPr>
            </w:pPr>
            <w:r w:rsidRPr="00E17443">
              <w:rPr>
                <w:sz w:val="20"/>
                <w:szCs w:val="20"/>
              </w:rPr>
              <w:t>2.3.1.1. Broj programa</w:t>
            </w:r>
          </w:p>
        </w:tc>
      </w:tr>
      <w:tr w:rsidR="00E063B2" w:rsidRPr="00E17443" w:rsidTr="00E063B2">
        <w:trPr>
          <w:trHeight w:val="729"/>
        </w:trPr>
        <w:tc>
          <w:tcPr>
            <w:tcW w:w="1135" w:type="dxa"/>
            <w:vMerge w:val="restart"/>
            <w:tcBorders>
              <w:top w:val="doubleWave" w:sz="6" w:space="0" w:color="auto"/>
              <w:left w:val="doubleWave" w:sz="6" w:space="0" w:color="auto"/>
              <w:right w:val="doubleWave" w:sz="6" w:space="0" w:color="auto"/>
            </w:tcBorders>
            <w:shd w:val="clear" w:color="auto" w:fill="FE8637" w:themeFill="accent1"/>
            <w:textDirection w:val="btLr"/>
            <w:vAlign w:val="center"/>
          </w:tcPr>
          <w:p w:rsidR="00E063B2" w:rsidRPr="00E17443" w:rsidRDefault="00E063B2" w:rsidP="00232D13">
            <w:pPr>
              <w:ind w:left="113" w:right="113"/>
              <w:jc w:val="center"/>
              <w:rPr>
                <w:rFonts w:eastAsia="Calibri" w:cs="Arial"/>
                <w:b/>
                <w:sz w:val="20"/>
                <w:szCs w:val="20"/>
              </w:rPr>
            </w:pPr>
            <w:r w:rsidRPr="00E17443">
              <w:rPr>
                <w:rFonts w:eastAsia="Times New Roman" w:cs="Arial"/>
                <w:b/>
                <w:color w:val="FFFFFF" w:themeColor="background1"/>
                <w:szCs w:val="20"/>
                <w:lang w:eastAsia="hr-HR"/>
              </w:rPr>
              <w:t xml:space="preserve">Opšti cilj </w:t>
            </w:r>
            <w:r w:rsidRPr="00E17443">
              <w:rPr>
                <w:rFonts w:eastAsia="Times New Roman" w:cs="Arial"/>
                <w:b/>
                <w:bCs/>
                <w:color w:val="FFFFFF" w:themeColor="background1"/>
                <w:szCs w:val="20"/>
                <w:lang w:eastAsia="hr-HR"/>
              </w:rPr>
              <w:t>3</w:t>
            </w:r>
            <w:r w:rsidRPr="00E17443">
              <w:rPr>
                <w:rFonts w:eastAsia="Times New Roman" w:cs="Arial"/>
                <w:bCs/>
                <w:color w:val="FFFFFF" w:themeColor="background1"/>
                <w:szCs w:val="20"/>
                <w:lang w:eastAsia="hr-HR"/>
              </w:rPr>
              <w:t>Ulaganje u razvoj</w:t>
            </w:r>
          </w:p>
        </w:tc>
        <w:tc>
          <w:tcPr>
            <w:tcW w:w="3969" w:type="dxa"/>
            <w:vMerge w:val="restart"/>
            <w:tcBorders>
              <w:top w:val="doubleWave" w:sz="6" w:space="0" w:color="auto"/>
              <w:left w:val="doubleWave" w:sz="6" w:space="0" w:color="auto"/>
              <w:right w:val="doubleWave" w:sz="6" w:space="0" w:color="auto"/>
            </w:tcBorders>
            <w:vAlign w:val="center"/>
          </w:tcPr>
          <w:p w:rsidR="00E063B2" w:rsidRPr="00E17443" w:rsidRDefault="00E063B2" w:rsidP="00232D13">
            <w:pPr>
              <w:jc w:val="center"/>
              <w:rPr>
                <w:rFonts w:eastAsia="Times New Roman" w:cs="Arial"/>
                <w:bCs/>
                <w:sz w:val="20"/>
                <w:szCs w:val="20"/>
                <w:lang w:eastAsia="hr-HR"/>
              </w:rPr>
            </w:pPr>
            <w:r w:rsidRPr="00E17443">
              <w:rPr>
                <w:rFonts w:eastAsia="Times New Roman" w:cs="Arial"/>
                <w:bCs/>
                <w:sz w:val="20"/>
                <w:szCs w:val="20"/>
                <w:lang w:eastAsia="hr-HR"/>
              </w:rPr>
              <w:t>3.1. Povećanje realizovanih projekata</w:t>
            </w:r>
          </w:p>
        </w:tc>
        <w:tc>
          <w:tcPr>
            <w:tcW w:w="2268" w:type="dxa"/>
            <w:vMerge w:val="restart"/>
            <w:tcBorders>
              <w:top w:val="doubleWave" w:sz="6" w:space="0" w:color="auto"/>
              <w:left w:val="doubleWave" w:sz="6" w:space="0" w:color="auto"/>
              <w:right w:val="doubleWave" w:sz="6" w:space="0" w:color="auto"/>
            </w:tcBorders>
            <w:vAlign w:val="center"/>
          </w:tcPr>
          <w:p w:rsidR="00E063B2" w:rsidRPr="00E17443" w:rsidRDefault="00E063B2" w:rsidP="00232D13">
            <w:pPr>
              <w:jc w:val="center"/>
            </w:pPr>
            <w:r w:rsidRPr="00E17443">
              <w:rPr>
                <w:rFonts w:eastAsia="Times New Roman" w:cs="Arial"/>
                <w:sz w:val="20"/>
                <w:szCs w:val="20"/>
                <w:lang w:eastAsia="hr-HR"/>
              </w:rPr>
              <w:t>Unapređenje objekata ustanove</w:t>
            </w:r>
          </w:p>
        </w:tc>
        <w:tc>
          <w:tcPr>
            <w:tcW w:w="4252" w:type="dxa"/>
            <w:vMerge w:val="restart"/>
            <w:tcBorders>
              <w:top w:val="doubleWave" w:sz="6" w:space="0" w:color="auto"/>
              <w:left w:val="doubleWave" w:sz="6" w:space="0" w:color="auto"/>
              <w:right w:val="doubleWave" w:sz="6" w:space="0" w:color="auto"/>
            </w:tcBorders>
            <w:vAlign w:val="center"/>
          </w:tcPr>
          <w:p w:rsidR="00E063B2" w:rsidRPr="00E17443" w:rsidRDefault="00E063B2" w:rsidP="00232D13">
            <w:pPr>
              <w:rPr>
                <w:sz w:val="20"/>
              </w:rPr>
            </w:pPr>
            <w:r w:rsidRPr="00E17443">
              <w:rPr>
                <w:sz w:val="20"/>
              </w:rPr>
              <w:t>3.1.1. Priprema i aplikacija programa/projekata na natečaje</w:t>
            </w:r>
          </w:p>
        </w:tc>
        <w:tc>
          <w:tcPr>
            <w:tcW w:w="2977" w:type="dxa"/>
            <w:tcBorders>
              <w:top w:val="doubleWave" w:sz="6" w:space="0" w:color="auto"/>
              <w:left w:val="doubleWave" w:sz="6" w:space="0" w:color="auto"/>
              <w:bottom w:val="dotted" w:sz="4" w:space="0" w:color="auto"/>
              <w:right w:val="doubleWave" w:sz="6" w:space="0" w:color="auto"/>
            </w:tcBorders>
            <w:vAlign w:val="center"/>
          </w:tcPr>
          <w:p w:rsidR="00E063B2" w:rsidRPr="00E17443" w:rsidRDefault="00E063B2" w:rsidP="00232D13">
            <w:pPr>
              <w:rPr>
                <w:rFonts w:eastAsia="Times New Roman" w:cs="Arial"/>
                <w:sz w:val="20"/>
                <w:lang w:eastAsia="hr-HR"/>
              </w:rPr>
            </w:pPr>
            <w:r w:rsidRPr="00E17443">
              <w:rPr>
                <w:rFonts w:eastAsia="Times New Roman" w:cs="Arial"/>
                <w:sz w:val="20"/>
                <w:lang w:eastAsia="hr-HR"/>
              </w:rPr>
              <w:t>3.1.1.1. Broj pripremljene dokumentacije</w:t>
            </w:r>
          </w:p>
        </w:tc>
      </w:tr>
      <w:tr w:rsidR="00E063B2" w:rsidRPr="00E17443" w:rsidTr="00E063B2">
        <w:trPr>
          <w:trHeight w:val="833"/>
        </w:trPr>
        <w:tc>
          <w:tcPr>
            <w:tcW w:w="1135" w:type="dxa"/>
            <w:vMerge/>
            <w:tcBorders>
              <w:left w:val="doubleWave" w:sz="6" w:space="0" w:color="auto"/>
              <w:bottom w:val="doubleWave" w:sz="6" w:space="0" w:color="auto"/>
              <w:right w:val="doubleWave" w:sz="6" w:space="0" w:color="auto"/>
            </w:tcBorders>
            <w:shd w:val="clear" w:color="auto" w:fill="FE8637" w:themeFill="accent1"/>
            <w:textDirection w:val="btLr"/>
            <w:vAlign w:val="center"/>
          </w:tcPr>
          <w:p w:rsidR="00E063B2" w:rsidRPr="00E17443" w:rsidRDefault="00E063B2" w:rsidP="00232D13">
            <w:pPr>
              <w:ind w:left="113" w:right="113"/>
              <w:jc w:val="center"/>
              <w:rPr>
                <w:rFonts w:eastAsia="Times New Roman" w:cs="Arial"/>
                <w:b/>
                <w:color w:val="FFFFFF" w:themeColor="background1"/>
                <w:szCs w:val="20"/>
                <w:lang w:eastAsia="hr-HR"/>
              </w:rPr>
            </w:pPr>
          </w:p>
        </w:tc>
        <w:tc>
          <w:tcPr>
            <w:tcW w:w="3969" w:type="dxa"/>
            <w:vMerge/>
            <w:tcBorders>
              <w:left w:val="doubleWave" w:sz="6" w:space="0" w:color="auto"/>
              <w:bottom w:val="doubleWave" w:sz="6" w:space="0" w:color="auto"/>
              <w:right w:val="doubleWave" w:sz="6" w:space="0" w:color="auto"/>
            </w:tcBorders>
            <w:vAlign w:val="center"/>
          </w:tcPr>
          <w:p w:rsidR="00E063B2" w:rsidRPr="00E17443" w:rsidRDefault="00E063B2" w:rsidP="00232D13">
            <w:pPr>
              <w:jc w:val="center"/>
              <w:rPr>
                <w:rFonts w:eastAsia="Times New Roman" w:cs="Arial"/>
                <w:bCs/>
                <w:sz w:val="20"/>
                <w:szCs w:val="20"/>
                <w:lang w:eastAsia="hr-HR"/>
              </w:rPr>
            </w:pPr>
          </w:p>
        </w:tc>
        <w:tc>
          <w:tcPr>
            <w:tcW w:w="2268" w:type="dxa"/>
            <w:vMerge/>
            <w:tcBorders>
              <w:left w:val="doubleWave" w:sz="6" w:space="0" w:color="auto"/>
              <w:bottom w:val="doubleWave" w:sz="6" w:space="0" w:color="auto"/>
              <w:right w:val="doubleWave" w:sz="6" w:space="0" w:color="auto"/>
            </w:tcBorders>
            <w:vAlign w:val="center"/>
          </w:tcPr>
          <w:p w:rsidR="00E063B2" w:rsidRPr="00E17443" w:rsidRDefault="00E063B2" w:rsidP="00232D13">
            <w:pPr>
              <w:jc w:val="center"/>
              <w:rPr>
                <w:rFonts w:eastAsia="Times New Roman" w:cs="Arial"/>
                <w:sz w:val="20"/>
                <w:szCs w:val="20"/>
                <w:lang w:eastAsia="hr-HR"/>
              </w:rPr>
            </w:pPr>
          </w:p>
        </w:tc>
        <w:tc>
          <w:tcPr>
            <w:tcW w:w="4252" w:type="dxa"/>
            <w:vMerge/>
            <w:tcBorders>
              <w:left w:val="doubleWave" w:sz="6" w:space="0" w:color="auto"/>
              <w:bottom w:val="doubleWave" w:sz="6" w:space="0" w:color="auto"/>
              <w:right w:val="doubleWave" w:sz="6" w:space="0" w:color="auto"/>
            </w:tcBorders>
            <w:vAlign w:val="center"/>
          </w:tcPr>
          <w:p w:rsidR="00E063B2" w:rsidRPr="00E17443" w:rsidRDefault="00E063B2" w:rsidP="00232D13">
            <w:pPr>
              <w:rPr>
                <w:sz w:val="20"/>
              </w:rPr>
            </w:pPr>
          </w:p>
        </w:tc>
        <w:tc>
          <w:tcPr>
            <w:tcW w:w="2977" w:type="dxa"/>
            <w:tcBorders>
              <w:top w:val="dotted" w:sz="4" w:space="0" w:color="auto"/>
              <w:left w:val="doubleWave" w:sz="6" w:space="0" w:color="auto"/>
              <w:bottom w:val="doubleWave" w:sz="6" w:space="0" w:color="auto"/>
              <w:right w:val="doubleWave" w:sz="6" w:space="0" w:color="auto"/>
            </w:tcBorders>
            <w:vAlign w:val="center"/>
          </w:tcPr>
          <w:p w:rsidR="00E063B2" w:rsidRPr="00E17443" w:rsidRDefault="00E063B2" w:rsidP="00232D13">
            <w:pPr>
              <w:rPr>
                <w:rFonts w:eastAsia="Times New Roman" w:cs="Arial"/>
                <w:sz w:val="20"/>
                <w:lang w:eastAsia="hr-HR"/>
              </w:rPr>
            </w:pPr>
            <w:r w:rsidRPr="00E063B2">
              <w:rPr>
                <w:rFonts w:eastAsia="Times New Roman" w:cs="Arial"/>
                <w:sz w:val="20"/>
                <w:lang w:eastAsia="hr-HR"/>
              </w:rPr>
              <w:t>3.1.1.2. Izgrađen novi vrtić na Paliću</w:t>
            </w:r>
          </w:p>
        </w:tc>
      </w:tr>
    </w:tbl>
    <w:p w:rsidR="008D2FC7" w:rsidRPr="00E17443" w:rsidRDefault="008D2FC7" w:rsidP="00EA13A3"/>
    <w:p w:rsidR="00EA13A3" w:rsidRPr="00E17443" w:rsidRDefault="00EA13A3" w:rsidP="00EA13A3">
      <w:pPr>
        <w:pStyle w:val="Stil1"/>
      </w:pPr>
      <w:bookmarkStart w:id="83" w:name="_Toc378762918"/>
      <w:bookmarkStart w:id="84" w:name="_Toc401127285"/>
      <w:r w:rsidRPr="00E17443">
        <w:t>POVEZIVANJE CILJEVA S</w:t>
      </w:r>
      <w:bookmarkEnd w:id="83"/>
      <w:r w:rsidR="00D101A7" w:rsidRPr="00E17443">
        <w:t>A FINANSIJSKIM PLANOM</w:t>
      </w:r>
      <w:bookmarkEnd w:id="84"/>
    </w:p>
    <w:tbl>
      <w:tblPr>
        <w:tblpPr w:leftFromText="180" w:rightFromText="180" w:vertAnchor="text" w:horzAnchor="margin" w:tblpXSpec="center" w:tblpY="372"/>
        <w:tblW w:w="5284" w:type="pct"/>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4A0"/>
      </w:tblPr>
      <w:tblGrid>
        <w:gridCol w:w="1241"/>
        <w:gridCol w:w="2552"/>
        <w:gridCol w:w="1566"/>
        <w:gridCol w:w="1557"/>
        <w:gridCol w:w="1698"/>
        <w:gridCol w:w="3261"/>
        <w:gridCol w:w="3153"/>
      </w:tblGrid>
      <w:tr w:rsidR="00D101A7" w:rsidRPr="00E17443" w:rsidTr="00E063B2">
        <w:tc>
          <w:tcPr>
            <w:tcW w:w="413" w:type="pct"/>
            <w:shd w:val="clear" w:color="auto" w:fill="EA6D59" w:themeFill="accent3" w:themeFillTint="99"/>
            <w:vAlign w:val="center"/>
          </w:tcPr>
          <w:p w:rsidR="00D101A7" w:rsidRPr="00E17443" w:rsidRDefault="00D101A7" w:rsidP="00E063B2">
            <w:pPr>
              <w:spacing w:line="240" w:lineRule="auto"/>
              <w:jc w:val="center"/>
              <w:rPr>
                <w:rFonts w:eastAsia="Calibri" w:cs="Arial"/>
                <w:b/>
                <w:color w:val="FFFFFF" w:themeColor="background1"/>
              </w:rPr>
            </w:pPr>
            <w:r w:rsidRPr="00E17443">
              <w:rPr>
                <w:rFonts w:eastAsia="Calibri" w:cs="Arial"/>
                <w:b/>
                <w:color w:val="FFFFFF" w:themeColor="background1"/>
                <w:sz w:val="22"/>
              </w:rPr>
              <w:t>Opšti cilj</w:t>
            </w:r>
          </w:p>
        </w:tc>
        <w:tc>
          <w:tcPr>
            <w:tcW w:w="849" w:type="pct"/>
            <w:shd w:val="clear" w:color="auto" w:fill="EA6D59" w:themeFill="accent3" w:themeFillTint="99"/>
            <w:vAlign w:val="center"/>
          </w:tcPr>
          <w:p w:rsidR="00D101A7" w:rsidRPr="00E17443" w:rsidRDefault="007637BF" w:rsidP="00E063B2">
            <w:pPr>
              <w:spacing w:line="240" w:lineRule="auto"/>
              <w:jc w:val="center"/>
              <w:rPr>
                <w:rFonts w:eastAsia="Calibri" w:cs="Arial"/>
                <w:b/>
                <w:color w:val="FFFFFF" w:themeColor="background1"/>
              </w:rPr>
            </w:pPr>
            <w:r w:rsidRPr="00E17443">
              <w:rPr>
                <w:rFonts w:eastAsia="Calibri" w:cs="Arial"/>
                <w:b/>
                <w:color w:val="FFFFFF" w:themeColor="background1"/>
                <w:sz w:val="22"/>
              </w:rPr>
              <w:t>Specifični cilj</w:t>
            </w:r>
          </w:p>
        </w:tc>
        <w:tc>
          <w:tcPr>
            <w:tcW w:w="521" w:type="pct"/>
            <w:shd w:val="clear" w:color="auto" w:fill="EA6D59" w:themeFill="accent3" w:themeFillTint="99"/>
            <w:vAlign w:val="center"/>
          </w:tcPr>
          <w:p w:rsidR="00D101A7" w:rsidRPr="00E17443" w:rsidRDefault="00D101A7" w:rsidP="00E063B2">
            <w:pPr>
              <w:spacing w:line="240" w:lineRule="auto"/>
              <w:jc w:val="center"/>
              <w:rPr>
                <w:rFonts w:eastAsia="Calibri" w:cs="Arial"/>
                <w:b/>
                <w:color w:val="FFFFFF" w:themeColor="background1"/>
              </w:rPr>
            </w:pPr>
            <w:r w:rsidRPr="00E17443">
              <w:rPr>
                <w:rFonts w:eastAsia="Calibri" w:cs="Arial"/>
                <w:b/>
                <w:color w:val="FFFFFF" w:themeColor="background1"/>
                <w:sz w:val="22"/>
              </w:rPr>
              <w:t>P</w:t>
            </w:r>
            <w:r w:rsidR="006B19D4" w:rsidRPr="00E17443">
              <w:rPr>
                <w:rFonts w:eastAsia="Calibri" w:cs="Arial"/>
                <w:b/>
                <w:color w:val="FFFFFF" w:themeColor="background1"/>
                <w:sz w:val="22"/>
              </w:rPr>
              <w:t>rogram u budžetu</w:t>
            </w:r>
          </w:p>
        </w:tc>
        <w:tc>
          <w:tcPr>
            <w:tcW w:w="518" w:type="pct"/>
            <w:shd w:val="clear" w:color="auto" w:fill="EA6D59" w:themeFill="accent3" w:themeFillTint="99"/>
            <w:vAlign w:val="center"/>
          </w:tcPr>
          <w:p w:rsidR="00D101A7" w:rsidRPr="00E17443" w:rsidRDefault="00D101A7" w:rsidP="00E063B2">
            <w:pPr>
              <w:spacing w:line="240" w:lineRule="auto"/>
              <w:jc w:val="center"/>
              <w:rPr>
                <w:rFonts w:eastAsia="Calibri" w:cs="Arial"/>
                <w:b/>
                <w:color w:val="FFFFFF" w:themeColor="background1"/>
              </w:rPr>
            </w:pPr>
            <w:r w:rsidRPr="00E17443">
              <w:rPr>
                <w:rFonts w:eastAsia="Calibri" w:cs="Arial"/>
                <w:b/>
                <w:color w:val="FFFFFF" w:themeColor="background1"/>
                <w:sz w:val="22"/>
              </w:rPr>
              <w:t>Pokazatelj učinka (outcome)</w:t>
            </w:r>
          </w:p>
        </w:tc>
        <w:tc>
          <w:tcPr>
            <w:tcW w:w="565" w:type="pct"/>
            <w:shd w:val="clear" w:color="auto" w:fill="EA6D59" w:themeFill="accent3" w:themeFillTint="99"/>
            <w:vAlign w:val="center"/>
          </w:tcPr>
          <w:p w:rsidR="00D101A7" w:rsidRPr="00E17443" w:rsidRDefault="006B19D4" w:rsidP="00E063B2">
            <w:pPr>
              <w:spacing w:line="240" w:lineRule="auto"/>
              <w:jc w:val="center"/>
              <w:rPr>
                <w:rFonts w:eastAsia="Calibri" w:cs="Arial"/>
                <w:b/>
                <w:color w:val="FFFFFF" w:themeColor="background1"/>
              </w:rPr>
            </w:pPr>
            <w:r w:rsidRPr="00E17443">
              <w:rPr>
                <w:rFonts w:eastAsia="Calibri" w:cs="Arial"/>
                <w:b/>
                <w:color w:val="FFFFFF" w:themeColor="background1"/>
                <w:sz w:val="22"/>
              </w:rPr>
              <w:t>Programska aktivnost</w:t>
            </w:r>
          </w:p>
        </w:tc>
        <w:tc>
          <w:tcPr>
            <w:tcW w:w="1085" w:type="pct"/>
            <w:shd w:val="clear" w:color="auto" w:fill="EA6D59" w:themeFill="accent3" w:themeFillTint="99"/>
            <w:vAlign w:val="center"/>
          </w:tcPr>
          <w:p w:rsidR="00D101A7" w:rsidRPr="00E17443" w:rsidRDefault="00D101A7" w:rsidP="00E063B2">
            <w:pPr>
              <w:spacing w:line="240" w:lineRule="auto"/>
              <w:jc w:val="center"/>
              <w:rPr>
                <w:rFonts w:eastAsia="Calibri" w:cs="Arial"/>
                <w:b/>
                <w:color w:val="FFFFFF" w:themeColor="background1"/>
              </w:rPr>
            </w:pPr>
            <w:r w:rsidRPr="00E17443">
              <w:rPr>
                <w:rFonts w:eastAsia="Calibri" w:cs="Arial"/>
                <w:b/>
                <w:color w:val="FFFFFF" w:themeColor="background1"/>
                <w:sz w:val="22"/>
              </w:rPr>
              <w:t>Način ostvarenja posebnog cilja</w:t>
            </w:r>
          </w:p>
        </w:tc>
        <w:tc>
          <w:tcPr>
            <w:tcW w:w="1049" w:type="pct"/>
            <w:shd w:val="clear" w:color="auto" w:fill="EA6D59" w:themeFill="accent3" w:themeFillTint="99"/>
            <w:vAlign w:val="center"/>
          </w:tcPr>
          <w:p w:rsidR="00D101A7" w:rsidRPr="00E17443" w:rsidRDefault="00D101A7" w:rsidP="00E063B2">
            <w:pPr>
              <w:spacing w:line="240" w:lineRule="auto"/>
              <w:jc w:val="center"/>
              <w:rPr>
                <w:rFonts w:eastAsia="Calibri" w:cs="Arial"/>
                <w:b/>
                <w:color w:val="FFFFFF" w:themeColor="background1"/>
              </w:rPr>
            </w:pPr>
            <w:r w:rsidRPr="00E17443">
              <w:rPr>
                <w:rFonts w:eastAsia="Calibri" w:cs="Arial"/>
                <w:b/>
                <w:color w:val="FFFFFF" w:themeColor="background1"/>
                <w:sz w:val="22"/>
              </w:rPr>
              <w:t>Pokazatelj rezultata (output)</w:t>
            </w:r>
          </w:p>
        </w:tc>
      </w:tr>
      <w:tr w:rsidR="00D101A7" w:rsidRPr="00E17443" w:rsidTr="00E063B2">
        <w:trPr>
          <w:trHeight w:val="741"/>
        </w:trPr>
        <w:tc>
          <w:tcPr>
            <w:tcW w:w="413" w:type="pct"/>
            <w:vMerge w:val="restart"/>
            <w:shd w:val="clear" w:color="auto" w:fill="EA6D59" w:themeFill="accent3" w:themeFillTint="99"/>
            <w:textDirection w:val="btLr"/>
            <w:vAlign w:val="center"/>
          </w:tcPr>
          <w:p w:rsidR="00D101A7" w:rsidRPr="00E17443" w:rsidRDefault="00D101A7" w:rsidP="00E063B2">
            <w:pPr>
              <w:spacing w:line="240" w:lineRule="auto"/>
              <w:ind w:left="113" w:right="113"/>
              <w:jc w:val="center"/>
              <w:rPr>
                <w:rFonts w:eastAsia="Calibri" w:cs="Arial"/>
                <w:b/>
              </w:rPr>
            </w:pPr>
            <w:r w:rsidRPr="00E17443">
              <w:rPr>
                <w:rFonts w:eastAsia="Times New Roman" w:cs="Arial"/>
                <w:b/>
                <w:bCs/>
                <w:color w:val="FFFFFF" w:themeColor="background1"/>
                <w:sz w:val="22"/>
                <w:lang w:eastAsia="hr-HR"/>
              </w:rPr>
              <w:t>Opći cilj 1. Povećanje efikasnosti i relevantnosti predškolskog sistema vaspitanja i obrazovanja</w:t>
            </w:r>
          </w:p>
        </w:tc>
        <w:tc>
          <w:tcPr>
            <w:tcW w:w="849" w:type="pct"/>
            <w:vMerge w:val="restart"/>
            <w:shd w:val="clear" w:color="auto" w:fill="FFFFFF" w:themeFill="background1"/>
            <w:vAlign w:val="center"/>
          </w:tcPr>
          <w:p w:rsidR="00D101A7" w:rsidRPr="00E17443" w:rsidRDefault="00D101A7" w:rsidP="00E063B2">
            <w:pPr>
              <w:jc w:val="center"/>
            </w:pPr>
            <w:r w:rsidRPr="00E17443">
              <w:rPr>
                <w:rFonts w:cs="Arial"/>
                <w:sz w:val="22"/>
              </w:rPr>
              <w:t>1.1. Razvoj programa</w:t>
            </w:r>
          </w:p>
        </w:tc>
        <w:tc>
          <w:tcPr>
            <w:tcW w:w="521" w:type="pct"/>
            <w:vMerge w:val="restart"/>
            <w:shd w:val="clear" w:color="auto" w:fill="FFFFFF" w:themeFill="background1"/>
            <w:vAlign w:val="center"/>
          </w:tcPr>
          <w:p w:rsidR="00D101A7" w:rsidRPr="00E17443" w:rsidRDefault="00392A4B" w:rsidP="00E063B2">
            <w:pPr>
              <w:spacing w:line="240" w:lineRule="auto"/>
              <w:jc w:val="center"/>
              <w:rPr>
                <w:rFonts w:eastAsia="Calibri" w:cs="Arial"/>
                <w:sz w:val="20"/>
                <w:szCs w:val="20"/>
              </w:rPr>
            </w:pPr>
            <w:r w:rsidRPr="00392A4B">
              <w:rPr>
                <w:rFonts w:eastAsia="Calibri" w:cs="Arial"/>
                <w:sz w:val="20"/>
                <w:szCs w:val="20"/>
              </w:rPr>
              <w:t>423</w:t>
            </w:r>
          </w:p>
        </w:tc>
        <w:tc>
          <w:tcPr>
            <w:tcW w:w="518" w:type="pct"/>
            <w:vMerge w:val="restart"/>
            <w:shd w:val="clear" w:color="auto" w:fill="FFFFFF" w:themeFill="background1"/>
            <w:vAlign w:val="center"/>
          </w:tcPr>
          <w:p w:rsidR="00D101A7" w:rsidRPr="00E17443" w:rsidRDefault="00D101A7" w:rsidP="00E063B2">
            <w:pPr>
              <w:spacing w:line="240" w:lineRule="auto"/>
              <w:jc w:val="center"/>
              <w:rPr>
                <w:rFonts w:eastAsia="Times New Roman" w:cs="Arial"/>
                <w:sz w:val="20"/>
                <w:szCs w:val="20"/>
              </w:rPr>
            </w:pPr>
            <w:r w:rsidRPr="00E17443">
              <w:rPr>
                <w:rFonts w:eastAsia="Times New Roman" w:cs="Arial"/>
                <w:sz w:val="20"/>
                <w:szCs w:val="20"/>
                <w:lang w:eastAsia="hr-HR"/>
              </w:rPr>
              <w:t>Povećanje broja stručnih usavršavanja</w:t>
            </w:r>
          </w:p>
        </w:tc>
        <w:tc>
          <w:tcPr>
            <w:tcW w:w="565" w:type="pct"/>
            <w:shd w:val="clear" w:color="auto" w:fill="FFFFFF" w:themeFill="background1"/>
            <w:vAlign w:val="center"/>
          </w:tcPr>
          <w:p w:rsidR="00D101A7" w:rsidRPr="00E17443" w:rsidRDefault="00392A4B" w:rsidP="00E063B2">
            <w:pPr>
              <w:spacing w:line="240" w:lineRule="auto"/>
              <w:jc w:val="center"/>
              <w:rPr>
                <w:rFonts w:eastAsia="Calibri" w:cs="Arial"/>
                <w:sz w:val="20"/>
                <w:szCs w:val="20"/>
              </w:rPr>
            </w:pPr>
            <w:r w:rsidRPr="00392A4B">
              <w:rPr>
                <w:rFonts w:eastAsia="Calibri" w:cs="Arial"/>
                <w:sz w:val="20"/>
                <w:szCs w:val="20"/>
              </w:rPr>
              <w:t>423311</w:t>
            </w:r>
          </w:p>
        </w:tc>
        <w:tc>
          <w:tcPr>
            <w:tcW w:w="1085" w:type="pct"/>
            <w:shd w:val="clear" w:color="auto" w:fill="FFFFFF" w:themeFill="background1"/>
            <w:vAlign w:val="center"/>
          </w:tcPr>
          <w:p w:rsidR="00D101A7" w:rsidRPr="00E17443" w:rsidRDefault="00D101A7" w:rsidP="00E063B2">
            <w:pPr>
              <w:rPr>
                <w:rFonts w:eastAsia="Calibri" w:cs="Arial"/>
                <w:sz w:val="20"/>
                <w:szCs w:val="20"/>
              </w:rPr>
            </w:pPr>
            <w:r w:rsidRPr="00E17443">
              <w:rPr>
                <w:rFonts w:eastAsia="Calibri" w:cs="Arial"/>
                <w:sz w:val="20"/>
                <w:szCs w:val="20"/>
              </w:rPr>
              <w:t>1.1.1. Podizanje kvalitete realizacije postojećih programa</w:t>
            </w:r>
          </w:p>
        </w:tc>
        <w:tc>
          <w:tcPr>
            <w:tcW w:w="1049" w:type="pct"/>
            <w:shd w:val="clear" w:color="auto" w:fill="FFFFFF" w:themeFill="background1"/>
            <w:vAlign w:val="center"/>
          </w:tcPr>
          <w:p w:rsidR="00D101A7" w:rsidRPr="00E17443" w:rsidRDefault="00D101A7" w:rsidP="00E063B2">
            <w:pPr>
              <w:spacing w:line="240" w:lineRule="auto"/>
              <w:rPr>
                <w:rFonts w:eastAsia="Times New Roman" w:cs="Arial"/>
                <w:sz w:val="20"/>
                <w:szCs w:val="20"/>
                <w:lang w:eastAsia="hr-HR"/>
              </w:rPr>
            </w:pPr>
            <w:r w:rsidRPr="00E17443">
              <w:rPr>
                <w:rFonts w:eastAsia="Times New Roman" w:cs="Arial"/>
                <w:sz w:val="20"/>
                <w:szCs w:val="20"/>
                <w:lang w:eastAsia="hr-HR"/>
              </w:rPr>
              <w:t>1.1.1.1. Broj postojećih programa</w:t>
            </w:r>
          </w:p>
        </w:tc>
      </w:tr>
      <w:tr w:rsidR="00D101A7" w:rsidRPr="00E17443" w:rsidTr="00E063B2">
        <w:trPr>
          <w:trHeight w:val="880"/>
        </w:trPr>
        <w:tc>
          <w:tcPr>
            <w:tcW w:w="413" w:type="pct"/>
            <w:vMerge/>
            <w:shd w:val="clear" w:color="auto" w:fill="EA6D59" w:themeFill="accent3" w:themeFillTint="99"/>
            <w:textDirection w:val="btLr"/>
            <w:vAlign w:val="center"/>
          </w:tcPr>
          <w:p w:rsidR="00D101A7" w:rsidRPr="00E17443" w:rsidRDefault="00D101A7" w:rsidP="00E063B2">
            <w:pPr>
              <w:spacing w:line="240" w:lineRule="auto"/>
              <w:ind w:left="113" w:right="113"/>
              <w:jc w:val="center"/>
              <w:rPr>
                <w:rFonts w:eastAsia="Times New Roman" w:cs="Arial"/>
                <w:b/>
                <w:bCs/>
                <w:lang w:eastAsia="hr-HR"/>
              </w:rPr>
            </w:pPr>
          </w:p>
        </w:tc>
        <w:tc>
          <w:tcPr>
            <w:tcW w:w="849" w:type="pct"/>
            <w:vMerge/>
            <w:shd w:val="clear" w:color="auto" w:fill="FFFFFF" w:themeFill="background1"/>
            <w:vAlign w:val="center"/>
          </w:tcPr>
          <w:p w:rsidR="00D101A7" w:rsidRPr="00E17443" w:rsidRDefault="00D101A7" w:rsidP="00E063B2">
            <w:pPr>
              <w:jc w:val="center"/>
              <w:rPr>
                <w:rFonts w:cs="Arial"/>
              </w:rPr>
            </w:pPr>
          </w:p>
        </w:tc>
        <w:tc>
          <w:tcPr>
            <w:tcW w:w="521" w:type="pct"/>
            <w:vMerge/>
            <w:shd w:val="clear" w:color="auto" w:fill="FFFFFF" w:themeFill="background1"/>
            <w:vAlign w:val="center"/>
          </w:tcPr>
          <w:p w:rsidR="00D101A7" w:rsidRPr="00E17443" w:rsidRDefault="00D101A7"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D101A7" w:rsidRPr="00E17443" w:rsidRDefault="00D101A7" w:rsidP="00E063B2">
            <w:pPr>
              <w:spacing w:line="240" w:lineRule="auto"/>
              <w:jc w:val="center"/>
              <w:rPr>
                <w:rFonts w:eastAsia="Times New Roman" w:cs="Arial"/>
                <w:sz w:val="20"/>
                <w:szCs w:val="20"/>
                <w:lang w:eastAsia="hr-HR"/>
              </w:rPr>
            </w:pPr>
          </w:p>
        </w:tc>
        <w:tc>
          <w:tcPr>
            <w:tcW w:w="565" w:type="pct"/>
            <w:shd w:val="clear" w:color="auto" w:fill="FFFFFF" w:themeFill="background1"/>
            <w:vAlign w:val="center"/>
          </w:tcPr>
          <w:p w:rsidR="00D101A7" w:rsidRPr="00E17443" w:rsidRDefault="00392A4B" w:rsidP="00E063B2">
            <w:pPr>
              <w:spacing w:line="240" w:lineRule="auto"/>
              <w:jc w:val="center"/>
              <w:rPr>
                <w:rFonts w:eastAsia="Calibri" w:cs="Arial"/>
                <w:sz w:val="20"/>
                <w:szCs w:val="20"/>
              </w:rPr>
            </w:pPr>
            <w:r w:rsidRPr="00392A4B">
              <w:rPr>
                <w:rFonts w:eastAsia="Calibri" w:cs="Arial"/>
                <w:sz w:val="20"/>
                <w:szCs w:val="20"/>
              </w:rPr>
              <w:t>423311</w:t>
            </w:r>
          </w:p>
        </w:tc>
        <w:tc>
          <w:tcPr>
            <w:tcW w:w="1085" w:type="pct"/>
            <w:shd w:val="clear" w:color="auto" w:fill="FFFFFF" w:themeFill="background1"/>
            <w:vAlign w:val="center"/>
          </w:tcPr>
          <w:p w:rsidR="00D101A7" w:rsidRPr="00E17443" w:rsidRDefault="00D101A7" w:rsidP="00E063B2">
            <w:pPr>
              <w:rPr>
                <w:rFonts w:eastAsia="Calibri" w:cs="Arial"/>
                <w:sz w:val="20"/>
                <w:szCs w:val="20"/>
              </w:rPr>
            </w:pPr>
            <w:r w:rsidRPr="00E17443">
              <w:rPr>
                <w:rFonts w:eastAsia="Calibri" w:cs="Arial"/>
                <w:sz w:val="20"/>
                <w:szCs w:val="20"/>
              </w:rPr>
              <w:t>1.1.2. Uvođenje novih programa</w:t>
            </w:r>
          </w:p>
        </w:tc>
        <w:tc>
          <w:tcPr>
            <w:tcW w:w="1049" w:type="pct"/>
            <w:shd w:val="clear" w:color="auto" w:fill="FFFFFF" w:themeFill="background1"/>
            <w:vAlign w:val="center"/>
          </w:tcPr>
          <w:p w:rsidR="00D101A7" w:rsidRPr="00E17443" w:rsidRDefault="00D101A7" w:rsidP="00E063B2">
            <w:pPr>
              <w:spacing w:line="240" w:lineRule="auto"/>
              <w:rPr>
                <w:rFonts w:eastAsia="Times New Roman" w:cs="Arial"/>
                <w:sz w:val="20"/>
                <w:szCs w:val="20"/>
                <w:lang w:eastAsia="hr-HR"/>
              </w:rPr>
            </w:pPr>
            <w:r w:rsidRPr="00E17443">
              <w:rPr>
                <w:rFonts w:eastAsia="Times New Roman" w:cs="Arial"/>
                <w:sz w:val="20"/>
                <w:szCs w:val="20"/>
                <w:lang w:eastAsia="hr-HR"/>
              </w:rPr>
              <w:t>1.1.2.1. Broj novih programa</w:t>
            </w:r>
          </w:p>
        </w:tc>
      </w:tr>
      <w:tr w:rsidR="00D101A7" w:rsidRPr="00E17443" w:rsidTr="00E063B2">
        <w:trPr>
          <w:trHeight w:val="765"/>
        </w:trPr>
        <w:tc>
          <w:tcPr>
            <w:tcW w:w="413" w:type="pct"/>
            <w:vMerge/>
            <w:shd w:val="clear" w:color="auto" w:fill="EA6D59" w:themeFill="accent3" w:themeFillTint="99"/>
            <w:textDirection w:val="btLr"/>
            <w:vAlign w:val="center"/>
          </w:tcPr>
          <w:p w:rsidR="00D101A7" w:rsidRPr="00E17443" w:rsidRDefault="00D101A7" w:rsidP="00E063B2">
            <w:pPr>
              <w:spacing w:line="240" w:lineRule="auto"/>
              <w:ind w:left="113" w:right="113"/>
              <w:jc w:val="center"/>
              <w:rPr>
                <w:rFonts w:eastAsia="Times New Roman" w:cs="Arial"/>
                <w:b/>
                <w:bCs/>
                <w:lang w:eastAsia="hr-HR"/>
              </w:rPr>
            </w:pPr>
          </w:p>
        </w:tc>
        <w:tc>
          <w:tcPr>
            <w:tcW w:w="849" w:type="pct"/>
            <w:vMerge w:val="restart"/>
            <w:shd w:val="clear" w:color="auto" w:fill="FFFFFF" w:themeFill="background1"/>
            <w:vAlign w:val="center"/>
          </w:tcPr>
          <w:p w:rsidR="00D101A7" w:rsidRPr="00E17443" w:rsidRDefault="00D101A7" w:rsidP="00E063B2">
            <w:pPr>
              <w:jc w:val="center"/>
              <w:rPr>
                <w:rFonts w:cs="Arial"/>
              </w:rPr>
            </w:pPr>
            <w:r w:rsidRPr="00E17443">
              <w:rPr>
                <w:rFonts w:cs="Arial"/>
                <w:sz w:val="22"/>
              </w:rPr>
              <w:t>1.2. Stručno usavršavanje vaspitača i stručnih saradnika</w:t>
            </w:r>
          </w:p>
        </w:tc>
        <w:tc>
          <w:tcPr>
            <w:tcW w:w="521" w:type="pct"/>
            <w:vMerge w:val="restart"/>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r w:rsidRPr="00E17443">
              <w:rPr>
                <w:rFonts w:eastAsia="Calibri" w:cs="Arial"/>
                <w:sz w:val="20"/>
                <w:szCs w:val="20"/>
              </w:rPr>
              <w:t>4233</w:t>
            </w:r>
          </w:p>
        </w:tc>
        <w:tc>
          <w:tcPr>
            <w:tcW w:w="518" w:type="pct"/>
            <w:vMerge w:val="restart"/>
            <w:shd w:val="clear" w:color="auto" w:fill="FFFFFF" w:themeFill="background1"/>
            <w:vAlign w:val="center"/>
          </w:tcPr>
          <w:p w:rsidR="00D101A7" w:rsidRPr="00E17443" w:rsidRDefault="00D101A7" w:rsidP="00E063B2">
            <w:pPr>
              <w:spacing w:line="240" w:lineRule="auto"/>
              <w:jc w:val="center"/>
              <w:rPr>
                <w:rFonts w:eastAsia="Times New Roman" w:cs="Arial"/>
                <w:sz w:val="20"/>
                <w:szCs w:val="20"/>
                <w:lang w:eastAsia="hr-HR"/>
              </w:rPr>
            </w:pPr>
            <w:r w:rsidRPr="00E17443">
              <w:rPr>
                <w:rFonts w:eastAsia="Times New Roman" w:cs="Arial"/>
                <w:sz w:val="20"/>
                <w:szCs w:val="20"/>
                <w:lang w:eastAsia="hr-HR"/>
              </w:rPr>
              <w:t>Sveukupni broj programa</w:t>
            </w:r>
          </w:p>
        </w:tc>
        <w:tc>
          <w:tcPr>
            <w:tcW w:w="565" w:type="pct"/>
            <w:vMerge w:val="restart"/>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r w:rsidRPr="00E17443">
              <w:rPr>
                <w:rFonts w:eastAsia="Calibri" w:cs="Arial"/>
                <w:sz w:val="20"/>
                <w:szCs w:val="20"/>
              </w:rPr>
              <w:t>42331</w:t>
            </w:r>
          </w:p>
        </w:tc>
        <w:tc>
          <w:tcPr>
            <w:tcW w:w="1085" w:type="pct"/>
            <w:vMerge w:val="restart"/>
            <w:shd w:val="clear" w:color="auto" w:fill="FFFFFF" w:themeFill="background1"/>
            <w:vAlign w:val="center"/>
          </w:tcPr>
          <w:p w:rsidR="00D101A7" w:rsidRPr="00E17443" w:rsidRDefault="00D101A7" w:rsidP="00E063B2">
            <w:pPr>
              <w:rPr>
                <w:rFonts w:eastAsia="Calibri" w:cs="Arial"/>
                <w:sz w:val="20"/>
                <w:szCs w:val="20"/>
              </w:rPr>
            </w:pPr>
            <w:r w:rsidRPr="00E17443">
              <w:rPr>
                <w:rFonts w:eastAsia="Calibri" w:cs="Arial"/>
                <w:sz w:val="20"/>
                <w:szCs w:val="20"/>
              </w:rPr>
              <w:t xml:space="preserve">1.2.1. </w:t>
            </w:r>
            <w:r w:rsidR="00976172" w:rsidRPr="00976172">
              <w:rPr>
                <w:rFonts w:eastAsia="Calibri" w:cs="Arial"/>
                <w:sz w:val="20"/>
                <w:szCs w:val="20"/>
              </w:rPr>
              <w:t xml:space="preserve"> Organizovanje seminara za vaspitače i stručne saradnike</w:t>
            </w:r>
          </w:p>
        </w:tc>
        <w:tc>
          <w:tcPr>
            <w:tcW w:w="1049" w:type="pct"/>
            <w:shd w:val="clear" w:color="auto" w:fill="FFFFFF" w:themeFill="background1"/>
            <w:vAlign w:val="center"/>
          </w:tcPr>
          <w:p w:rsidR="00D101A7" w:rsidRPr="00E17443" w:rsidRDefault="00D101A7" w:rsidP="00E063B2">
            <w:pPr>
              <w:spacing w:line="240" w:lineRule="auto"/>
              <w:rPr>
                <w:rFonts w:eastAsia="Times New Roman" w:cs="Arial"/>
                <w:sz w:val="20"/>
                <w:szCs w:val="20"/>
                <w:lang w:eastAsia="hr-HR"/>
              </w:rPr>
            </w:pPr>
            <w:r w:rsidRPr="00E17443">
              <w:rPr>
                <w:rFonts w:eastAsia="Times New Roman" w:cs="Arial"/>
                <w:sz w:val="20"/>
                <w:szCs w:val="20"/>
                <w:lang w:eastAsia="hr-HR"/>
              </w:rPr>
              <w:t>1.2.1.1. Broj provedenih analiza</w:t>
            </w:r>
          </w:p>
        </w:tc>
      </w:tr>
      <w:tr w:rsidR="00D101A7" w:rsidRPr="00E17443" w:rsidTr="00E063B2">
        <w:trPr>
          <w:trHeight w:val="877"/>
        </w:trPr>
        <w:tc>
          <w:tcPr>
            <w:tcW w:w="413" w:type="pct"/>
            <w:vMerge/>
            <w:shd w:val="clear" w:color="auto" w:fill="EA6D59" w:themeFill="accent3" w:themeFillTint="99"/>
            <w:textDirection w:val="btLr"/>
            <w:vAlign w:val="center"/>
          </w:tcPr>
          <w:p w:rsidR="00D101A7" w:rsidRPr="00E17443" w:rsidRDefault="00D101A7" w:rsidP="00E063B2">
            <w:pPr>
              <w:spacing w:line="240" w:lineRule="auto"/>
              <w:ind w:left="113" w:right="113"/>
              <w:jc w:val="center"/>
              <w:rPr>
                <w:rFonts w:eastAsia="Times New Roman" w:cs="Arial"/>
                <w:b/>
                <w:bCs/>
                <w:lang w:eastAsia="hr-HR"/>
              </w:rPr>
            </w:pPr>
          </w:p>
        </w:tc>
        <w:tc>
          <w:tcPr>
            <w:tcW w:w="849" w:type="pct"/>
            <w:vMerge/>
            <w:shd w:val="clear" w:color="auto" w:fill="FFFFFF" w:themeFill="background1"/>
            <w:vAlign w:val="center"/>
          </w:tcPr>
          <w:p w:rsidR="00D101A7" w:rsidRPr="00E17443" w:rsidRDefault="00D101A7" w:rsidP="00E063B2">
            <w:pPr>
              <w:jc w:val="center"/>
              <w:rPr>
                <w:rFonts w:cs="Arial"/>
              </w:rPr>
            </w:pPr>
          </w:p>
        </w:tc>
        <w:tc>
          <w:tcPr>
            <w:tcW w:w="521" w:type="pct"/>
            <w:vMerge/>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p>
        </w:tc>
        <w:tc>
          <w:tcPr>
            <w:tcW w:w="518" w:type="pct"/>
            <w:vMerge/>
            <w:shd w:val="clear" w:color="auto" w:fill="FFFFFF" w:themeFill="background1"/>
            <w:vAlign w:val="center"/>
          </w:tcPr>
          <w:p w:rsidR="00D101A7" w:rsidRPr="00E17443" w:rsidRDefault="00D101A7"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D101A7" w:rsidRPr="00E17443" w:rsidRDefault="00D101A7" w:rsidP="00E063B2">
            <w:pPr>
              <w:rPr>
                <w:rFonts w:eastAsia="Calibri" w:cs="Arial"/>
                <w:sz w:val="20"/>
                <w:szCs w:val="20"/>
              </w:rPr>
            </w:pPr>
          </w:p>
        </w:tc>
        <w:tc>
          <w:tcPr>
            <w:tcW w:w="1049" w:type="pct"/>
            <w:shd w:val="clear" w:color="auto" w:fill="FFFFFF" w:themeFill="background1"/>
            <w:vAlign w:val="center"/>
          </w:tcPr>
          <w:p w:rsidR="00D101A7" w:rsidRPr="00E17443" w:rsidRDefault="00976172" w:rsidP="00E063B2">
            <w:pPr>
              <w:spacing w:line="240" w:lineRule="auto"/>
              <w:rPr>
                <w:rFonts w:eastAsia="Times New Roman" w:cs="Arial"/>
                <w:sz w:val="20"/>
                <w:szCs w:val="20"/>
                <w:lang w:eastAsia="hr-HR"/>
              </w:rPr>
            </w:pPr>
            <w:r>
              <w:rPr>
                <w:rFonts w:eastAsia="Times New Roman" w:cs="Arial"/>
                <w:sz w:val="20"/>
                <w:szCs w:val="20"/>
                <w:lang w:eastAsia="hr-HR"/>
              </w:rPr>
              <w:t>1.2.1.2. Izrađeni godišnji izv</w:t>
            </w:r>
            <w:r w:rsidR="00D101A7" w:rsidRPr="00E17443">
              <w:rPr>
                <w:rFonts w:eastAsia="Times New Roman" w:cs="Arial"/>
                <w:sz w:val="20"/>
                <w:szCs w:val="20"/>
                <w:lang w:eastAsia="hr-HR"/>
              </w:rPr>
              <w:t>eštaji</w:t>
            </w:r>
          </w:p>
        </w:tc>
      </w:tr>
      <w:tr w:rsidR="00D101A7" w:rsidRPr="00E17443" w:rsidTr="00E063B2">
        <w:trPr>
          <w:trHeight w:val="891"/>
        </w:trPr>
        <w:tc>
          <w:tcPr>
            <w:tcW w:w="413" w:type="pct"/>
            <w:vMerge/>
            <w:shd w:val="clear" w:color="auto" w:fill="EA6D59" w:themeFill="accent3" w:themeFillTint="99"/>
            <w:textDirection w:val="btLr"/>
            <w:vAlign w:val="center"/>
          </w:tcPr>
          <w:p w:rsidR="00D101A7" w:rsidRPr="00E17443" w:rsidRDefault="00D101A7" w:rsidP="00E063B2">
            <w:pPr>
              <w:spacing w:line="240" w:lineRule="auto"/>
              <w:ind w:left="113" w:right="113"/>
              <w:jc w:val="center"/>
              <w:rPr>
                <w:rFonts w:eastAsia="Times New Roman" w:cs="Arial"/>
                <w:b/>
                <w:bCs/>
                <w:lang w:eastAsia="hr-HR"/>
              </w:rPr>
            </w:pPr>
          </w:p>
        </w:tc>
        <w:tc>
          <w:tcPr>
            <w:tcW w:w="849" w:type="pct"/>
            <w:vMerge/>
            <w:shd w:val="clear" w:color="auto" w:fill="FFFFFF" w:themeFill="background1"/>
            <w:vAlign w:val="center"/>
          </w:tcPr>
          <w:p w:rsidR="00D101A7" w:rsidRPr="00E17443" w:rsidRDefault="00D101A7" w:rsidP="00E063B2">
            <w:pPr>
              <w:jc w:val="center"/>
              <w:rPr>
                <w:rFonts w:cs="Arial"/>
              </w:rPr>
            </w:pPr>
          </w:p>
        </w:tc>
        <w:tc>
          <w:tcPr>
            <w:tcW w:w="521" w:type="pct"/>
            <w:vMerge/>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p>
        </w:tc>
        <w:tc>
          <w:tcPr>
            <w:tcW w:w="518" w:type="pct"/>
            <w:vMerge/>
            <w:shd w:val="clear" w:color="auto" w:fill="FFFFFF" w:themeFill="background1"/>
            <w:vAlign w:val="center"/>
          </w:tcPr>
          <w:p w:rsidR="00D101A7" w:rsidRPr="00E17443" w:rsidRDefault="00D101A7"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D101A7" w:rsidRPr="00E17443" w:rsidRDefault="00D101A7" w:rsidP="00E063B2">
            <w:pPr>
              <w:rPr>
                <w:rFonts w:eastAsia="Calibri" w:cs="Arial"/>
                <w:sz w:val="20"/>
                <w:szCs w:val="20"/>
              </w:rPr>
            </w:pPr>
          </w:p>
        </w:tc>
        <w:tc>
          <w:tcPr>
            <w:tcW w:w="1049" w:type="pct"/>
            <w:shd w:val="clear" w:color="auto" w:fill="FFFFFF" w:themeFill="background1"/>
            <w:vAlign w:val="center"/>
          </w:tcPr>
          <w:p w:rsidR="00D101A7" w:rsidRPr="00E17443" w:rsidRDefault="00D101A7" w:rsidP="00E063B2">
            <w:pPr>
              <w:spacing w:line="240" w:lineRule="auto"/>
              <w:rPr>
                <w:rFonts w:eastAsia="Times New Roman" w:cs="Arial"/>
                <w:sz w:val="20"/>
                <w:szCs w:val="20"/>
                <w:lang w:eastAsia="hr-HR"/>
              </w:rPr>
            </w:pPr>
            <w:r w:rsidRPr="00E17443">
              <w:rPr>
                <w:rFonts w:eastAsia="Times New Roman" w:cs="Arial"/>
                <w:sz w:val="20"/>
                <w:szCs w:val="20"/>
                <w:lang w:eastAsia="hr-HR"/>
              </w:rPr>
              <w:t>1.2.1.3. Izrađeni godišnji planovi i programi</w:t>
            </w:r>
          </w:p>
        </w:tc>
      </w:tr>
      <w:tr w:rsidR="00D101A7" w:rsidRPr="00E17443" w:rsidTr="00E063B2">
        <w:trPr>
          <w:trHeight w:val="877"/>
        </w:trPr>
        <w:tc>
          <w:tcPr>
            <w:tcW w:w="413" w:type="pct"/>
            <w:vMerge/>
            <w:shd w:val="clear" w:color="auto" w:fill="EA6D59" w:themeFill="accent3" w:themeFillTint="99"/>
            <w:textDirection w:val="btLr"/>
            <w:vAlign w:val="center"/>
          </w:tcPr>
          <w:p w:rsidR="00D101A7" w:rsidRPr="00E17443" w:rsidRDefault="00D101A7" w:rsidP="00E063B2">
            <w:pPr>
              <w:spacing w:line="240" w:lineRule="auto"/>
              <w:ind w:left="113" w:right="113"/>
              <w:jc w:val="center"/>
              <w:rPr>
                <w:rFonts w:eastAsia="Times New Roman" w:cs="Arial"/>
                <w:b/>
                <w:bCs/>
                <w:lang w:eastAsia="hr-HR"/>
              </w:rPr>
            </w:pPr>
          </w:p>
        </w:tc>
        <w:tc>
          <w:tcPr>
            <w:tcW w:w="849" w:type="pct"/>
            <w:vMerge w:val="restart"/>
            <w:shd w:val="clear" w:color="auto" w:fill="FFFFFF" w:themeFill="background1"/>
            <w:vAlign w:val="center"/>
          </w:tcPr>
          <w:p w:rsidR="00D101A7" w:rsidRPr="00E17443" w:rsidRDefault="00D101A7" w:rsidP="00E063B2">
            <w:pPr>
              <w:jc w:val="center"/>
            </w:pPr>
            <w:r w:rsidRPr="00E17443">
              <w:rPr>
                <w:rFonts w:cs="Arial"/>
                <w:sz w:val="22"/>
              </w:rPr>
              <w:t>1.3. Poboljšanje saradnje s roditeljima i društvenom okolinom</w:t>
            </w:r>
          </w:p>
        </w:tc>
        <w:tc>
          <w:tcPr>
            <w:tcW w:w="521" w:type="pct"/>
            <w:vMerge w:val="restart"/>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r w:rsidRPr="00E17443">
              <w:rPr>
                <w:rFonts w:eastAsia="Calibri" w:cs="Arial"/>
                <w:sz w:val="20"/>
                <w:szCs w:val="20"/>
              </w:rPr>
              <w:t>4234</w:t>
            </w:r>
          </w:p>
        </w:tc>
        <w:tc>
          <w:tcPr>
            <w:tcW w:w="518" w:type="pct"/>
            <w:vMerge w:val="restart"/>
            <w:shd w:val="clear" w:color="auto" w:fill="FFFFFF" w:themeFill="background1"/>
            <w:vAlign w:val="center"/>
          </w:tcPr>
          <w:p w:rsidR="00D101A7" w:rsidRPr="00E17443" w:rsidRDefault="00D101A7" w:rsidP="00E063B2">
            <w:pPr>
              <w:spacing w:line="240" w:lineRule="auto"/>
              <w:jc w:val="center"/>
              <w:rPr>
                <w:rFonts w:eastAsia="Times New Roman" w:cs="Arial"/>
                <w:sz w:val="20"/>
                <w:szCs w:val="20"/>
              </w:rPr>
            </w:pPr>
            <w:r w:rsidRPr="00E17443">
              <w:rPr>
                <w:rFonts w:eastAsia="Times New Roman" w:cs="Arial"/>
                <w:sz w:val="20"/>
                <w:szCs w:val="20"/>
                <w:lang w:eastAsia="hr-HR"/>
              </w:rPr>
              <w:t>Broj ostvarenih saradnji</w:t>
            </w:r>
          </w:p>
        </w:tc>
        <w:tc>
          <w:tcPr>
            <w:tcW w:w="565" w:type="pct"/>
            <w:shd w:val="clear" w:color="auto" w:fill="FFFFFF" w:themeFill="background1"/>
            <w:vAlign w:val="center"/>
          </w:tcPr>
          <w:p w:rsidR="00D101A7" w:rsidRPr="00E17443" w:rsidRDefault="00B652A9" w:rsidP="00E063B2">
            <w:pPr>
              <w:spacing w:line="240" w:lineRule="auto"/>
              <w:jc w:val="center"/>
              <w:rPr>
                <w:rFonts w:eastAsia="Calibri" w:cs="Arial"/>
                <w:bCs/>
                <w:iCs/>
                <w:sz w:val="20"/>
                <w:szCs w:val="20"/>
              </w:rPr>
            </w:pPr>
            <w:r w:rsidRPr="00E17443">
              <w:rPr>
                <w:rFonts w:eastAsia="Calibri" w:cs="Arial"/>
                <w:bCs/>
                <w:iCs/>
                <w:sz w:val="20"/>
                <w:szCs w:val="20"/>
              </w:rPr>
              <w:t>42343</w:t>
            </w:r>
          </w:p>
        </w:tc>
        <w:tc>
          <w:tcPr>
            <w:tcW w:w="1085" w:type="pct"/>
            <w:shd w:val="clear" w:color="auto" w:fill="FFFFFF" w:themeFill="background1"/>
            <w:vAlign w:val="center"/>
          </w:tcPr>
          <w:p w:rsidR="00D101A7" w:rsidRPr="00E17443" w:rsidRDefault="00D101A7" w:rsidP="00E063B2">
            <w:pPr>
              <w:rPr>
                <w:rFonts w:eastAsia="Calibri" w:cs="Arial"/>
                <w:sz w:val="20"/>
                <w:szCs w:val="20"/>
              </w:rPr>
            </w:pPr>
            <w:r w:rsidRPr="00E17443">
              <w:rPr>
                <w:rFonts w:eastAsia="Calibri" w:cs="Arial"/>
                <w:sz w:val="20"/>
                <w:szCs w:val="20"/>
              </w:rPr>
              <w:t>1.3.1. Uključivanje roditelja u razne programe</w:t>
            </w:r>
          </w:p>
        </w:tc>
        <w:tc>
          <w:tcPr>
            <w:tcW w:w="1049" w:type="pct"/>
            <w:shd w:val="clear" w:color="auto" w:fill="FFFFFF" w:themeFill="background1"/>
            <w:vAlign w:val="center"/>
          </w:tcPr>
          <w:p w:rsidR="00D101A7" w:rsidRPr="00E17443" w:rsidRDefault="00D101A7" w:rsidP="00E063B2">
            <w:pPr>
              <w:spacing w:line="240" w:lineRule="auto"/>
              <w:rPr>
                <w:rFonts w:eastAsia="Times New Roman" w:cs="Arial"/>
                <w:sz w:val="20"/>
                <w:szCs w:val="20"/>
                <w:lang w:eastAsia="hr-HR"/>
              </w:rPr>
            </w:pPr>
            <w:r w:rsidRPr="00E17443">
              <w:rPr>
                <w:rFonts w:eastAsia="Times New Roman" w:cs="Arial"/>
                <w:sz w:val="20"/>
                <w:szCs w:val="20"/>
                <w:lang w:eastAsia="hr-HR"/>
              </w:rPr>
              <w:t>1.3.1.1. Broj realizovanih programa i saradnji</w:t>
            </w:r>
          </w:p>
        </w:tc>
      </w:tr>
      <w:tr w:rsidR="00D101A7" w:rsidRPr="00E17443" w:rsidTr="00E063B2">
        <w:trPr>
          <w:trHeight w:val="891"/>
        </w:trPr>
        <w:tc>
          <w:tcPr>
            <w:tcW w:w="413" w:type="pct"/>
            <w:vMerge/>
            <w:shd w:val="clear" w:color="auto" w:fill="EA6D59" w:themeFill="accent3" w:themeFillTint="99"/>
            <w:textDirection w:val="btLr"/>
            <w:vAlign w:val="center"/>
          </w:tcPr>
          <w:p w:rsidR="00D101A7" w:rsidRPr="00E17443" w:rsidRDefault="00D101A7" w:rsidP="00E063B2">
            <w:pPr>
              <w:spacing w:line="240" w:lineRule="auto"/>
              <w:ind w:left="113" w:right="113"/>
              <w:jc w:val="center"/>
              <w:rPr>
                <w:rFonts w:eastAsia="Times New Roman" w:cs="Arial"/>
                <w:b/>
                <w:bCs/>
                <w:lang w:eastAsia="hr-HR"/>
              </w:rPr>
            </w:pPr>
          </w:p>
        </w:tc>
        <w:tc>
          <w:tcPr>
            <w:tcW w:w="849" w:type="pct"/>
            <w:vMerge/>
            <w:shd w:val="clear" w:color="auto" w:fill="FFFFFF" w:themeFill="background1"/>
            <w:vAlign w:val="center"/>
          </w:tcPr>
          <w:p w:rsidR="00D101A7" w:rsidRPr="00E17443" w:rsidRDefault="00D101A7" w:rsidP="00E063B2">
            <w:pPr>
              <w:jc w:val="center"/>
              <w:rPr>
                <w:rFonts w:cs="Arial"/>
              </w:rPr>
            </w:pPr>
          </w:p>
        </w:tc>
        <w:tc>
          <w:tcPr>
            <w:tcW w:w="521" w:type="pct"/>
            <w:vMerge/>
            <w:shd w:val="clear" w:color="auto" w:fill="FFFFFF" w:themeFill="background1"/>
            <w:vAlign w:val="center"/>
          </w:tcPr>
          <w:p w:rsidR="00D101A7" w:rsidRPr="00E17443" w:rsidRDefault="00D101A7" w:rsidP="00E063B2">
            <w:pPr>
              <w:spacing w:line="240" w:lineRule="auto"/>
              <w:jc w:val="center"/>
              <w:rPr>
                <w:rFonts w:eastAsia="Calibri" w:cs="Arial"/>
                <w:sz w:val="20"/>
                <w:szCs w:val="20"/>
              </w:rPr>
            </w:pPr>
          </w:p>
        </w:tc>
        <w:tc>
          <w:tcPr>
            <w:tcW w:w="518" w:type="pct"/>
            <w:vMerge/>
            <w:shd w:val="clear" w:color="auto" w:fill="FFFFFF" w:themeFill="background1"/>
            <w:vAlign w:val="center"/>
          </w:tcPr>
          <w:p w:rsidR="00D101A7" w:rsidRPr="00E17443" w:rsidRDefault="00D101A7" w:rsidP="00E063B2">
            <w:pPr>
              <w:spacing w:line="240" w:lineRule="auto"/>
              <w:jc w:val="center"/>
              <w:rPr>
                <w:rFonts w:eastAsia="Times New Roman" w:cs="Arial"/>
                <w:sz w:val="20"/>
                <w:szCs w:val="20"/>
                <w:lang w:eastAsia="hr-HR"/>
              </w:rPr>
            </w:pPr>
          </w:p>
        </w:tc>
        <w:tc>
          <w:tcPr>
            <w:tcW w:w="565" w:type="pct"/>
            <w:shd w:val="clear" w:color="auto" w:fill="FFFFFF" w:themeFill="background1"/>
            <w:vAlign w:val="center"/>
          </w:tcPr>
          <w:p w:rsidR="00D101A7" w:rsidRPr="00E17443" w:rsidRDefault="00D101A7" w:rsidP="00E063B2">
            <w:pPr>
              <w:spacing w:line="240" w:lineRule="auto"/>
              <w:jc w:val="center"/>
              <w:rPr>
                <w:rFonts w:eastAsia="Calibri" w:cs="Arial"/>
                <w:bCs/>
                <w:iCs/>
                <w:sz w:val="20"/>
                <w:szCs w:val="20"/>
              </w:rPr>
            </w:pPr>
            <w:r w:rsidRPr="00E17443">
              <w:rPr>
                <w:rFonts w:eastAsia="Calibri" w:cs="Arial"/>
                <w:bCs/>
                <w:iCs/>
                <w:sz w:val="20"/>
                <w:szCs w:val="20"/>
              </w:rPr>
              <w:t>42343</w:t>
            </w:r>
          </w:p>
          <w:p w:rsidR="00D101A7" w:rsidRPr="00E17443" w:rsidRDefault="00D101A7" w:rsidP="00E063B2">
            <w:pPr>
              <w:spacing w:line="240" w:lineRule="auto"/>
              <w:jc w:val="center"/>
              <w:rPr>
                <w:rFonts w:eastAsia="Calibri" w:cs="Arial"/>
                <w:sz w:val="20"/>
                <w:szCs w:val="20"/>
              </w:rPr>
            </w:pPr>
          </w:p>
        </w:tc>
        <w:tc>
          <w:tcPr>
            <w:tcW w:w="1085" w:type="pct"/>
            <w:shd w:val="clear" w:color="auto" w:fill="FFFFFF" w:themeFill="background1"/>
            <w:vAlign w:val="center"/>
          </w:tcPr>
          <w:p w:rsidR="00D101A7" w:rsidRPr="00E17443" w:rsidRDefault="00D101A7" w:rsidP="00E063B2">
            <w:pPr>
              <w:rPr>
                <w:rFonts w:eastAsia="Calibri" w:cs="Arial"/>
                <w:sz w:val="20"/>
                <w:szCs w:val="20"/>
              </w:rPr>
            </w:pPr>
            <w:r w:rsidRPr="00E17443">
              <w:rPr>
                <w:rFonts w:eastAsia="Calibri" w:cs="Arial"/>
                <w:sz w:val="20"/>
                <w:szCs w:val="20"/>
              </w:rPr>
              <w:t>1.3.2. Saradnja sa društvenom sredinom</w:t>
            </w:r>
          </w:p>
        </w:tc>
        <w:tc>
          <w:tcPr>
            <w:tcW w:w="1049" w:type="pct"/>
            <w:shd w:val="clear" w:color="auto" w:fill="FFFFFF" w:themeFill="background1"/>
            <w:vAlign w:val="center"/>
          </w:tcPr>
          <w:p w:rsidR="00D101A7" w:rsidRPr="00E17443" w:rsidRDefault="00D101A7" w:rsidP="00E063B2">
            <w:pPr>
              <w:spacing w:line="240" w:lineRule="auto"/>
              <w:rPr>
                <w:rFonts w:eastAsia="Times New Roman" w:cs="Arial"/>
                <w:sz w:val="20"/>
                <w:szCs w:val="20"/>
                <w:lang w:eastAsia="hr-HR"/>
              </w:rPr>
            </w:pPr>
            <w:r w:rsidRPr="00E17443">
              <w:rPr>
                <w:rFonts w:eastAsia="Times New Roman" w:cs="Arial"/>
                <w:sz w:val="20"/>
                <w:szCs w:val="20"/>
                <w:lang w:eastAsia="hr-HR"/>
              </w:rPr>
              <w:t>1.3.2.1. Broj institucija sa kojima se sarađuje</w:t>
            </w:r>
          </w:p>
        </w:tc>
      </w:tr>
      <w:tr w:rsidR="00232D13" w:rsidRPr="00E17443" w:rsidTr="00E063B2">
        <w:trPr>
          <w:trHeight w:val="465"/>
        </w:trPr>
        <w:tc>
          <w:tcPr>
            <w:tcW w:w="413" w:type="pct"/>
            <w:vMerge w:val="restart"/>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Calibri" w:cs="Arial"/>
                <w:b/>
                <w:color w:val="FFFFFF" w:themeColor="background1"/>
              </w:rPr>
            </w:pPr>
            <w:r w:rsidRPr="00E17443">
              <w:rPr>
                <w:rFonts w:eastAsia="Times New Roman" w:cs="Arial"/>
                <w:b/>
                <w:bCs/>
                <w:color w:val="FFFFFF" w:themeColor="background1"/>
                <w:sz w:val="22"/>
                <w:lang w:eastAsia="hr-HR"/>
              </w:rPr>
              <w:lastRenderedPageBreak/>
              <w:t>Opšti cilj 2.Osiguranje i unapređenje kvaliteta materijalno tehničkih uslova Ustanove</w:t>
            </w:r>
          </w:p>
        </w:tc>
        <w:tc>
          <w:tcPr>
            <w:tcW w:w="849" w:type="pct"/>
            <w:vMerge w:val="restart"/>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r w:rsidRPr="00E17443">
              <w:rPr>
                <w:rFonts w:eastAsia="Times New Roman" w:cs="Arial"/>
                <w:bCs/>
                <w:sz w:val="20"/>
                <w:szCs w:val="20"/>
                <w:lang w:eastAsia="hr-HR"/>
              </w:rPr>
              <w:t>2.1. Unapređenje infrastrukturne opremljenosti</w:t>
            </w:r>
          </w:p>
        </w:tc>
        <w:tc>
          <w:tcPr>
            <w:tcW w:w="521" w:type="pct"/>
            <w:vMerge w:val="restart"/>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r w:rsidRPr="00E17443">
              <w:rPr>
                <w:rFonts w:eastAsia="Calibri" w:cs="Arial"/>
                <w:sz w:val="20"/>
                <w:szCs w:val="20"/>
              </w:rPr>
              <w:t>425</w:t>
            </w:r>
            <w:r w:rsidR="00B652A9" w:rsidRPr="00E17443">
              <w:rPr>
                <w:rFonts w:eastAsia="Calibri" w:cs="Arial"/>
                <w:sz w:val="20"/>
                <w:szCs w:val="20"/>
              </w:rPr>
              <w:t>1</w:t>
            </w:r>
          </w:p>
        </w:tc>
        <w:tc>
          <w:tcPr>
            <w:tcW w:w="518" w:type="pct"/>
            <w:vMerge w:val="restart"/>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r w:rsidRPr="00E17443">
              <w:rPr>
                <w:rFonts w:eastAsia="Times New Roman" w:cs="Arial"/>
                <w:sz w:val="20"/>
                <w:szCs w:val="20"/>
                <w:lang w:eastAsia="hr-HR"/>
              </w:rPr>
              <w:t>Povećanje udela opremljenih zgrada</w:t>
            </w:r>
          </w:p>
        </w:tc>
        <w:tc>
          <w:tcPr>
            <w:tcW w:w="565" w:type="pct"/>
            <w:vMerge w:val="restart"/>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r w:rsidRPr="00E17443">
              <w:rPr>
                <w:rFonts w:eastAsia="Calibri" w:cs="Arial"/>
                <w:sz w:val="20"/>
                <w:szCs w:val="20"/>
              </w:rPr>
              <w:t>4251</w:t>
            </w:r>
            <w:r w:rsidR="00B652A9" w:rsidRPr="00E17443">
              <w:rPr>
                <w:rFonts w:eastAsia="Calibri" w:cs="Arial"/>
                <w:sz w:val="20"/>
                <w:szCs w:val="20"/>
              </w:rPr>
              <w:t>1</w:t>
            </w:r>
          </w:p>
        </w:tc>
        <w:tc>
          <w:tcPr>
            <w:tcW w:w="1085" w:type="pct"/>
            <w:vMerge w:val="restart"/>
            <w:shd w:val="clear" w:color="auto" w:fill="FFFFFF" w:themeFill="background1"/>
            <w:vAlign w:val="center"/>
          </w:tcPr>
          <w:p w:rsidR="00232D13" w:rsidRPr="00E17443" w:rsidRDefault="00232D13" w:rsidP="00E063B2">
            <w:pPr>
              <w:rPr>
                <w:rFonts w:eastAsia="Calibri" w:cs="Arial"/>
                <w:sz w:val="20"/>
                <w:szCs w:val="20"/>
              </w:rPr>
            </w:pPr>
            <w:r w:rsidRPr="00E17443">
              <w:rPr>
                <w:rFonts w:eastAsia="Calibri" w:cs="Arial"/>
                <w:sz w:val="20"/>
                <w:szCs w:val="20"/>
              </w:rPr>
              <w:t>2.1.1. Renoviranje zgrada vrtića</w:t>
            </w: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szCs w:val="20"/>
                <w:lang w:eastAsia="hr-HR"/>
              </w:rPr>
            </w:pPr>
            <w:r w:rsidRPr="00E17443">
              <w:rPr>
                <w:rFonts w:eastAsia="Times New Roman" w:cs="Arial"/>
                <w:sz w:val="20"/>
                <w:szCs w:val="20"/>
                <w:lang w:eastAsia="hr-HR"/>
              </w:rPr>
              <w:t>2.1.1.1. Broj renoviranih interijera vrtića</w:t>
            </w:r>
          </w:p>
        </w:tc>
      </w:tr>
      <w:tr w:rsidR="00232D13" w:rsidRPr="00E17443" w:rsidTr="00E063B2">
        <w:trPr>
          <w:trHeight w:val="447"/>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rFonts w:eastAsia="Times New Roman" w:cs="Arial"/>
                <w:bCs/>
                <w:sz w:val="20"/>
                <w:szCs w:val="20"/>
                <w:lang w:eastAsia="hr-HR"/>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232D13" w:rsidRPr="00E17443" w:rsidRDefault="00232D13" w:rsidP="00E063B2">
            <w:pPr>
              <w:rPr>
                <w:rFonts w:eastAsia="Calibri" w:cs="Arial"/>
                <w:sz w:val="20"/>
                <w:szCs w:val="20"/>
              </w:rPr>
            </w:pP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szCs w:val="20"/>
                <w:lang w:eastAsia="hr-HR"/>
              </w:rPr>
            </w:pPr>
            <w:r w:rsidRPr="00E17443">
              <w:rPr>
                <w:rFonts w:eastAsia="Times New Roman" w:cs="Arial"/>
                <w:sz w:val="20"/>
                <w:szCs w:val="20"/>
                <w:lang w:eastAsia="hr-HR"/>
              </w:rPr>
              <w:t>2.1.1.2. Broj renoviranih zgrada</w:t>
            </w:r>
          </w:p>
        </w:tc>
      </w:tr>
      <w:tr w:rsidR="00232D13" w:rsidRPr="00E17443" w:rsidTr="00E063B2">
        <w:trPr>
          <w:trHeight w:val="255"/>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rFonts w:eastAsia="Times New Roman" w:cs="Arial"/>
                <w:bCs/>
                <w:sz w:val="20"/>
                <w:szCs w:val="20"/>
                <w:lang w:eastAsia="hr-HR"/>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232D13" w:rsidRPr="00E17443" w:rsidRDefault="00232D13" w:rsidP="00E063B2">
            <w:pPr>
              <w:rPr>
                <w:rFonts w:eastAsia="Calibri" w:cs="Arial"/>
                <w:sz w:val="20"/>
                <w:szCs w:val="20"/>
              </w:rPr>
            </w:pP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szCs w:val="20"/>
                <w:lang w:eastAsia="hr-HR"/>
              </w:rPr>
            </w:pPr>
            <w:r w:rsidRPr="00E17443">
              <w:rPr>
                <w:rFonts w:eastAsia="Times New Roman" w:cs="Arial"/>
                <w:sz w:val="20"/>
                <w:szCs w:val="20"/>
                <w:lang w:eastAsia="hr-HR"/>
              </w:rPr>
              <w:t>2.1.1.3. Broj uređenih enterijera zgrada</w:t>
            </w:r>
          </w:p>
        </w:tc>
      </w:tr>
      <w:tr w:rsidR="00232D13" w:rsidRPr="00E17443" w:rsidTr="00E063B2">
        <w:trPr>
          <w:trHeight w:val="475"/>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rFonts w:eastAsia="Times New Roman" w:cs="Arial"/>
                <w:bCs/>
                <w:sz w:val="20"/>
                <w:szCs w:val="20"/>
                <w:lang w:eastAsia="hr-HR"/>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shd w:val="clear" w:color="auto" w:fill="FFFFFF" w:themeFill="background1"/>
            <w:vAlign w:val="center"/>
          </w:tcPr>
          <w:p w:rsidR="00B652A9" w:rsidRPr="00E17443" w:rsidRDefault="00232D13" w:rsidP="00E063B2">
            <w:pPr>
              <w:spacing w:line="240" w:lineRule="auto"/>
              <w:jc w:val="center"/>
              <w:rPr>
                <w:rFonts w:eastAsia="Calibri" w:cs="Arial"/>
                <w:sz w:val="20"/>
                <w:szCs w:val="20"/>
              </w:rPr>
            </w:pPr>
            <w:r w:rsidRPr="00E17443">
              <w:rPr>
                <w:rFonts w:eastAsia="Calibri" w:cs="Arial"/>
                <w:sz w:val="20"/>
                <w:szCs w:val="20"/>
              </w:rPr>
              <w:t>42511</w:t>
            </w:r>
          </w:p>
          <w:p w:rsidR="00232D13" w:rsidRPr="00E17443" w:rsidRDefault="00232D13" w:rsidP="00E063B2">
            <w:pPr>
              <w:spacing w:line="240" w:lineRule="auto"/>
              <w:jc w:val="center"/>
              <w:rPr>
                <w:rFonts w:eastAsia="Calibri" w:cs="Arial"/>
                <w:sz w:val="20"/>
                <w:szCs w:val="20"/>
              </w:rPr>
            </w:pPr>
          </w:p>
        </w:tc>
        <w:tc>
          <w:tcPr>
            <w:tcW w:w="1085" w:type="pct"/>
            <w:shd w:val="clear" w:color="auto" w:fill="FFFFFF" w:themeFill="background1"/>
            <w:vAlign w:val="center"/>
          </w:tcPr>
          <w:p w:rsidR="00232D13" w:rsidRPr="00E17443" w:rsidRDefault="00232D13" w:rsidP="00E063B2">
            <w:pPr>
              <w:rPr>
                <w:rFonts w:eastAsia="Calibri" w:cs="Arial"/>
                <w:sz w:val="20"/>
                <w:szCs w:val="20"/>
              </w:rPr>
            </w:pPr>
            <w:r w:rsidRPr="00E17443">
              <w:rPr>
                <w:rFonts w:eastAsia="Calibri" w:cs="Arial"/>
                <w:sz w:val="20"/>
                <w:szCs w:val="20"/>
              </w:rPr>
              <w:t>2.1.2. Poboljšanje energetske efikasnosti vrtića</w:t>
            </w: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szCs w:val="20"/>
                <w:lang w:eastAsia="hr-HR"/>
              </w:rPr>
            </w:pPr>
            <w:r w:rsidRPr="00E17443">
              <w:rPr>
                <w:rFonts w:eastAsia="Times New Roman" w:cs="Arial"/>
                <w:sz w:val="20"/>
                <w:szCs w:val="20"/>
                <w:lang w:eastAsia="hr-HR"/>
              </w:rPr>
              <w:t>2.1.1.2. Broj zgrada</w:t>
            </w:r>
          </w:p>
        </w:tc>
      </w:tr>
      <w:tr w:rsidR="00232D13" w:rsidRPr="00E17443" w:rsidTr="00E063B2">
        <w:trPr>
          <w:trHeight w:val="257"/>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val="restart"/>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r w:rsidRPr="00E17443">
              <w:rPr>
                <w:sz w:val="20"/>
                <w:szCs w:val="20"/>
              </w:rPr>
              <w:t>2.2.</w:t>
            </w:r>
            <w:r w:rsidRPr="00E17443">
              <w:rPr>
                <w:rFonts w:eastAsia="Times New Roman" w:cs="Arial"/>
                <w:bCs/>
                <w:sz w:val="20"/>
                <w:szCs w:val="20"/>
                <w:lang w:eastAsia="hr-HR"/>
              </w:rPr>
              <w:t>Poboljšanje uslova rada</w:t>
            </w:r>
          </w:p>
        </w:tc>
        <w:tc>
          <w:tcPr>
            <w:tcW w:w="521" w:type="pct"/>
            <w:vMerge w:val="restart"/>
            <w:shd w:val="clear" w:color="auto" w:fill="FFFFFF" w:themeFill="background1"/>
            <w:vAlign w:val="center"/>
          </w:tcPr>
          <w:p w:rsidR="00232D13" w:rsidRDefault="00232D13" w:rsidP="00E063B2">
            <w:pPr>
              <w:spacing w:line="240" w:lineRule="auto"/>
              <w:jc w:val="center"/>
              <w:rPr>
                <w:rFonts w:eastAsia="Calibri" w:cs="Arial"/>
                <w:sz w:val="20"/>
                <w:szCs w:val="20"/>
              </w:rPr>
            </w:pPr>
            <w:r w:rsidRPr="00E17443">
              <w:rPr>
                <w:rFonts w:eastAsia="Calibri" w:cs="Arial"/>
                <w:sz w:val="20"/>
                <w:szCs w:val="20"/>
              </w:rPr>
              <w:t>426</w:t>
            </w:r>
          </w:p>
          <w:p w:rsidR="00392A4B" w:rsidRPr="00E17443" w:rsidRDefault="00392A4B" w:rsidP="00E063B2">
            <w:pPr>
              <w:spacing w:line="240" w:lineRule="auto"/>
              <w:jc w:val="center"/>
              <w:rPr>
                <w:rFonts w:eastAsia="Calibri" w:cs="Arial"/>
                <w:sz w:val="20"/>
                <w:szCs w:val="20"/>
              </w:rPr>
            </w:pPr>
            <w:r w:rsidRPr="00392A4B">
              <w:rPr>
                <w:rFonts w:eastAsia="Calibri" w:cs="Arial"/>
                <w:sz w:val="20"/>
                <w:szCs w:val="20"/>
              </w:rPr>
              <w:t>512</w:t>
            </w:r>
          </w:p>
        </w:tc>
        <w:tc>
          <w:tcPr>
            <w:tcW w:w="518" w:type="pct"/>
            <w:vMerge w:val="restart"/>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r w:rsidRPr="00E17443">
              <w:rPr>
                <w:rFonts w:eastAsia="Times New Roman" w:cs="Arial"/>
                <w:sz w:val="20"/>
                <w:szCs w:val="20"/>
                <w:lang w:eastAsia="hr-HR"/>
              </w:rPr>
              <w:t>Poboljšani uslovi rada</w:t>
            </w:r>
          </w:p>
        </w:tc>
        <w:tc>
          <w:tcPr>
            <w:tcW w:w="565" w:type="pct"/>
            <w:vMerge w:val="restart"/>
            <w:shd w:val="clear" w:color="auto" w:fill="FFFFFF" w:themeFill="background1"/>
            <w:vAlign w:val="center"/>
          </w:tcPr>
          <w:p w:rsidR="00232D13" w:rsidRPr="00E17443" w:rsidRDefault="00392A4B" w:rsidP="00E063B2">
            <w:pPr>
              <w:spacing w:line="240" w:lineRule="auto"/>
              <w:jc w:val="center"/>
              <w:rPr>
                <w:rFonts w:eastAsia="Calibri" w:cs="Arial"/>
                <w:sz w:val="20"/>
                <w:szCs w:val="20"/>
              </w:rPr>
            </w:pPr>
            <w:r w:rsidRPr="00392A4B">
              <w:rPr>
                <w:rFonts w:eastAsia="Calibri" w:cs="Arial"/>
                <w:sz w:val="20"/>
                <w:szCs w:val="20"/>
              </w:rPr>
              <w:t>51221</w:t>
            </w:r>
          </w:p>
        </w:tc>
        <w:tc>
          <w:tcPr>
            <w:tcW w:w="1085" w:type="pct"/>
            <w:vMerge w:val="restart"/>
            <w:shd w:val="clear" w:color="auto" w:fill="FFFFFF" w:themeFill="background1"/>
            <w:vAlign w:val="center"/>
          </w:tcPr>
          <w:p w:rsidR="00232D13" w:rsidRPr="00E17443" w:rsidRDefault="00232D13" w:rsidP="00E063B2">
            <w:pPr>
              <w:rPr>
                <w:rFonts w:eastAsia="Calibri" w:cs="Arial"/>
                <w:sz w:val="20"/>
                <w:szCs w:val="20"/>
              </w:rPr>
            </w:pPr>
            <w:r w:rsidRPr="00E17443">
              <w:rPr>
                <w:rFonts w:cs="Arial"/>
                <w:sz w:val="20"/>
              </w:rPr>
              <w:t>2.2.1. Opremiti vrtiće nameštajem i opremom koji su prilagođeni potrebama dece</w:t>
            </w: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2.2.1.1. Nabavljen nameštaj</w:t>
            </w:r>
          </w:p>
        </w:tc>
      </w:tr>
      <w:tr w:rsidR="00232D13" w:rsidRPr="00E17443" w:rsidTr="00E063B2">
        <w:trPr>
          <w:trHeight w:val="177"/>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b/>
                <w:sz w:val="20"/>
                <w:szCs w:val="20"/>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232D13" w:rsidRPr="00E17443" w:rsidRDefault="00232D13" w:rsidP="00E063B2">
            <w:pPr>
              <w:rPr>
                <w:rFonts w:cs="Arial"/>
                <w:sz w:val="20"/>
              </w:rPr>
            </w:pP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2.2.1.2. Nabavljena oprema</w:t>
            </w:r>
          </w:p>
        </w:tc>
      </w:tr>
      <w:tr w:rsidR="00232D13" w:rsidRPr="00E17443" w:rsidTr="00E063B2">
        <w:trPr>
          <w:trHeight w:val="266"/>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b/>
                <w:sz w:val="20"/>
                <w:szCs w:val="20"/>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232D13" w:rsidRPr="00E17443" w:rsidRDefault="00232D13" w:rsidP="00E063B2">
            <w:pPr>
              <w:rPr>
                <w:rFonts w:cs="Arial"/>
                <w:sz w:val="20"/>
              </w:rPr>
            </w:pP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2.2.1.3. Poboljšanje bezbednosti</w:t>
            </w:r>
          </w:p>
        </w:tc>
      </w:tr>
      <w:tr w:rsidR="00232D13" w:rsidRPr="00E17443" w:rsidTr="00E063B2">
        <w:trPr>
          <w:trHeight w:val="85"/>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b/>
                <w:sz w:val="20"/>
                <w:szCs w:val="20"/>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val="restart"/>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r w:rsidRPr="00E17443">
              <w:rPr>
                <w:rFonts w:eastAsia="Calibri" w:cs="Arial"/>
                <w:sz w:val="20"/>
                <w:szCs w:val="20"/>
              </w:rPr>
              <w:t>4266</w:t>
            </w:r>
          </w:p>
        </w:tc>
        <w:tc>
          <w:tcPr>
            <w:tcW w:w="1085" w:type="pct"/>
            <w:vMerge w:val="restart"/>
            <w:shd w:val="clear" w:color="auto" w:fill="FFFFFF" w:themeFill="background1"/>
            <w:vAlign w:val="center"/>
          </w:tcPr>
          <w:p w:rsidR="00232D13" w:rsidRPr="00E17443" w:rsidRDefault="00232D13" w:rsidP="00E063B2">
            <w:pPr>
              <w:rPr>
                <w:rFonts w:eastAsia="Calibri" w:cs="Arial"/>
                <w:sz w:val="20"/>
                <w:szCs w:val="20"/>
              </w:rPr>
            </w:pPr>
            <w:r w:rsidRPr="00E17443">
              <w:rPr>
                <w:rFonts w:cs="Arial"/>
                <w:sz w:val="20"/>
              </w:rPr>
              <w:t>2.2.2. Povećati broj didaktičkog materijala, rekvizita, knjiga</w:t>
            </w: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2.2.2.1. Povećanje broja vrtića opremljenih sa novim didaktičkim materijalom</w:t>
            </w:r>
          </w:p>
        </w:tc>
      </w:tr>
      <w:tr w:rsidR="00232D13" w:rsidRPr="00E17443" w:rsidTr="00E063B2">
        <w:trPr>
          <w:trHeight w:val="396"/>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b/>
                <w:sz w:val="20"/>
                <w:szCs w:val="20"/>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232D13" w:rsidRPr="00E17443" w:rsidRDefault="00232D13" w:rsidP="00E063B2">
            <w:pPr>
              <w:rPr>
                <w:rFonts w:cs="Arial"/>
                <w:sz w:val="20"/>
              </w:rPr>
            </w:pP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2.2.2.2. Povećanje vrtića sa novim  rekvizitima</w:t>
            </w:r>
          </w:p>
        </w:tc>
      </w:tr>
      <w:tr w:rsidR="00232D13" w:rsidRPr="00E17443" w:rsidTr="00E063B2">
        <w:trPr>
          <w:trHeight w:val="121"/>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b/>
                <w:sz w:val="20"/>
                <w:szCs w:val="20"/>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232D13" w:rsidRPr="00E17443" w:rsidRDefault="00232D13" w:rsidP="00E063B2">
            <w:pPr>
              <w:rPr>
                <w:rFonts w:cs="Arial"/>
                <w:sz w:val="20"/>
              </w:rPr>
            </w:pP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2.2.2.3. Povećanje broja knjiga</w:t>
            </w:r>
          </w:p>
        </w:tc>
      </w:tr>
      <w:tr w:rsidR="00232D13" w:rsidRPr="00E17443" w:rsidTr="00E063B2">
        <w:trPr>
          <w:trHeight w:val="211"/>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b/>
                <w:sz w:val="20"/>
                <w:szCs w:val="20"/>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val="restart"/>
            <w:shd w:val="clear" w:color="auto" w:fill="FFFFFF" w:themeFill="background1"/>
            <w:vAlign w:val="center"/>
          </w:tcPr>
          <w:p w:rsidR="00232D13" w:rsidRPr="00E17443" w:rsidRDefault="00392A4B" w:rsidP="00E063B2">
            <w:pPr>
              <w:spacing w:line="240" w:lineRule="auto"/>
              <w:jc w:val="center"/>
              <w:rPr>
                <w:rFonts w:eastAsia="Calibri" w:cs="Arial"/>
                <w:sz w:val="20"/>
                <w:szCs w:val="20"/>
              </w:rPr>
            </w:pPr>
            <w:r w:rsidRPr="00392A4B">
              <w:rPr>
                <w:rFonts w:eastAsia="Calibri" w:cs="Arial"/>
                <w:sz w:val="20"/>
                <w:szCs w:val="20"/>
              </w:rPr>
              <w:t>51225</w:t>
            </w:r>
          </w:p>
        </w:tc>
        <w:tc>
          <w:tcPr>
            <w:tcW w:w="1085" w:type="pct"/>
            <w:vMerge w:val="restart"/>
            <w:shd w:val="clear" w:color="auto" w:fill="FFFFFF" w:themeFill="background1"/>
            <w:vAlign w:val="center"/>
          </w:tcPr>
          <w:p w:rsidR="00232D13" w:rsidRPr="00E17443" w:rsidRDefault="00232D13" w:rsidP="00E063B2">
            <w:pPr>
              <w:rPr>
                <w:rFonts w:eastAsia="Calibri" w:cs="Arial"/>
                <w:sz w:val="20"/>
                <w:szCs w:val="20"/>
              </w:rPr>
            </w:pPr>
            <w:r w:rsidRPr="00E17443">
              <w:rPr>
                <w:rFonts w:cs="Arial"/>
                <w:sz w:val="20"/>
              </w:rPr>
              <w:t>2.2.3. Poboljšanje uslova za rad u centralnoj kuhinji</w:t>
            </w: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2.2.3.1. Nabavljena oprema</w:t>
            </w:r>
          </w:p>
        </w:tc>
      </w:tr>
      <w:tr w:rsidR="00232D13" w:rsidRPr="00E17443" w:rsidTr="00E063B2">
        <w:trPr>
          <w:trHeight w:val="301"/>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vMerge/>
            <w:shd w:val="clear" w:color="auto" w:fill="FFFFFF" w:themeFill="background1"/>
            <w:vAlign w:val="center"/>
          </w:tcPr>
          <w:p w:rsidR="00232D13" w:rsidRPr="00E17443" w:rsidRDefault="00232D13" w:rsidP="00E063B2">
            <w:pPr>
              <w:spacing w:line="240" w:lineRule="auto"/>
              <w:jc w:val="center"/>
              <w:rPr>
                <w:b/>
                <w:sz w:val="20"/>
                <w:szCs w:val="20"/>
              </w:rPr>
            </w:pPr>
          </w:p>
        </w:tc>
        <w:tc>
          <w:tcPr>
            <w:tcW w:w="521" w:type="pct"/>
            <w:vMerge/>
            <w:shd w:val="clear" w:color="auto" w:fill="FFFFFF" w:themeFill="background1"/>
            <w:vAlign w:val="center"/>
          </w:tcPr>
          <w:p w:rsidR="00232D13" w:rsidRPr="00E17443" w:rsidRDefault="00232D13" w:rsidP="00E063B2">
            <w:pPr>
              <w:spacing w:line="240" w:lineRule="auto"/>
              <w:jc w:val="center"/>
              <w:rPr>
                <w:rFonts w:eastAsia="Calibri" w:cs="Arial"/>
                <w:b/>
                <w:sz w:val="20"/>
                <w:szCs w:val="20"/>
              </w:rPr>
            </w:pPr>
          </w:p>
        </w:tc>
        <w:tc>
          <w:tcPr>
            <w:tcW w:w="518" w:type="pct"/>
            <w:vMerge/>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p>
        </w:tc>
        <w:tc>
          <w:tcPr>
            <w:tcW w:w="565" w:type="pct"/>
            <w:vMerge/>
            <w:shd w:val="clear" w:color="auto" w:fill="FFFFFF" w:themeFill="background1"/>
            <w:vAlign w:val="center"/>
          </w:tcPr>
          <w:p w:rsidR="00232D13" w:rsidRPr="00E17443" w:rsidRDefault="00232D13"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232D13" w:rsidRPr="00E17443" w:rsidRDefault="00232D13" w:rsidP="00E063B2">
            <w:pPr>
              <w:rPr>
                <w:rFonts w:cs="Arial"/>
                <w:sz w:val="20"/>
              </w:rPr>
            </w:pP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rFonts w:eastAsia="Times New Roman" w:cs="Arial"/>
                <w:sz w:val="20"/>
                <w:lang w:eastAsia="hr-HR"/>
              </w:rPr>
              <w:t>2.2.3.2. Izgrađena pekara</w:t>
            </w:r>
          </w:p>
        </w:tc>
      </w:tr>
      <w:tr w:rsidR="00232D13" w:rsidRPr="00E17443" w:rsidTr="00E063B2">
        <w:trPr>
          <w:trHeight w:val="301"/>
        </w:trPr>
        <w:tc>
          <w:tcPr>
            <w:tcW w:w="413" w:type="pct"/>
            <w:vMerge/>
            <w:shd w:val="clear" w:color="auto" w:fill="EA6D59" w:themeFill="accent3" w:themeFillTint="99"/>
            <w:textDirection w:val="btLr"/>
            <w:vAlign w:val="center"/>
          </w:tcPr>
          <w:p w:rsidR="00232D13" w:rsidRPr="00E17443" w:rsidRDefault="00232D13" w:rsidP="00E063B2">
            <w:pPr>
              <w:spacing w:line="240" w:lineRule="auto"/>
              <w:ind w:left="113" w:right="113"/>
              <w:jc w:val="center"/>
              <w:rPr>
                <w:rFonts w:eastAsia="Times New Roman" w:cs="Arial"/>
                <w:b/>
                <w:bCs/>
                <w:color w:val="FFFFFF" w:themeColor="background1"/>
                <w:lang w:eastAsia="hr-HR"/>
              </w:rPr>
            </w:pPr>
          </w:p>
        </w:tc>
        <w:tc>
          <w:tcPr>
            <w:tcW w:w="849" w:type="pct"/>
            <w:shd w:val="clear" w:color="auto" w:fill="FFFFFF" w:themeFill="background1"/>
            <w:vAlign w:val="center"/>
          </w:tcPr>
          <w:p w:rsidR="00232D13" w:rsidRPr="00E17443" w:rsidRDefault="00232D13" w:rsidP="00E063B2">
            <w:pPr>
              <w:spacing w:line="240" w:lineRule="auto"/>
              <w:jc w:val="center"/>
              <w:rPr>
                <w:sz w:val="20"/>
                <w:szCs w:val="20"/>
              </w:rPr>
            </w:pPr>
            <w:r w:rsidRPr="00E17443">
              <w:rPr>
                <w:sz w:val="20"/>
                <w:szCs w:val="20"/>
              </w:rPr>
              <w:t>2.3. Unapređenje informatičke mreže</w:t>
            </w:r>
          </w:p>
        </w:tc>
        <w:tc>
          <w:tcPr>
            <w:tcW w:w="521" w:type="pct"/>
            <w:shd w:val="clear" w:color="auto" w:fill="FFFFFF" w:themeFill="background1"/>
            <w:vAlign w:val="center"/>
          </w:tcPr>
          <w:p w:rsidR="00232D13" w:rsidRPr="00E17443" w:rsidRDefault="00CE299B" w:rsidP="00E063B2">
            <w:pPr>
              <w:spacing w:line="240" w:lineRule="auto"/>
              <w:jc w:val="center"/>
              <w:rPr>
                <w:rFonts w:eastAsia="Calibri" w:cs="Arial"/>
                <w:sz w:val="20"/>
                <w:szCs w:val="20"/>
              </w:rPr>
            </w:pPr>
            <w:r w:rsidRPr="00E17443">
              <w:rPr>
                <w:rFonts w:eastAsia="Calibri" w:cs="Arial"/>
                <w:sz w:val="20"/>
                <w:szCs w:val="20"/>
              </w:rPr>
              <w:t>4232</w:t>
            </w:r>
          </w:p>
        </w:tc>
        <w:tc>
          <w:tcPr>
            <w:tcW w:w="518" w:type="pct"/>
            <w:shd w:val="clear" w:color="auto" w:fill="FFFFFF" w:themeFill="background1"/>
            <w:vAlign w:val="center"/>
          </w:tcPr>
          <w:p w:rsidR="00232D13" w:rsidRPr="00E17443" w:rsidRDefault="00232D13" w:rsidP="00E063B2">
            <w:pPr>
              <w:spacing w:line="240" w:lineRule="auto"/>
              <w:jc w:val="center"/>
              <w:rPr>
                <w:rFonts w:eastAsia="Times New Roman" w:cs="Arial"/>
                <w:sz w:val="20"/>
                <w:szCs w:val="20"/>
                <w:lang w:eastAsia="hr-HR"/>
              </w:rPr>
            </w:pPr>
            <w:r w:rsidRPr="00E17443">
              <w:rPr>
                <w:sz w:val="20"/>
                <w:szCs w:val="20"/>
              </w:rPr>
              <w:t>Osiguranje efikasnijeg poslovanja</w:t>
            </w:r>
          </w:p>
        </w:tc>
        <w:tc>
          <w:tcPr>
            <w:tcW w:w="565" w:type="pct"/>
            <w:shd w:val="clear" w:color="auto" w:fill="FFFFFF" w:themeFill="background1"/>
            <w:vAlign w:val="center"/>
          </w:tcPr>
          <w:p w:rsidR="00232D13" w:rsidRPr="00E17443" w:rsidRDefault="00CE299B" w:rsidP="00E063B2">
            <w:pPr>
              <w:spacing w:line="240" w:lineRule="auto"/>
              <w:jc w:val="center"/>
              <w:rPr>
                <w:rFonts w:eastAsia="Calibri" w:cs="Arial"/>
                <w:sz w:val="20"/>
                <w:szCs w:val="20"/>
              </w:rPr>
            </w:pPr>
            <w:r w:rsidRPr="00E17443">
              <w:rPr>
                <w:rFonts w:eastAsia="Calibri" w:cs="Arial"/>
                <w:sz w:val="20"/>
                <w:szCs w:val="20"/>
              </w:rPr>
              <w:t>423211</w:t>
            </w:r>
          </w:p>
          <w:p w:rsidR="00CE299B" w:rsidRPr="00E17443" w:rsidRDefault="00CE299B" w:rsidP="00E063B2">
            <w:pPr>
              <w:spacing w:line="240" w:lineRule="auto"/>
              <w:jc w:val="center"/>
              <w:rPr>
                <w:rFonts w:eastAsia="Calibri" w:cs="Arial"/>
                <w:sz w:val="20"/>
                <w:szCs w:val="20"/>
              </w:rPr>
            </w:pPr>
            <w:r w:rsidRPr="00E17443">
              <w:rPr>
                <w:rFonts w:eastAsia="Calibri" w:cs="Arial"/>
                <w:sz w:val="20"/>
                <w:szCs w:val="20"/>
              </w:rPr>
              <w:t>423212</w:t>
            </w:r>
          </w:p>
        </w:tc>
        <w:tc>
          <w:tcPr>
            <w:tcW w:w="1085" w:type="pct"/>
            <w:shd w:val="clear" w:color="auto" w:fill="FFFFFF" w:themeFill="background1"/>
            <w:vAlign w:val="center"/>
          </w:tcPr>
          <w:p w:rsidR="00232D13" w:rsidRPr="00E17443" w:rsidRDefault="00232D13" w:rsidP="00E063B2">
            <w:pPr>
              <w:rPr>
                <w:rFonts w:cs="Arial"/>
                <w:sz w:val="20"/>
              </w:rPr>
            </w:pPr>
            <w:r w:rsidRPr="00E17443">
              <w:rPr>
                <w:sz w:val="20"/>
                <w:szCs w:val="20"/>
              </w:rPr>
              <w:t>2.3.1. Izrada programa</w:t>
            </w:r>
          </w:p>
        </w:tc>
        <w:tc>
          <w:tcPr>
            <w:tcW w:w="1049" w:type="pct"/>
            <w:shd w:val="clear" w:color="auto" w:fill="FFFFFF" w:themeFill="background1"/>
            <w:vAlign w:val="center"/>
          </w:tcPr>
          <w:p w:rsidR="00232D13" w:rsidRPr="00E17443" w:rsidRDefault="00232D13" w:rsidP="00E063B2">
            <w:pPr>
              <w:spacing w:line="240" w:lineRule="auto"/>
              <w:rPr>
                <w:rFonts w:eastAsia="Times New Roman" w:cs="Arial"/>
                <w:sz w:val="20"/>
                <w:lang w:eastAsia="hr-HR"/>
              </w:rPr>
            </w:pPr>
            <w:r w:rsidRPr="00E17443">
              <w:rPr>
                <w:sz w:val="20"/>
                <w:szCs w:val="20"/>
              </w:rPr>
              <w:t>2.3.1.1. Broj programa</w:t>
            </w:r>
          </w:p>
        </w:tc>
      </w:tr>
      <w:tr w:rsidR="00E063B2" w:rsidRPr="00E17443" w:rsidTr="005A13EC">
        <w:trPr>
          <w:trHeight w:val="800"/>
        </w:trPr>
        <w:tc>
          <w:tcPr>
            <w:tcW w:w="413" w:type="pct"/>
            <w:vMerge w:val="restart"/>
            <w:shd w:val="clear" w:color="auto" w:fill="EA6D59" w:themeFill="accent3" w:themeFillTint="99"/>
            <w:textDirection w:val="btLr"/>
            <w:vAlign w:val="center"/>
          </w:tcPr>
          <w:p w:rsidR="00E063B2" w:rsidRPr="00E17443" w:rsidRDefault="00E063B2" w:rsidP="00E063B2">
            <w:pPr>
              <w:spacing w:line="240" w:lineRule="auto"/>
              <w:ind w:left="113" w:right="113"/>
              <w:jc w:val="center"/>
              <w:rPr>
                <w:rFonts w:eastAsia="Times New Roman" w:cs="Arial"/>
                <w:b/>
                <w:bCs/>
                <w:color w:val="FFFFFF" w:themeColor="background1"/>
                <w:lang w:eastAsia="hr-HR"/>
              </w:rPr>
            </w:pPr>
            <w:r w:rsidRPr="00E17443">
              <w:rPr>
                <w:b/>
                <w:color w:val="FFFFFF" w:themeColor="background1"/>
                <w:sz w:val="22"/>
              </w:rPr>
              <w:t>Opšti cilj 3 Ulaganje u razvoj</w:t>
            </w:r>
          </w:p>
        </w:tc>
        <w:tc>
          <w:tcPr>
            <w:tcW w:w="849" w:type="pct"/>
            <w:vMerge w:val="restart"/>
            <w:shd w:val="clear" w:color="auto" w:fill="FFFFFF" w:themeFill="background1"/>
            <w:vAlign w:val="center"/>
          </w:tcPr>
          <w:p w:rsidR="00E063B2" w:rsidRPr="00E17443" w:rsidRDefault="00E063B2" w:rsidP="00E063B2">
            <w:pPr>
              <w:spacing w:line="240" w:lineRule="auto"/>
              <w:jc w:val="center"/>
              <w:rPr>
                <w:sz w:val="20"/>
                <w:szCs w:val="20"/>
              </w:rPr>
            </w:pPr>
            <w:r w:rsidRPr="00E17443">
              <w:rPr>
                <w:sz w:val="20"/>
                <w:szCs w:val="20"/>
              </w:rPr>
              <w:t>3.1.  Povećanje realizovanih projekata</w:t>
            </w:r>
          </w:p>
        </w:tc>
        <w:tc>
          <w:tcPr>
            <w:tcW w:w="521" w:type="pct"/>
            <w:vMerge w:val="restart"/>
            <w:shd w:val="clear" w:color="auto" w:fill="FFFFFF" w:themeFill="background1"/>
            <w:vAlign w:val="center"/>
          </w:tcPr>
          <w:p w:rsidR="00E063B2" w:rsidRPr="00E17443" w:rsidRDefault="00E063B2" w:rsidP="00E063B2">
            <w:pPr>
              <w:spacing w:line="240" w:lineRule="auto"/>
              <w:jc w:val="center"/>
              <w:rPr>
                <w:rFonts w:eastAsia="Calibri" w:cs="Arial"/>
                <w:sz w:val="20"/>
                <w:szCs w:val="20"/>
              </w:rPr>
            </w:pPr>
            <w:r w:rsidRPr="00E17443">
              <w:rPr>
                <w:rFonts w:eastAsia="Calibri" w:cs="Arial"/>
                <w:sz w:val="20"/>
                <w:szCs w:val="20"/>
              </w:rPr>
              <w:t>5114</w:t>
            </w:r>
          </w:p>
        </w:tc>
        <w:tc>
          <w:tcPr>
            <w:tcW w:w="518" w:type="pct"/>
            <w:vMerge w:val="restart"/>
            <w:shd w:val="clear" w:color="auto" w:fill="FFFFFF" w:themeFill="background1"/>
            <w:vAlign w:val="center"/>
          </w:tcPr>
          <w:p w:rsidR="00E063B2" w:rsidRPr="00E17443" w:rsidRDefault="00E063B2" w:rsidP="00E063B2">
            <w:pPr>
              <w:spacing w:line="240" w:lineRule="auto"/>
              <w:jc w:val="center"/>
              <w:rPr>
                <w:rFonts w:eastAsia="Times New Roman" w:cs="Arial"/>
                <w:sz w:val="20"/>
                <w:szCs w:val="20"/>
                <w:lang w:eastAsia="hr-HR"/>
              </w:rPr>
            </w:pPr>
            <w:r w:rsidRPr="00E17443">
              <w:rPr>
                <w:sz w:val="20"/>
                <w:szCs w:val="20"/>
              </w:rPr>
              <w:t>Unapređenje objekata ustanove</w:t>
            </w:r>
          </w:p>
        </w:tc>
        <w:tc>
          <w:tcPr>
            <w:tcW w:w="565" w:type="pct"/>
            <w:vMerge w:val="restart"/>
            <w:shd w:val="clear" w:color="auto" w:fill="FFFFFF" w:themeFill="background1"/>
            <w:vAlign w:val="center"/>
          </w:tcPr>
          <w:p w:rsidR="00E063B2" w:rsidRPr="00E17443" w:rsidRDefault="00E063B2" w:rsidP="00E063B2">
            <w:pPr>
              <w:spacing w:line="240" w:lineRule="auto"/>
              <w:jc w:val="center"/>
              <w:rPr>
                <w:rFonts w:eastAsia="Calibri" w:cs="Arial"/>
                <w:sz w:val="20"/>
                <w:szCs w:val="20"/>
              </w:rPr>
            </w:pPr>
            <w:r w:rsidRPr="00E17443">
              <w:rPr>
                <w:rFonts w:eastAsia="Calibri" w:cs="Arial"/>
                <w:sz w:val="20"/>
                <w:szCs w:val="20"/>
              </w:rPr>
              <w:t>511451</w:t>
            </w:r>
          </w:p>
        </w:tc>
        <w:tc>
          <w:tcPr>
            <w:tcW w:w="1085" w:type="pct"/>
            <w:vMerge w:val="restart"/>
            <w:shd w:val="clear" w:color="auto" w:fill="FFFFFF" w:themeFill="background1"/>
            <w:vAlign w:val="center"/>
          </w:tcPr>
          <w:p w:rsidR="00E063B2" w:rsidRPr="00E17443" w:rsidRDefault="00E063B2" w:rsidP="00E063B2">
            <w:pPr>
              <w:rPr>
                <w:rFonts w:cs="Arial"/>
                <w:sz w:val="20"/>
              </w:rPr>
            </w:pPr>
            <w:r w:rsidRPr="00E17443">
              <w:rPr>
                <w:sz w:val="20"/>
                <w:szCs w:val="20"/>
              </w:rPr>
              <w:t xml:space="preserve">3.1.1. Priprema i aplikacija programa/projekata na </w:t>
            </w:r>
            <w:r>
              <w:rPr>
                <w:sz w:val="20"/>
                <w:szCs w:val="20"/>
              </w:rPr>
              <w:t>konkurse</w:t>
            </w:r>
          </w:p>
        </w:tc>
        <w:tc>
          <w:tcPr>
            <w:tcW w:w="1049" w:type="pct"/>
            <w:tcBorders>
              <w:bottom w:val="dotted" w:sz="4" w:space="0" w:color="auto"/>
            </w:tcBorders>
            <w:shd w:val="clear" w:color="auto" w:fill="FFFFFF" w:themeFill="background1"/>
            <w:vAlign w:val="center"/>
          </w:tcPr>
          <w:p w:rsidR="00E063B2" w:rsidRPr="00E17443" w:rsidRDefault="00E063B2" w:rsidP="00E063B2">
            <w:pPr>
              <w:spacing w:line="240" w:lineRule="auto"/>
              <w:rPr>
                <w:rFonts w:eastAsia="Times New Roman" w:cs="Arial"/>
                <w:sz w:val="20"/>
                <w:lang w:eastAsia="hr-HR"/>
              </w:rPr>
            </w:pPr>
            <w:r w:rsidRPr="00E17443">
              <w:rPr>
                <w:sz w:val="20"/>
                <w:szCs w:val="20"/>
              </w:rPr>
              <w:t>3.1.1.1. Broj pripremljene dokumentacije</w:t>
            </w:r>
          </w:p>
        </w:tc>
      </w:tr>
      <w:tr w:rsidR="00E063B2" w:rsidRPr="00E17443" w:rsidTr="00E063B2">
        <w:trPr>
          <w:trHeight w:val="653"/>
        </w:trPr>
        <w:tc>
          <w:tcPr>
            <w:tcW w:w="413" w:type="pct"/>
            <w:vMerge/>
            <w:shd w:val="clear" w:color="auto" w:fill="EA6D59" w:themeFill="accent3" w:themeFillTint="99"/>
            <w:textDirection w:val="btLr"/>
            <w:vAlign w:val="center"/>
          </w:tcPr>
          <w:p w:rsidR="00E063B2" w:rsidRPr="00E17443" w:rsidRDefault="00E063B2" w:rsidP="00E063B2">
            <w:pPr>
              <w:spacing w:line="240" w:lineRule="auto"/>
              <w:ind w:left="113" w:right="113"/>
              <w:jc w:val="center"/>
              <w:rPr>
                <w:b/>
                <w:color w:val="FFFFFF" w:themeColor="background1"/>
              </w:rPr>
            </w:pPr>
          </w:p>
        </w:tc>
        <w:tc>
          <w:tcPr>
            <w:tcW w:w="849" w:type="pct"/>
            <w:vMerge/>
            <w:shd w:val="clear" w:color="auto" w:fill="FFFFFF" w:themeFill="background1"/>
            <w:vAlign w:val="center"/>
          </w:tcPr>
          <w:p w:rsidR="00E063B2" w:rsidRPr="00E17443" w:rsidRDefault="00E063B2" w:rsidP="00E063B2">
            <w:pPr>
              <w:spacing w:line="240" w:lineRule="auto"/>
              <w:jc w:val="center"/>
              <w:rPr>
                <w:sz w:val="20"/>
                <w:szCs w:val="20"/>
              </w:rPr>
            </w:pPr>
          </w:p>
        </w:tc>
        <w:tc>
          <w:tcPr>
            <w:tcW w:w="521" w:type="pct"/>
            <w:vMerge/>
            <w:shd w:val="clear" w:color="auto" w:fill="FFFFFF" w:themeFill="background1"/>
            <w:vAlign w:val="center"/>
          </w:tcPr>
          <w:p w:rsidR="00E063B2" w:rsidRPr="00E17443" w:rsidRDefault="00E063B2" w:rsidP="00E063B2">
            <w:pPr>
              <w:spacing w:line="240" w:lineRule="auto"/>
              <w:jc w:val="center"/>
              <w:rPr>
                <w:rFonts w:eastAsia="Calibri" w:cs="Arial"/>
                <w:sz w:val="20"/>
                <w:szCs w:val="20"/>
              </w:rPr>
            </w:pPr>
          </w:p>
        </w:tc>
        <w:tc>
          <w:tcPr>
            <w:tcW w:w="518" w:type="pct"/>
            <w:vMerge/>
            <w:shd w:val="clear" w:color="auto" w:fill="FFFFFF" w:themeFill="background1"/>
            <w:vAlign w:val="center"/>
          </w:tcPr>
          <w:p w:rsidR="00E063B2" w:rsidRPr="00E17443" w:rsidRDefault="00E063B2" w:rsidP="00E063B2">
            <w:pPr>
              <w:spacing w:line="240" w:lineRule="auto"/>
              <w:jc w:val="center"/>
              <w:rPr>
                <w:sz w:val="20"/>
                <w:szCs w:val="20"/>
              </w:rPr>
            </w:pPr>
          </w:p>
        </w:tc>
        <w:tc>
          <w:tcPr>
            <w:tcW w:w="565" w:type="pct"/>
            <w:vMerge/>
            <w:shd w:val="clear" w:color="auto" w:fill="FFFFFF" w:themeFill="background1"/>
            <w:vAlign w:val="center"/>
          </w:tcPr>
          <w:p w:rsidR="00E063B2" w:rsidRPr="00E17443" w:rsidRDefault="00E063B2" w:rsidP="00E063B2">
            <w:pPr>
              <w:spacing w:line="240" w:lineRule="auto"/>
              <w:jc w:val="center"/>
              <w:rPr>
                <w:rFonts w:eastAsia="Calibri" w:cs="Arial"/>
                <w:sz w:val="20"/>
                <w:szCs w:val="20"/>
              </w:rPr>
            </w:pPr>
          </w:p>
        </w:tc>
        <w:tc>
          <w:tcPr>
            <w:tcW w:w="1085" w:type="pct"/>
            <w:vMerge/>
            <w:shd w:val="clear" w:color="auto" w:fill="FFFFFF" w:themeFill="background1"/>
            <w:vAlign w:val="center"/>
          </w:tcPr>
          <w:p w:rsidR="00E063B2" w:rsidRPr="00E17443" w:rsidRDefault="00E063B2" w:rsidP="00E063B2">
            <w:pPr>
              <w:rPr>
                <w:sz w:val="20"/>
                <w:szCs w:val="20"/>
              </w:rPr>
            </w:pPr>
          </w:p>
        </w:tc>
        <w:tc>
          <w:tcPr>
            <w:tcW w:w="1049" w:type="pct"/>
            <w:tcBorders>
              <w:top w:val="dotted" w:sz="4" w:space="0" w:color="auto"/>
            </w:tcBorders>
            <w:shd w:val="clear" w:color="auto" w:fill="FFFFFF" w:themeFill="background1"/>
            <w:vAlign w:val="center"/>
          </w:tcPr>
          <w:p w:rsidR="00E063B2" w:rsidRPr="00E17443" w:rsidRDefault="00E063B2" w:rsidP="00E063B2">
            <w:pPr>
              <w:spacing w:line="240" w:lineRule="auto"/>
              <w:rPr>
                <w:sz w:val="20"/>
                <w:szCs w:val="20"/>
              </w:rPr>
            </w:pPr>
            <w:r w:rsidRPr="00E063B2">
              <w:rPr>
                <w:sz w:val="20"/>
                <w:szCs w:val="20"/>
              </w:rPr>
              <w:t>3.1.1.2. Izgrađen novi vrtić na Paliću</w:t>
            </w:r>
          </w:p>
        </w:tc>
      </w:tr>
    </w:tbl>
    <w:p w:rsidR="00EA13A3" w:rsidRPr="00E17443" w:rsidRDefault="00EA13A3" w:rsidP="00EA13A3"/>
    <w:p w:rsidR="00232D13" w:rsidRPr="00E17443" w:rsidRDefault="00232D13" w:rsidP="00EA13A3"/>
    <w:p w:rsidR="00EA13A3" w:rsidRPr="00E17443" w:rsidRDefault="00EA13A3" w:rsidP="00EA13A3">
      <w:pPr>
        <w:pStyle w:val="Stil1"/>
      </w:pPr>
      <w:bookmarkStart w:id="85" w:name="_Toc378762919"/>
      <w:bookmarkStart w:id="86" w:name="_Toc401127286"/>
      <w:r w:rsidRPr="00E17443">
        <w:lastRenderedPageBreak/>
        <w:t>PRAĆENJE I EVALUACIJA</w:t>
      </w:r>
      <w:bookmarkEnd w:id="85"/>
      <w:bookmarkEnd w:id="86"/>
    </w:p>
    <w:p w:rsidR="00C22F57" w:rsidRPr="00E17443" w:rsidRDefault="00C22F57" w:rsidP="00FA3EFD">
      <w:pPr>
        <w:jc w:val="both"/>
        <w:rPr>
          <w:rFonts w:ascii="Calibri" w:eastAsia="Calibri" w:hAnsi="Calibri" w:cs="Times New Roman"/>
        </w:rPr>
      </w:pPr>
    </w:p>
    <w:p w:rsidR="00FA3EFD" w:rsidRPr="00E17443" w:rsidRDefault="00976172" w:rsidP="00FA3EFD">
      <w:pPr>
        <w:jc w:val="both"/>
        <w:rPr>
          <w:rFonts w:eastAsia="Calibri" w:cs="Times New Roman"/>
        </w:rPr>
      </w:pPr>
      <w:r>
        <w:rPr>
          <w:rFonts w:eastAsia="Calibri" w:cs="Times New Roman"/>
        </w:rPr>
        <w:t xml:space="preserve">Osiguranje </w:t>
      </w:r>
      <w:r w:rsidR="00FA3EFD" w:rsidRPr="00E17443">
        <w:rPr>
          <w:rFonts w:eastAsia="Calibri" w:cs="Times New Roman"/>
        </w:rPr>
        <w:t>finansijskih sredstava, upravljanje tim sredstvima kao i praćenje njihovog korišćenja, zasigurno je jedan od važnih aspekata sprovođenja Strateškog plana Ustanove. Nakon definisanja strateških ciljeva i njihovih načina ostvarenja, potrebno je predvideti i moguće izvore finansiranja, kao</w:t>
      </w:r>
      <w:r>
        <w:rPr>
          <w:rFonts w:eastAsia="Calibri" w:cs="Times New Roman"/>
        </w:rPr>
        <w:t xml:space="preserve"> i pratiti njihovo izvršenje, zatim da li se </w:t>
      </w:r>
      <w:r w:rsidR="00FA3EFD" w:rsidRPr="00E17443">
        <w:rPr>
          <w:rFonts w:eastAsia="Calibri" w:cs="Times New Roman"/>
        </w:rPr>
        <w:t xml:space="preserve"> odvijaju </w:t>
      </w:r>
      <w:r>
        <w:rPr>
          <w:rFonts w:eastAsia="Calibri" w:cs="Times New Roman"/>
        </w:rPr>
        <w:t xml:space="preserve">kako je </w:t>
      </w:r>
      <w:r w:rsidR="00FA3EFD" w:rsidRPr="00E17443">
        <w:rPr>
          <w:rFonts w:eastAsia="Calibri" w:cs="Times New Roman"/>
        </w:rPr>
        <w:t>planirano, ciljane vrednosti sa trenutnim stanjem odnosno, stanjem u trenutku vrednovanja.</w:t>
      </w:r>
    </w:p>
    <w:p w:rsidR="00FA3EFD" w:rsidRPr="00E17443" w:rsidRDefault="00FA3EFD" w:rsidP="00FA3EFD">
      <w:pPr>
        <w:jc w:val="both"/>
        <w:rPr>
          <w:rFonts w:eastAsia="Calibri" w:cs="Times New Roman"/>
        </w:rPr>
      </w:pPr>
    </w:p>
    <w:p w:rsidR="00FA3EFD" w:rsidRPr="00E17443" w:rsidRDefault="00FA3EFD" w:rsidP="00FA3EFD">
      <w:pPr>
        <w:jc w:val="both"/>
        <w:rPr>
          <w:rFonts w:eastAsia="Calibri" w:cs="Times New Roman"/>
        </w:rPr>
      </w:pPr>
      <w:r w:rsidRPr="00E17443">
        <w:rPr>
          <w:rFonts w:eastAsia="Calibri" w:cs="Times New Roman"/>
        </w:rPr>
        <w:t>Ključni doprinos strateškog planiranja nije u samom postavljanju ciljeva i definisanju aktivnosti kojima se postižu, već i u postavljenom mehanizmu stalnog ocenjivanja</w:t>
      </w:r>
      <w:r w:rsidR="00976172">
        <w:rPr>
          <w:rFonts w:eastAsia="Calibri" w:cs="Times New Roman"/>
        </w:rPr>
        <w:t>,</w:t>
      </w:r>
      <w:r w:rsidRPr="00E17443">
        <w:rPr>
          <w:rFonts w:eastAsia="Calibri" w:cs="Times New Roman"/>
        </w:rPr>
        <w:t xml:space="preserve"> kreće li se u željenom pravcu, </w:t>
      </w:r>
      <w:r w:rsidR="00976172">
        <w:rPr>
          <w:rFonts w:eastAsia="Calibri" w:cs="Times New Roman"/>
        </w:rPr>
        <w:t>da li je potrebno revidirati postavljene ciljeve</w:t>
      </w:r>
      <w:r w:rsidRPr="00E17443">
        <w:rPr>
          <w:rFonts w:eastAsia="Calibri" w:cs="Times New Roman"/>
        </w:rPr>
        <w:t xml:space="preserve">, postoje li bolji i efikasniji načini njihova ispunjavanja. Ovaj mehanizam uspostavlja se utvrđivanjem pokazatelja rezultata i uspešnosti koji su, kao objektivno merljivi i konkretni znakovi da je nešto učinjeno, postavljeni na način da omogućavaju praćenje ostvarenja </w:t>
      </w:r>
      <w:r w:rsidR="00976172">
        <w:rPr>
          <w:rFonts w:eastAsia="Calibri" w:cs="Times New Roman"/>
        </w:rPr>
        <w:t>s</w:t>
      </w:r>
      <w:r w:rsidRPr="00E17443">
        <w:rPr>
          <w:rFonts w:eastAsia="Calibri" w:cs="Times New Roman"/>
        </w:rPr>
        <w:t>provedenih aktivnosti.</w:t>
      </w:r>
    </w:p>
    <w:p w:rsidR="00FA3EFD" w:rsidRPr="00E17443" w:rsidRDefault="00FA3EFD" w:rsidP="00FA3EFD">
      <w:pPr>
        <w:jc w:val="both"/>
        <w:rPr>
          <w:rFonts w:eastAsia="Calibri" w:cs="Times New Roman"/>
        </w:rPr>
      </w:pPr>
    </w:p>
    <w:p w:rsidR="00FA3EFD" w:rsidRPr="00E17443" w:rsidRDefault="00FA3EFD" w:rsidP="00FA3EFD">
      <w:pPr>
        <w:jc w:val="both"/>
        <w:rPr>
          <w:rFonts w:eastAsia="Calibri" w:cs="Times New Roman"/>
        </w:rPr>
      </w:pPr>
      <w:r w:rsidRPr="00E17443">
        <w:rPr>
          <w:rFonts w:eastAsia="Calibri" w:cs="Times New Roman"/>
        </w:rPr>
        <w:t>Svrha praćenja i evaluacije strateškog plana je praćenje</w:t>
      </w:r>
      <w:r w:rsidR="00976172">
        <w:rPr>
          <w:rFonts w:eastAsia="Calibri" w:cs="Times New Roman"/>
        </w:rPr>
        <w:t xml:space="preserve"> ostvarenja pojedinih ciljeva i</w:t>
      </w:r>
      <w:r w:rsidRPr="00E17443">
        <w:rPr>
          <w:rFonts w:eastAsia="Calibri" w:cs="Times New Roman"/>
        </w:rPr>
        <w:t xml:space="preserve"> načina ostvarenja, a u svrhu mogućnosti povezivanja ciljeva, aktivnosti i finansijskih sredstava. Za uspešnu implementaciju Strateškog plana potrebno je razraditi načine praćenja i vrednovanja, tj . kako da se:</w:t>
      </w:r>
    </w:p>
    <w:p w:rsidR="00FA3EFD" w:rsidRPr="00E17443" w:rsidRDefault="00FA3EFD" w:rsidP="00FA3EFD">
      <w:pPr>
        <w:jc w:val="both"/>
        <w:rPr>
          <w:rFonts w:eastAsia="Calibri" w:cs="Times New Roman"/>
        </w:rPr>
      </w:pPr>
    </w:p>
    <w:p w:rsidR="00FA3EFD" w:rsidRPr="00E17443" w:rsidRDefault="00FA3EFD" w:rsidP="00FA3EFD">
      <w:pPr>
        <w:pStyle w:val="ListParagraph"/>
        <w:numPr>
          <w:ilvl w:val="0"/>
          <w:numId w:val="36"/>
        </w:numPr>
        <w:jc w:val="both"/>
        <w:rPr>
          <w:rFonts w:eastAsia="Calibri" w:cs="Times New Roman"/>
        </w:rPr>
      </w:pPr>
      <w:r w:rsidRPr="00E17443">
        <w:rPr>
          <w:rFonts w:eastAsia="Calibri" w:cs="Times New Roman"/>
        </w:rPr>
        <w:t>definišu aktivnosti za kontinuirano praćenje sprovođenja Strateškog plana ;</w:t>
      </w:r>
    </w:p>
    <w:p w:rsidR="00FA3EFD" w:rsidRPr="00E17443" w:rsidRDefault="00FA3EFD" w:rsidP="00FA3EFD">
      <w:pPr>
        <w:pStyle w:val="ListParagraph"/>
        <w:numPr>
          <w:ilvl w:val="0"/>
          <w:numId w:val="36"/>
        </w:numPr>
        <w:jc w:val="both"/>
        <w:rPr>
          <w:rFonts w:eastAsia="Calibri" w:cs="Times New Roman"/>
        </w:rPr>
      </w:pPr>
      <w:r w:rsidRPr="00E17443">
        <w:rPr>
          <w:rFonts w:eastAsia="Calibri" w:cs="Times New Roman"/>
        </w:rPr>
        <w:t>definišu i osiguraju relevantni , merljivi , jasni pokazatelji praćenja i vrednovanja sprovođenja Strateškog plana</w:t>
      </w:r>
    </w:p>
    <w:p w:rsidR="00FA3EFD" w:rsidRPr="00E17443" w:rsidRDefault="00FA3EFD" w:rsidP="00FA3EFD">
      <w:pPr>
        <w:pStyle w:val="ListParagraph"/>
        <w:numPr>
          <w:ilvl w:val="0"/>
          <w:numId w:val="36"/>
        </w:numPr>
        <w:jc w:val="both"/>
        <w:rPr>
          <w:rFonts w:eastAsia="Calibri" w:cs="Times New Roman"/>
        </w:rPr>
      </w:pPr>
      <w:r w:rsidRPr="00E17443">
        <w:rPr>
          <w:rFonts w:eastAsia="Calibri" w:cs="Times New Roman"/>
        </w:rPr>
        <w:t>utvrdi metodologija i osigura izrada izveštaja ( kvartalnih , polugodišnjih , godišnjih )</w:t>
      </w:r>
    </w:p>
    <w:p w:rsidR="00FA3EFD" w:rsidRPr="00E17443" w:rsidRDefault="00FA3EFD" w:rsidP="00FA3EFD">
      <w:pPr>
        <w:pStyle w:val="ListParagraph"/>
        <w:numPr>
          <w:ilvl w:val="0"/>
          <w:numId w:val="36"/>
        </w:numPr>
        <w:jc w:val="both"/>
        <w:rPr>
          <w:rFonts w:eastAsia="Calibri" w:cs="Times New Roman"/>
        </w:rPr>
      </w:pPr>
      <w:r w:rsidRPr="00E17443">
        <w:rPr>
          <w:rFonts w:eastAsia="Calibri" w:cs="Times New Roman"/>
        </w:rPr>
        <w:t>standardiziraju obrasci koji dokumentuju primenu procedure ( upitnici , formulari za evaluaciju , izveštajni formulari )</w:t>
      </w:r>
    </w:p>
    <w:p w:rsidR="00FA3EFD" w:rsidRPr="00E17443" w:rsidRDefault="00FA3EFD" w:rsidP="00FA3EFD">
      <w:pPr>
        <w:pStyle w:val="ListParagraph"/>
        <w:numPr>
          <w:ilvl w:val="0"/>
          <w:numId w:val="36"/>
        </w:numPr>
        <w:jc w:val="both"/>
        <w:rPr>
          <w:rFonts w:eastAsia="Calibri" w:cs="Times New Roman"/>
        </w:rPr>
      </w:pPr>
      <w:r w:rsidRPr="00E17443">
        <w:rPr>
          <w:rFonts w:eastAsia="Calibri" w:cs="Times New Roman"/>
        </w:rPr>
        <w:t>osigura da se sa rezultatima vrednovanja Strateškog plana upoznaju i da ih koriste svi ključni nosioci</w:t>
      </w:r>
    </w:p>
    <w:p w:rsidR="00FA3EFD" w:rsidRPr="00E17443" w:rsidRDefault="00976172" w:rsidP="00FA3EFD">
      <w:pPr>
        <w:pStyle w:val="ListParagraph"/>
        <w:numPr>
          <w:ilvl w:val="0"/>
          <w:numId w:val="36"/>
        </w:numPr>
        <w:jc w:val="both"/>
        <w:rPr>
          <w:rFonts w:eastAsia="Calibri" w:cs="Times New Roman"/>
        </w:rPr>
      </w:pPr>
      <w:r>
        <w:rPr>
          <w:rFonts w:eastAsia="Calibri" w:cs="Times New Roman"/>
        </w:rPr>
        <w:t>s</w:t>
      </w:r>
      <w:r w:rsidR="00FA3EFD" w:rsidRPr="00E17443">
        <w:rPr>
          <w:rFonts w:eastAsia="Calibri" w:cs="Times New Roman"/>
        </w:rPr>
        <w:t>provede godišnja ocena napretka u sprovođenju Strategije , koju treba izraditi pre utvrđivanja budžeta i finansijskih planova za iduću godinu.</w:t>
      </w:r>
    </w:p>
    <w:p w:rsidR="00FA3EFD" w:rsidRPr="00E17443" w:rsidRDefault="00FA3EFD" w:rsidP="00FA3EFD">
      <w:pPr>
        <w:jc w:val="both"/>
        <w:rPr>
          <w:rFonts w:eastAsia="Calibri" w:cs="Times New Roman"/>
        </w:rPr>
      </w:pPr>
    </w:p>
    <w:p w:rsidR="00FA3EFD" w:rsidRPr="00E17443" w:rsidRDefault="00FA3EFD" w:rsidP="00FA3EFD">
      <w:pPr>
        <w:jc w:val="both"/>
        <w:rPr>
          <w:rFonts w:eastAsia="Calibri" w:cs="Times New Roman"/>
        </w:rPr>
      </w:pPr>
    </w:p>
    <w:p w:rsidR="00FA3EFD" w:rsidRPr="00E17443" w:rsidRDefault="00FA3EFD" w:rsidP="00FA3EFD">
      <w:pPr>
        <w:jc w:val="both"/>
        <w:rPr>
          <w:rFonts w:eastAsia="Calibri" w:cs="Times New Roman"/>
        </w:rPr>
      </w:pPr>
    </w:p>
    <w:p w:rsidR="00FA3EFD" w:rsidRPr="00E17443" w:rsidRDefault="00FA3EFD" w:rsidP="00FA3EFD">
      <w:pPr>
        <w:jc w:val="both"/>
        <w:rPr>
          <w:rFonts w:eastAsia="Calibri" w:cs="Times New Roman"/>
        </w:rPr>
      </w:pPr>
      <w:r w:rsidRPr="00E17443">
        <w:rPr>
          <w:rFonts w:eastAsia="Calibri" w:cs="Times New Roman"/>
        </w:rPr>
        <w:lastRenderedPageBreak/>
        <w:t>Evaluacije uspešnosti implementacije obavljaće se jednom godišnje, na kraju godine, kroz izveštaj o evaluaciji koji je sastavni deo godišnjeg izveštaja. Efikasnim i efektivnim načinom praćenja Ustanova će biti u mogućnosti pravovreme</w:t>
      </w:r>
      <w:r w:rsidR="00976172">
        <w:rPr>
          <w:rFonts w:eastAsia="Calibri" w:cs="Times New Roman"/>
        </w:rPr>
        <w:t>no uočiti odstupanja od plana i</w:t>
      </w:r>
      <w:r w:rsidRPr="00E17443">
        <w:rPr>
          <w:rFonts w:eastAsia="Calibri" w:cs="Times New Roman"/>
        </w:rPr>
        <w:t xml:space="preserve"> oceniti hoće li planirane aktivnosti imati željeni efekat na postavljene ciljeve. Na osnovu definisanih pokazatelja rezultata i učinaka omogućiće se vrlo uspešan sistem praćenja, pošto se na osnovu navedenih pokazatelja može utvrditi u kom smeru se realizuju ciljane veličine.</w:t>
      </w:r>
    </w:p>
    <w:p w:rsidR="00FA3EFD" w:rsidRPr="00E17443" w:rsidRDefault="00FA3EFD" w:rsidP="00FA3EFD">
      <w:pPr>
        <w:jc w:val="both"/>
        <w:rPr>
          <w:rFonts w:eastAsia="Calibri" w:cs="Times New Roman"/>
        </w:rPr>
      </w:pPr>
    </w:p>
    <w:p w:rsidR="00FA3EFD" w:rsidRPr="00E17443" w:rsidRDefault="00FA3EFD" w:rsidP="00FA3EFD">
      <w:pPr>
        <w:jc w:val="both"/>
        <w:rPr>
          <w:rFonts w:eastAsia="Calibri" w:cs="Times New Roman"/>
        </w:rPr>
      </w:pPr>
      <w:r w:rsidRPr="00E17443">
        <w:rPr>
          <w:rFonts w:eastAsia="Calibri" w:cs="Times New Roman"/>
        </w:rPr>
        <w:t xml:space="preserve">Kao prilog sistemu praćenja i evaluacije datim u nastavku, prikazani su obrasci putem kojih će se vršiti interno praćenje i evaluacija strateškog plana i ostvarenja strateških ciljeva. </w:t>
      </w:r>
      <w:r w:rsidR="00976172">
        <w:rPr>
          <w:rFonts w:eastAsia="Calibri" w:cs="Times New Roman"/>
        </w:rPr>
        <w:t>U z</w:t>
      </w:r>
      <w:r w:rsidRPr="00E17443">
        <w:rPr>
          <w:rFonts w:eastAsia="Calibri" w:cs="Times New Roman"/>
        </w:rPr>
        <w:t>avisno</w:t>
      </w:r>
      <w:r w:rsidR="00976172">
        <w:rPr>
          <w:rFonts w:eastAsia="Calibri" w:cs="Times New Roman"/>
        </w:rPr>
        <w:t>sti</w:t>
      </w:r>
      <w:r w:rsidRPr="00E17443">
        <w:rPr>
          <w:rFonts w:eastAsia="Calibri" w:cs="Times New Roman"/>
        </w:rPr>
        <w:t xml:space="preserve"> o</w:t>
      </w:r>
      <w:r w:rsidR="00976172">
        <w:rPr>
          <w:rFonts w:eastAsia="Calibri" w:cs="Times New Roman"/>
        </w:rPr>
        <w:t>d</w:t>
      </w:r>
      <w:r w:rsidRPr="00E17443">
        <w:rPr>
          <w:rFonts w:eastAsia="Calibri" w:cs="Times New Roman"/>
        </w:rPr>
        <w:t xml:space="preserve"> potreb</w:t>
      </w:r>
      <w:r w:rsidR="00976172">
        <w:rPr>
          <w:rFonts w:eastAsia="Calibri" w:cs="Times New Roman"/>
        </w:rPr>
        <w:t>e</w:t>
      </w:r>
      <w:r w:rsidRPr="00E17443">
        <w:rPr>
          <w:rFonts w:eastAsia="Calibri" w:cs="Times New Roman"/>
        </w:rPr>
        <w:t xml:space="preserve">, </w:t>
      </w:r>
      <w:r w:rsidR="00C920CE" w:rsidRPr="00E17443">
        <w:rPr>
          <w:rFonts w:eastAsia="Calibri" w:cs="Times New Roman"/>
        </w:rPr>
        <w:t>Direktor</w:t>
      </w:r>
      <w:r w:rsidR="00976172">
        <w:rPr>
          <w:rFonts w:eastAsia="Calibri" w:cs="Times New Roman"/>
        </w:rPr>
        <w:t xml:space="preserve"> određuje u ko</w:t>
      </w:r>
      <w:r w:rsidRPr="00E17443">
        <w:rPr>
          <w:rFonts w:eastAsia="Calibri" w:cs="Times New Roman"/>
        </w:rPr>
        <w:t>m trenutku će se ocenjivati i izmeriti realizacija strateškog plana. To može biti minimalno jednom godi</w:t>
      </w:r>
      <w:r w:rsidR="00976172">
        <w:rPr>
          <w:rFonts w:eastAsia="Calibri" w:cs="Times New Roman"/>
        </w:rPr>
        <w:t>šnje, polugodišnje, kvartalno ili</w:t>
      </w:r>
      <w:r w:rsidRPr="00E17443">
        <w:rPr>
          <w:rFonts w:eastAsia="Calibri" w:cs="Times New Roman"/>
        </w:rPr>
        <w:t xml:space="preserve"> ​​mesečno</w:t>
      </w:r>
      <w:r w:rsidR="00976172">
        <w:rPr>
          <w:rFonts w:eastAsia="Calibri" w:cs="Times New Roman"/>
        </w:rPr>
        <w:t xml:space="preserve"> (u zavisnosti od dinamike postavljenog cilja)</w:t>
      </w:r>
      <w:r w:rsidRPr="00E17443">
        <w:rPr>
          <w:rFonts w:eastAsia="Calibri" w:cs="Times New Roman"/>
        </w:rPr>
        <w:t>.</w:t>
      </w:r>
    </w:p>
    <w:p w:rsidR="00FA3EFD" w:rsidRPr="00E17443" w:rsidRDefault="00FA3EFD" w:rsidP="00FA3EFD">
      <w:pPr>
        <w:jc w:val="both"/>
        <w:rPr>
          <w:rFonts w:eastAsia="Calibri" w:cs="Times New Roman"/>
        </w:rPr>
      </w:pPr>
    </w:p>
    <w:p w:rsidR="00FA3EFD" w:rsidRPr="00E17443" w:rsidRDefault="00FA3EFD" w:rsidP="00FA3EFD">
      <w:pPr>
        <w:jc w:val="both"/>
        <w:rPr>
          <w:rFonts w:eastAsia="Calibri" w:cs="Times New Roman"/>
        </w:rPr>
      </w:pPr>
      <w:r w:rsidRPr="00E17443">
        <w:rPr>
          <w:rFonts w:eastAsia="Calibri" w:cs="Times New Roman"/>
        </w:rPr>
        <w:t xml:space="preserve">Za svaki </w:t>
      </w:r>
      <w:r w:rsidR="007637BF" w:rsidRPr="00E17443">
        <w:rPr>
          <w:rFonts w:eastAsia="Calibri" w:cs="Times New Roman"/>
        </w:rPr>
        <w:t>Specifični cilj</w:t>
      </w:r>
      <w:r w:rsidRPr="00E17443">
        <w:rPr>
          <w:rFonts w:eastAsia="Calibri" w:cs="Times New Roman"/>
        </w:rPr>
        <w:t xml:space="preserve"> dodeljuje se odgovornost za sprovođenje, ali isto tako i za svaki način ostvarenja. Navedena osoba je odgovorna za realizaciju i merenje posebnog cilja</w:t>
      </w:r>
      <w:r w:rsidR="00DD79A8" w:rsidRPr="00E17443">
        <w:rPr>
          <w:rFonts w:eastAsia="Calibri" w:cs="Times New Roman"/>
        </w:rPr>
        <w:t>, odnosno načina ostvarenja</w:t>
      </w:r>
      <w:r w:rsidRPr="00E17443">
        <w:rPr>
          <w:rFonts w:eastAsia="Calibri" w:cs="Times New Roman"/>
        </w:rPr>
        <w:t>.</w:t>
      </w:r>
    </w:p>
    <w:p w:rsidR="00FA3EFD" w:rsidRPr="00E17443" w:rsidRDefault="00FA3EFD" w:rsidP="00FA3EFD">
      <w:pPr>
        <w:jc w:val="both"/>
        <w:rPr>
          <w:rFonts w:eastAsia="Calibri" w:cs="Times New Roman"/>
        </w:rPr>
      </w:pPr>
    </w:p>
    <w:p w:rsidR="00EA13A3" w:rsidRPr="00E17443" w:rsidRDefault="00C920CE" w:rsidP="00FA3EFD">
      <w:pPr>
        <w:jc w:val="both"/>
        <w:rPr>
          <w:rFonts w:eastAsia="Calibri" w:cs="Times New Roman"/>
        </w:rPr>
      </w:pPr>
      <w:r w:rsidRPr="00E17443">
        <w:rPr>
          <w:rFonts w:eastAsia="Calibri" w:cs="Times New Roman"/>
        </w:rPr>
        <w:t>Direktor</w:t>
      </w:r>
      <w:r w:rsidR="00FA3EFD" w:rsidRPr="00E17443">
        <w:rPr>
          <w:rFonts w:eastAsia="Calibri" w:cs="Times New Roman"/>
        </w:rPr>
        <w:t xml:space="preserve"> će odrediti vreme evaluacije sprovođenja za pojedini </w:t>
      </w:r>
      <w:r w:rsidR="007637BF" w:rsidRPr="00E17443">
        <w:rPr>
          <w:rFonts w:eastAsia="Calibri" w:cs="Times New Roman"/>
        </w:rPr>
        <w:t>Specifični cilj</w:t>
      </w:r>
      <w:r w:rsidR="00FA3EFD" w:rsidRPr="00E17443">
        <w:rPr>
          <w:rFonts w:eastAsia="Calibri" w:cs="Times New Roman"/>
        </w:rPr>
        <w:t>, a odgovorna osoba biće zadužena za pop</w:t>
      </w:r>
      <w:r w:rsidR="00976172">
        <w:rPr>
          <w:rFonts w:eastAsia="Calibri" w:cs="Times New Roman"/>
        </w:rPr>
        <w:t>unjavanje podataka u obrascima i</w:t>
      </w:r>
      <w:r w:rsidR="00DD79A8" w:rsidRPr="00E17443">
        <w:rPr>
          <w:rFonts w:eastAsia="Calibri" w:cs="Times New Roman"/>
        </w:rPr>
        <w:t xml:space="preserve"> podnošenje izveštaja </w:t>
      </w:r>
      <w:r w:rsidRPr="00E17443">
        <w:rPr>
          <w:rFonts w:eastAsia="Calibri" w:cs="Times New Roman"/>
        </w:rPr>
        <w:t>Direktor</w:t>
      </w:r>
      <w:r w:rsidR="00DD79A8" w:rsidRPr="00E17443">
        <w:rPr>
          <w:rFonts w:eastAsia="Calibri" w:cs="Times New Roman"/>
        </w:rPr>
        <w:t>u</w:t>
      </w:r>
      <w:r w:rsidR="00FA3EFD" w:rsidRPr="00E17443">
        <w:rPr>
          <w:rFonts w:eastAsia="Calibri" w:cs="Times New Roman"/>
        </w:rPr>
        <w:t xml:space="preserve">. U obrazac se upisuje datum </w:t>
      </w:r>
      <w:r w:rsidR="00DD79A8" w:rsidRPr="00E17443">
        <w:rPr>
          <w:rFonts w:eastAsia="Calibri" w:cs="Times New Roman"/>
        </w:rPr>
        <w:t>ocenjivanja strateških ciljeva</w:t>
      </w:r>
      <w:r w:rsidR="00FA3EFD" w:rsidRPr="00E17443">
        <w:rPr>
          <w:rFonts w:eastAsia="Calibri" w:cs="Times New Roman"/>
        </w:rPr>
        <w:t>, te se upoređuju i upisuju trenutne vrednosti p</w:t>
      </w:r>
      <w:r w:rsidR="00DD79A8" w:rsidRPr="00E17443">
        <w:rPr>
          <w:rFonts w:eastAsia="Calibri" w:cs="Times New Roman"/>
        </w:rPr>
        <w:t>okazatelja rezultata sa zadatim, odnosno ciljanim vrednostima</w:t>
      </w:r>
      <w:r w:rsidR="00FA3EFD" w:rsidRPr="00E17443">
        <w:rPr>
          <w:rFonts w:eastAsia="Calibri" w:cs="Times New Roman"/>
        </w:rPr>
        <w:t>. Jedan obrazac se kori</w:t>
      </w:r>
      <w:r w:rsidR="00DD79A8" w:rsidRPr="00E17443">
        <w:rPr>
          <w:rFonts w:eastAsia="Calibri" w:cs="Times New Roman"/>
        </w:rPr>
        <w:t>sti više puta zavisno o potrebi</w:t>
      </w:r>
      <w:r w:rsidR="00FA3EFD" w:rsidRPr="00E17443">
        <w:rPr>
          <w:rFonts w:eastAsia="Calibri" w:cs="Times New Roman"/>
        </w:rPr>
        <w:t>. U prilogu su dani ogledni primeri koji se koriste prilikom svakog merenj</w:t>
      </w:r>
      <w:r w:rsidR="00DD79A8" w:rsidRPr="00E17443">
        <w:rPr>
          <w:rFonts w:eastAsia="Calibri" w:cs="Times New Roman"/>
        </w:rPr>
        <w:t>a ostvarenja strateških ciljeva</w:t>
      </w:r>
      <w:r w:rsidR="00FA3EFD" w:rsidRPr="00E17443">
        <w:rPr>
          <w:rFonts w:eastAsia="Calibri" w:cs="Times New Roman"/>
        </w:rPr>
        <w:t>.</w:t>
      </w:r>
    </w:p>
    <w:p w:rsidR="00DD79A8" w:rsidRPr="00E17443" w:rsidRDefault="00DD79A8" w:rsidP="00FA3EFD">
      <w:pPr>
        <w:jc w:val="both"/>
        <w:rPr>
          <w:rFonts w:eastAsia="Calibri" w:cs="Times New Roman"/>
        </w:rPr>
      </w:pPr>
    </w:p>
    <w:p w:rsidR="00DD79A8" w:rsidRPr="00E17443" w:rsidRDefault="00DD79A8" w:rsidP="00DD79A8">
      <w:pPr>
        <w:jc w:val="both"/>
        <w:rPr>
          <w:rFonts w:eastAsia="Times New Roman" w:cs="Arial"/>
          <w:szCs w:val="24"/>
        </w:rPr>
      </w:pPr>
      <w:r w:rsidRPr="00E17443">
        <w:rPr>
          <w:rFonts w:eastAsia="Times New Roman" w:cs="Arial"/>
          <w:szCs w:val="24"/>
        </w:rPr>
        <w:t>U 1. kolonu upisuje se naziv posebnog cilja.</w:t>
      </w:r>
    </w:p>
    <w:p w:rsidR="00DD79A8" w:rsidRPr="00E17443" w:rsidRDefault="00DD79A8" w:rsidP="00DD79A8">
      <w:pPr>
        <w:jc w:val="both"/>
        <w:rPr>
          <w:rFonts w:eastAsia="Times New Roman" w:cs="Arial"/>
          <w:szCs w:val="24"/>
        </w:rPr>
      </w:pPr>
    </w:p>
    <w:p w:rsidR="00DD79A8" w:rsidRPr="00E17443" w:rsidRDefault="00DD79A8" w:rsidP="00DD79A8">
      <w:pPr>
        <w:jc w:val="both"/>
        <w:rPr>
          <w:rFonts w:eastAsia="Times New Roman" w:cs="Arial"/>
          <w:szCs w:val="24"/>
        </w:rPr>
      </w:pPr>
      <w:r w:rsidRPr="00E17443">
        <w:rPr>
          <w:rFonts w:eastAsia="Times New Roman" w:cs="Arial"/>
          <w:szCs w:val="24"/>
        </w:rPr>
        <w:t xml:space="preserve">U 2. i 3. kolonu upisuju se način ostvarivanja i ime osobe odgovorne za sprovođenje svakog pojedinog načina ostvarivanja </w:t>
      </w:r>
      <w:r w:rsidR="000A216D">
        <w:rPr>
          <w:rFonts w:eastAsia="Times New Roman" w:cs="Arial"/>
          <w:szCs w:val="24"/>
        </w:rPr>
        <w:t xml:space="preserve">na osnovu </w:t>
      </w:r>
      <w:r w:rsidRPr="00E17443">
        <w:rPr>
          <w:rFonts w:eastAsia="Times New Roman" w:cs="Arial"/>
          <w:szCs w:val="24"/>
        </w:rPr>
        <w:t xml:space="preserve">odluke o imenovanju lica odgovornih za sprovođenje strateškog plana donesene od strane </w:t>
      </w:r>
      <w:r w:rsidR="00C920CE" w:rsidRPr="00E17443">
        <w:rPr>
          <w:rFonts w:eastAsia="Times New Roman" w:cs="Arial"/>
          <w:szCs w:val="24"/>
        </w:rPr>
        <w:t>Direktor</w:t>
      </w:r>
      <w:r w:rsidRPr="00E17443">
        <w:rPr>
          <w:rFonts w:eastAsia="Times New Roman" w:cs="Arial"/>
          <w:szCs w:val="24"/>
        </w:rPr>
        <w:t>a.</w:t>
      </w:r>
    </w:p>
    <w:p w:rsidR="00DD79A8" w:rsidRPr="00E17443" w:rsidRDefault="00DD79A8" w:rsidP="00DD79A8">
      <w:pPr>
        <w:jc w:val="both"/>
        <w:rPr>
          <w:rFonts w:eastAsia="Times New Roman" w:cs="Arial"/>
          <w:szCs w:val="24"/>
        </w:rPr>
      </w:pPr>
    </w:p>
    <w:p w:rsidR="00DD79A8" w:rsidRPr="00E17443" w:rsidRDefault="00DD79A8" w:rsidP="00DD79A8">
      <w:pPr>
        <w:jc w:val="both"/>
        <w:rPr>
          <w:rFonts w:eastAsia="Times New Roman" w:cs="Arial"/>
          <w:szCs w:val="24"/>
        </w:rPr>
      </w:pPr>
      <w:r w:rsidRPr="00E17443">
        <w:rPr>
          <w:rFonts w:eastAsia="Times New Roman" w:cs="Arial"/>
          <w:szCs w:val="24"/>
        </w:rPr>
        <w:t>U 4., 5., 6., 7. i 8. kolonu upisuju se pokazatelji rezultata vezani za pojedine načine ostvarivanja, merne jedinice u kojima se iskazuju vrednosti pokazatelja te polazne, aktuelne i ciljane vrednosti za tekuću godinu. Svaki način ostvarivanja vezan je uz minimalno jedan, a maksimalno tri pokazatelja rezultata.</w:t>
      </w:r>
    </w:p>
    <w:p w:rsidR="00DD79A8" w:rsidRPr="00E17443" w:rsidRDefault="00DD79A8" w:rsidP="00DD79A8">
      <w:pPr>
        <w:jc w:val="both"/>
        <w:rPr>
          <w:rFonts w:eastAsia="Times New Roman" w:cs="Arial"/>
          <w:szCs w:val="24"/>
        </w:rPr>
      </w:pPr>
    </w:p>
    <w:p w:rsidR="00DD79A8" w:rsidRPr="00E17443" w:rsidRDefault="00DD79A8" w:rsidP="00DD79A8">
      <w:pPr>
        <w:jc w:val="both"/>
        <w:rPr>
          <w:rFonts w:eastAsia="Times New Roman" w:cs="Arial"/>
          <w:szCs w:val="24"/>
        </w:rPr>
      </w:pPr>
      <w:r w:rsidRPr="00E17443">
        <w:rPr>
          <w:rFonts w:eastAsia="Times New Roman" w:cs="Arial"/>
          <w:szCs w:val="24"/>
        </w:rPr>
        <w:lastRenderedPageBreak/>
        <w:t>U 9. kolonu upisuje se sprovodi li se način ostvarivanja prema planu. U ovu kolonu potrebno je jednostavno upisati DA - način ostvarivanja se izvršava prema planu, ili NE - način ostvarenja se ne izvršava prema planu. To je važno jer na primer na polugodištu procenat izvršenja pojedinih aktivnosti može biti 20% od ciljanih veličina za tu godinu što je mali procenat izvršenja, ali može biti u skladu sa predviđenom dinamikom realizacije. Ako postoje načini ostvarivanja koji se ne izvršavaju prema planu uz tabelu je potrebno opisati razloge odstupanja za sva</w:t>
      </w:r>
      <w:r w:rsidR="000A216D">
        <w:rPr>
          <w:rFonts w:eastAsia="Times New Roman" w:cs="Arial"/>
          <w:szCs w:val="24"/>
        </w:rPr>
        <w:t>ki od tih načina ostvarivanja i</w:t>
      </w:r>
      <w:r w:rsidRPr="00E17443">
        <w:rPr>
          <w:rFonts w:eastAsia="Times New Roman" w:cs="Arial"/>
          <w:szCs w:val="24"/>
        </w:rPr>
        <w:t xml:space="preserve"> predložiti korektivne radnje .</w:t>
      </w:r>
    </w:p>
    <w:p w:rsidR="00DD79A8" w:rsidRPr="00E17443" w:rsidRDefault="00DD79A8" w:rsidP="00DD79A8">
      <w:pPr>
        <w:jc w:val="both"/>
        <w:rPr>
          <w:rFonts w:eastAsia="Times New Roman" w:cs="Arial"/>
          <w:szCs w:val="24"/>
        </w:rPr>
      </w:pPr>
    </w:p>
    <w:p w:rsidR="00DD79A8" w:rsidRPr="00E17443" w:rsidRDefault="00DD79A8" w:rsidP="00DD79A8">
      <w:pPr>
        <w:jc w:val="both"/>
        <w:rPr>
          <w:rFonts w:eastAsia="Times New Roman" w:cs="Arial"/>
          <w:szCs w:val="24"/>
        </w:rPr>
      </w:pPr>
      <w:r w:rsidRPr="00E17443">
        <w:rPr>
          <w:rFonts w:eastAsia="Times New Roman" w:cs="Arial"/>
          <w:szCs w:val="24"/>
        </w:rPr>
        <w:t xml:space="preserve">U 10. kolonu upisuju se </w:t>
      </w:r>
      <w:r w:rsidR="00E500A8" w:rsidRPr="00E17443">
        <w:rPr>
          <w:rFonts w:eastAsia="Times New Roman" w:cs="Arial"/>
          <w:szCs w:val="24"/>
        </w:rPr>
        <w:t>planirana</w:t>
      </w:r>
      <w:r w:rsidRPr="00E17443">
        <w:rPr>
          <w:rFonts w:eastAsia="Times New Roman" w:cs="Arial"/>
          <w:szCs w:val="24"/>
        </w:rPr>
        <w:t xml:space="preserve"> sredstva za sprovođenje načina ostvarivanja.</w:t>
      </w:r>
    </w:p>
    <w:p w:rsidR="00DD79A8" w:rsidRPr="00E17443" w:rsidRDefault="00DD79A8" w:rsidP="00DD79A8">
      <w:pPr>
        <w:jc w:val="both"/>
        <w:rPr>
          <w:rFonts w:eastAsia="Times New Roman" w:cs="Arial"/>
          <w:szCs w:val="24"/>
        </w:rPr>
      </w:pPr>
    </w:p>
    <w:p w:rsidR="00DD79A8" w:rsidRPr="00E17443" w:rsidRDefault="00E500A8" w:rsidP="00DD79A8">
      <w:pPr>
        <w:jc w:val="both"/>
        <w:rPr>
          <w:rFonts w:eastAsia="Times New Roman" w:cs="Arial"/>
          <w:szCs w:val="24"/>
        </w:rPr>
      </w:pPr>
      <w:r w:rsidRPr="00E17443">
        <w:rPr>
          <w:rFonts w:eastAsia="Times New Roman" w:cs="Arial"/>
          <w:szCs w:val="24"/>
        </w:rPr>
        <w:t>U 11</w:t>
      </w:r>
      <w:r w:rsidR="00DD79A8" w:rsidRPr="00E17443">
        <w:rPr>
          <w:rFonts w:eastAsia="Times New Roman" w:cs="Arial"/>
          <w:szCs w:val="24"/>
        </w:rPr>
        <w:t>. kolonu za polugodišnje izveštaje upisuje se iznos iskorišćenih sredstava do 30. juna tekuće godine, a za godišnje izveštaje do 31. decembra. Izveštaj o ostvarivanju specifičnih ciljeva strateškog plana sastavlja se isključivo na godišnjem nivou.</w:t>
      </w:r>
    </w:p>
    <w:p w:rsidR="00EA13A3" w:rsidRPr="00E17443" w:rsidRDefault="00EA13A3"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Default="003D16B7" w:rsidP="00EA13A3">
      <w:pPr>
        <w:jc w:val="both"/>
        <w:rPr>
          <w:rFonts w:eastAsia="Times New Roman" w:cs="Arial"/>
          <w:szCs w:val="24"/>
        </w:rPr>
      </w:pPr>
    </w:p>
    <w:p w:rsidR="000A216D" w:rsidRPr="00E17443" w:rsidRDefault="000A216D"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p w:rsidR="003D16B7" w:rsidRPr="00E17443" w:rsidRDefault="003D16B7" w:rsidP="00EA13A3">
      <w:pPr>
        <w:jc w:val="both"/>
        <w:rPr>
          <w:rFonts w:eastAsia="Times New Roman" w:cs="Arial"/>
          <w:szCs w:val="24"/>
        </w:rPr>
      </w:pPr>
    </w:p>
    <w:tbl>
      <w:tblPr>
        <w:tblW w:w="5134" w:type="pct"/>
        <w:jc w:val="center"/>
        <w:tblInd w:w="108" w:type="dxa"/>
        <w:tblBorders>
          <w:top w:val="thickThinSmallGap" w:sz="24" w:space="0" w:color="F5CD2D" w:themeColor="accent4"/>
          <w:left w:val="thickThinSmallGap" w:sz="24" w:space="0" w:color="F5CD2D" w:themeColor="accent4"/>
          <w:bottom w:val="thinThickSmallGap" w:sz="24" w:space="0" w:color="F5CD2D" w:themeColor="accent4"/>
          <w:right w:val="thinThickSmallGap" w:sz="24" w:space="0" w:color="F5CD2D" w:themeColor="accent4"/>
          <w:insideH w:val="single" w:sz="6" w:space="0" w:color="F5CD2D" w:themeColor="accent4"/>
          <w:insideV w:val="single" w:sz="6" w:space="0" w:color="F5CD2D" w:themeColor="accent4"/>
        </w:tblBorders>
        <w:tblLayout w:type="fixed"/>
        <w:tblLook w:val="04A0"/>
      </w:tblPr>
      <w:tblGrid>
        <w:gridCol w:w="992"/>
        <w:gridCol w:w="1699"/>
        <w:gridCol w:w="1986"/>
        <w:gridCol w:w="1986"/>
        <w:gridCol w:w="1133"/>
        <w:gridCol w:w="1136"/>
        <w:gridCol w:w="1002"/>
        <w:gridCol w:w="996"/>
        <w:gridCol w:w="1101"/>
        <w:gridCol w:w="1151"/>
        <w:gridCol w:w="1419"/>
      </w:tblGrid>
      <w:tr w:rsidR="003D16B7" w:rsidRPr="00E17443" w:rsidTr="00C3077F">
        <w:trPr>
          <w:trHeight w:val="189"/>
          <w:jc w:val="center"/>
        </w:trPr>
        <w:tc>
          <w:tcPr>
            <w:tcW w:w="5000" w:type="pct"/>
            <w:gridSpan w:val="11"/>
            <w:shd w:val="clear" w:color="auto" w:fill="auto"/>
            <w:vAlign w:val="center"/>
          </w:tcPr>
          <w:p w:rsidR="003D16B7" w:rsidRPr="00E17443" w:rsidRDefault="003D16B7" w:rsidP="000A216D">
            <w:pPr>
              <w:spacing w:line="240" w:lineRule="auto"/>
              <w:jc w:val="center"/>
              <w:rPr>
                <w:rFonts w:eastAsia="Times New Roman" w:cs="Arial"/>
                <w:b/>
                <w:bCs/>
                <w:color w:val="FFFFFF"/>
                <w:sz w:val="20"/>
                <w:szCs w:val="20"/>
                <w:lang w:eastAsia="hr-HR"/>
              </w:rPr>
            </w:pPr>
            <w:r w:rsidRPr="00E17443">
              <w:rPr>
                <w:rFonts w:eastAsia="Times New Roman" w:cs="Arial"/>
                <w:b/>
                <w:bCs/>
                <w:lang w:eastAsia="hr-HR"/>
              </w:rPr>
              <w:lastRenderedPageBreak/>
              <w:t xml:space="preserve">IZVEŠTAJ O PRAĆENJU </w:t>
            </w:r>
            <w:r w:rsidR="000A216D">
              <w:rPr>
                <w:rFonts w:eastAsia="Times New Roman" w:cs="Arial"/>
                <w:b/>
                <w:bCs/>
                <w:lang w:eastAsia="hr-HR"/>
              </w:rPr>
              <w:t>SPROVOĐENJA</w:t>
            </w:r>
            <w:r w:rsidRPr="00E17443">
              <w:rPr>
                <w:rFonts w:eastAsia="Times New Roman" w:cs="Arial"/>
                <w:b/>
                <w:bCs/>
                <w:lang w:eastAsia="hr-HR"/>
              </w:rPr>
              <w:t xml:space="preserve"> STRATEŠKOG PLANA</w:t>
            </w:r>
          </w:p>
        </w:tc>
      </w:tr>
      <w:tr w:rsidR="003D16B7" w:rsidRPr="00E17443" w:rsidTr="00C3077F">
        <w:trPr>
          <w:trHeight w:val="337"/>
          <w:jc w:val="center"/>
        </w:trPr>
        <w:tc>
          <w:tcPr>
            <w:tcW w:w="2670" w:type="pct"/>
            <w:gridSpan w:val="5"/>
            <w:shd w:val="clear" w:color="auto" w:fill="F5CD2D" w:themeFill="accent4"/>
            <w:vAlign w:val="center"/>
            <w:hideMark/>
          </w:tcPr>
          <w:p w:rsidR="003D16B7" w:rsidRPr="00E17443" w:rsidRDefault="003D16B7" w:rsidP="003D16B7">
            <w:pPr>
              <w:spacing w:line="240" w:lineRule="auto"/>
              <w:jc w:val="center"/>
              <w:rPr>
                <w:rFonts w:eastAsia="Calibri" w:cs="Arial"/>
                <w:b/>
                <w:bCs/>
                <w:sz w:val="20"/>
                <w:szCs w:val="20"/>
              </w:rPr>
            </w:pPr>
            <w:r w:rsidRPr="00E17443">
              <w:rPr>
                <w:rFonts w:eastAsia="Calibri" w:cs="Arial"/>
                <w:b/>
                <w:bCs/>
                <w:i/>
                <w:szCs w:val="20"/>
                <w:lang w:eastAsia="hr-HR"/>
              </w:rPr>
              <w:t xml:space="preserve">Opšti cilj 1 </w:t>
            </w:r>
            <w:r w:rsidRPr="00E17443">
              <w:rPr>
                <w:rFonts w:eastAsia="Calibri" w:cs="Arial"/>
                <w:bCs/>
                <w:i/>
                <w:szCs w:val="20"/>
                <w:lang w:eastAsia="hr-HR"/>
              </w:rPr>
              <w:t>Povećanje efikasnosti i relevantnosti predškolskog sistema vaspitanja i obrazovanja</w:t>
            </w:r>
          </w:p>
        </w:tc>
        <w:tc>
          <w:tcPr>
            <w:tcW w:w="1073" w:type="pct"/>
            <w:gridSpan w:val="3"/>
            <w:shd w:val="clear" w:color="auto" w:fill="auto"/>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DATUM OCENJIVANJA:</w:t>
            </w:r>
          </w:p>
        </w:tc>
        <w:tc>
          <w:tcPr>
            <w:tcW w:w="1257" w:type="pct"/>
            <w:gridSpan w:val="3"/>
            <w:shd w:val="clear" w:color="auto" w:fill="auto"/>
            <w:vAlign w:val="center"/>
          </w:tcPr>
          <w:p w:rsidR="003D16B7" w:rsidRPr="00E17443" w:rsidRDefault="003D16B7" w:rsidP="003D16B7">
            <w:pPr>
              <w:spacing w:line="240" w:lineRule="auto"/>
              <w:rPr>
                <w:rFonts w:eastAsia="Times New Roman" w:cs="Arial"/>
                <w:b/>
                <w:bCs/>
                <w:sz w:val="20"/>
                <w:szCs w:val="20"/>
                <w:lang w:eastAsia="hr-HR"/>
              </w:rPr>
            </w:pPr>
          </w:p>
          <w:p w:rsidR="003D16B7" w:rsidRPr="00E17443" w:rsidRDefault="003D16B7" w:rsidP="003D16B7">
            <w:pPr>
              <w:spacing w:line="240" w:lineRule="auto"/>
              <w:rPr>
                <w:rFonts w:eastAsia="Times New Roman" w:cs="Arial"/>
                <w:b/>
                <w:bCs/>
                <w:sz w:val="20"/>
                <w:szCs w:val="20"/>
                <w:lang w:eastAsia="hr-HR"/>
              </w:rPr>
            </w:pPr>
          </w:p>
        </w:tc>
      </w:tr>
      <w:tr w:rsidR="003D16B7" w:rsidRPr="00E17443" w:rsidTr="00C3077F">
        <w:trPr>
          <w:trHeight w:val="1523"/>
          <w:jc w:val="center"/>
        </w:trPr>
        <w:tc>
          <w:tcPr>
            <w:tcW w:w="340" w:type="pct"/>
            <w:shd w:val="clear" w:color="auto" w:fill="auto"/>
            <w:vAlign w:val="center"/>
          </w:tcPr>
          <w:p w:rsidR="003D16B7" w:rsidRPr="00E17443" w:rsidRDefault="007637BF"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Specifični cilj</w:t>
            </w:r>
          </w:p>
        </w:tc>
        <w:tc>
          <w:tcPr>
            <w:tcW w:w="582" w:type="pct"/>
            <w:shd w:val="clear" w:color="auto" w:fill="auto"/>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Načini </w:t>
            </w:r>
            <w:r w:rsidRPr="00E17443">
              <w:rPr>
                <w:rFonts w:eastAsia="Times New Roman" w:cs="Arial"/>
                <w:b/>
                <w:bCs/>
                <w:sz w:val="20"/>
                <w:szCs w:val="20"/>
                <w:lang w:eastAsia="hr-HR"/>
              </w:rPr>
              <w:br/>
              <w:t>ostvarenja</w:t>
            </w:r>
          </w:p>
        </w:tc>
        <w:tc>
          <w:tcPr>
            <w:tcW w:w="680" w:type="pct"/>
            <w:shd w:val="clear" w:color="auto" w:fill="auto"/>
            <w:textDirection w:val="btLr"/>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Odgovorna </w:t>
            </w:r>
          </w:p>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osoba</w:t>
            </w:r>
          </w:p>
        </w:tc>
        <w:tc>
          <w:tcPr>
            <w:tcW w:w="680" w:type="pct"/>
            <w:shd w:val="clear" w:color="auto" w:fill="auto"/>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388" w:type="pct"/>
            <w:shd w:val="clear" w:color="auto" w:fill="auto"/>
            <w:textDirection w:val="btLr"/>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389" w:type="pct"/>
            <w:shd w:val="clear" w:color="auto" w:fill="auto"/>
            <w:textDirection w:val="btLr"/>
            <w:vAlign w:val="center"/>
          </w:tcPr>
          <w:p w:rsidR="003D16B7" w:rsidRPr="00E17443" w:rsidRDefault="000A216D" w:rsidP="003D16B7">
            <w:pPr>
              <w:spacing w:line="240" w:lineRule="auto"/>
              <w:jc w:val="center"/>
              <w:rPr>
                <w:rFonts w:eastAsia="Times New Roman" w:cs="Arial"/>
                <w:b/>
                <w:bCs/>
                <w:sz w:val="20"/>
                <w:szCs w:val="20"/>
                <w:lang w:eastAsia="hr-HR"/>
              </w:rPr>
            </w:pPr>
            <w:r>
              <w:rPr>
                <w:rFonts w:eastAsia="Times New Roman" w:cs="Arial"/>
                <w:b/>
                <w:bCs/>
                <w:sz w:val="20"/>
                <w:szCs w:val="20"/>
                <w:lang w:eastAsia="hr-HR"/>
              </w:rPr>
              <w:t>Polazna</w:t>
            </w:r>
            <w:r>
              <w:rPr>
                <w:rFonts w:eastAsia="Times New Roman" w:cs="Arial"/>
                <w:b/>
                <w:bCs/>
                <w:sz w:val="20"/>
                <w:szCs w:val="20"/>
                <w:lang w:eastAsia="hr-HR"/>
              </w:rPr>
              <w:br/>
              <w:t>vr</w:t>
            </w:r>
            <w:r w:rsidR="003D16B7" w:rsidRPr="00E17443">
              <w:rPr>
                <w:rFonts w:eastAsia="Times New Roman" w:cs="Arial"/>
                <w:b/>
                <w:bCs/>
                <w:sz w:val="20"/>
                <w:szCs w:val="20"/>
                <w:lang w:eastAsia="hr-HR"/>
              </w:rPr>
              <w:t>ednost</w:t>
            </w:r>
          </w:p>
        </w:tc>
        <w:tc>
          <w:tcPr>
            <w:tcW w:w="343" w:type="pct"/>
            <w:shd w:val="clear" w:color="auto" w:fill="auto"/>
            <w:textDirection w:val="btLr"/>
            <w:vAlign w:val="center"/>
          </w:tcPr>
          <w:p w:rsidR="003D16B7" w:rsidRPr="00E17443" w:rsidRDefault="000A216D" w:rsidP="003D16B7">
            <w:pPr>
              <w:spacing w:line="240" w:lineRule="auto"/>
              <w:jc w:val="center"/>
              <w:rPr>
                <w:rFonts w:eastAsia="Times New Roman" w:cs="Arial"/>
                <w:b/>
                <w:bCs/>
                <w:sz w:val="20"/>
                <w:szCs w:val="20"/>
                <w:lang w:eastAsia="hr-HR"/>
              </w:rPr>
            </w:pPr>
            <w:r>
              <w:rPr>
                <w:rFonts w:eastAsia="Times New Roman" w:cs="Arial"/>
                <w:b/>
                <w:bCs/>
                <w:sz w:val="20"/>
                <w:szCs w:val="20"/>
                <w:lang w:eastAsia="hr-HR"/>
              </w:rPr>
              <w:t xml:space="preserve">Aktuelna </w:t>
            </w:r>
            <w:r>
              <w:rPr>
                <w:rFonts w:eastAsia="Times New Roman" w:cs="Arial"/>
                <w:b/>
                <w:bCs/>
                <w:sz w:val="20"/>
                <w:szCs w:val="20"/>
                <w:lang w:eastAsia="hr-HR"/>
              </w:rPr>
              <w:br/>
              <w:t>vr</w:t>
            </w:r>
            <w:r w:rsidR="003D16B7" w:rsidRPr="00E17443">
              <w:rPr>
                <w:rFonts w:eastAsia="Times New Roman" w:cs="Arial"/>
                <w:b/>
                <w:bCs/>
                <w:sz w:val="20"/>
                <w:szCs w:val="20"/>
                <w:lang w:eastAsia="hr-HR"/>
              </w:rPr>
              <w:t>ednost</w:t>
            </w:r>
          </w:p>
        </w:tc>
        <w:tc>
          <w:tcPr>
            <w:tcW w:w="341" w:type="pct"/>
            <w:shd w:val="clear" w:color="auto" w:fill="auto"/>
            <w:textDirection w:val="btLr"/>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Ciljana</w:t>
            </w:r>
            <w:r w:rsidRPr="00E17443">
              <w:rPr>
                <w:rFonts w:eastAsia="Times New Roman" w:cs="Arial"/>
                <w:b/>
                <w:bCs/>
                <w:sz w:val="20"/>
                <w:szCs w:val="20"/>
                <w:lang w:eastAsia="hr-HR"/>
              </w:rPr>
              <w:br/>
              <w:t>vrednost</w:t>
            </w:r>
          </w:p>
        </w:tc>
        <w:tc>
          <w:tcPr>
            <w:tcW w:w="377" w:type="pct"/>
            <w:shd w:val="clear" w:color="auto" w:fill="auto"/>
            <w:textDirection w:val="btLr"/>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 ostvarenja</w:t>
            </w:r>
          </w:p>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se odvija</w:t>
            </w:r>
          </w:p>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prema planu</w:t>
            </w:r>
          </w:p>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DA/NE</w:t>
            </w:r>
          </w:p>
        </w:tc>
        <w:tc>
          <w:tcPr>
            <w:tcW w:w="394" w:type="pct"/>
            <w:shd w:val="clear" w:color="auto" w:fill="auto"/>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Planirana sredstva</w:t>
            </w:r>
          </w:p>
        </w:tc>
        <w:tc>
          <w:tcPr>
            <w:tcW w:w="486" w:type="pct"/>
            <w:shd w:val="clear" w:color="auto" w:fill="auto"/>
            <w:vAlign w:val="center"/>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Iskorišćena sredstva</w:t>
            </w:r>
          </w:p>
        </w:tc>
      </w:tr>
      <w:tr w:rsidR="003D16B7" w:rsidRPr="00E17443" w:rsidTr="00C3077F">
        <w:trPr>
          <w:trHeight w:val="141"/>
          <w:jc w:val="center"/>
        </w:trPr>
        <w:tc>
          <w:tcPr>
            <w:tcW w:w="340" w:type="pct"/>
            <w:shd w:val="clear" w:color="auto" w:fill="auto"/>
            <w:noWrap/>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w:t>
            </w:r>
          </w:p>
        </w:tc>
        <w:tc>
          <w:tcPr>
            <w:tcW w:w="582" w:type="pct"/>
            <w:shd w:val="clear" w:color="auto" w:fill="auto"/>
            <w:noWrap/>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2</w:t>
            </w:r>
          </w:p>
        </w:tc>
        <w:tc>
          <w:tcPr>
            <w:tcW w:w="680" w:type="pct"/>
            <w:shd w:val="clear" w:color="auto" w:fill="auto"/>
            <w:noWrap/>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3</w:t>
            </w:r>
          </w:p>
        </w:tc>
        <w:tc>
          <w:tcPr>
            <w:tcW w:w="680" w:type="pct"/>
            <w:shd w:val="clear" w:color="auto" w:fill="auto"/>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4</w:t>
            </w:r>
          </w:p>
        </w:tc>
        <w:tc>
          <w:tcPr>
            <w:tcW w:w="388" w:type="pct"/>
            <w:shd w:val="clear" w:color="auto" w:fill="auto"/>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5</w:t>
            </w:r>
          </w:p>
        </w:tc>
        <w:tc>
          <w:tcPr>
            <w:tcW w:w="389" w:type="pct"/>
            <w:shd w:val="clear" w:color="auto" w:fill="auto"/>
            <w:noWrap/>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6</w:t>
            </w:r>
          </w:p>
        </w:tc>
        <w:tc>
          <w:tcPr>
            <w:tcW w:w="343" w:type="pct"/>
            <w:shd w:val="clear" w:color="auto" w:fill="auto"/>
            <w:noWrap/>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7</w:t>
            </w:r>
          </w:p>
        </w:tc>
        <w:tc>
          <w:tcPr>
            <w:tcW w:w="341" w:type="pct"/>
            <w:shd w:val="clear" w:color="auto" w:fill="auto"/>
            <w:noWrap/>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8</w:t>
            </w:r>
          </w:p>
        </w:tc>
        <w:tc>
          <w:tcPr>
            <w:tcW w:w="377" w:type="pct"/>
            <w:shd w:val="clear" w:color="auto" w:fill="auto"/>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9</w:t>
            </w:r>
          </w:p>
        </w:tc>
        <w:tc>
          <w:tcPr>
            <w:tcW w:w="394" w:type="pct"/>
            <w:shd w:val="clear" w:color="auto" w:fill="auto"/>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10</w:t>
            </w:r>
          </w:p>
        </w:tc>
        <w:tc>
          <w:tcPr>
            <w:tcW w:w="486" w:type="pct"/>
            <w:shd w:val="clear" w:color="auto" w:fill="auto"/>
            <w:vAlign w:val="center"/>
            <w:hideMark/>
          </w:tcPr>
          <w:p w:rsidR="003D16B7" w:rsidRPr="00E17443" w:rsidRDefault="003D16B7" w:rsidP="003D16B7">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11</w:t>
            </w:r>
          </w:p>
        </w:tc>
      </w:tr>
      <w:tr w:rsidR="003D16B7" w:rsidRPr="00E17443" w:rsidTr="00C3077F">
        <w:trPr>
          <w:trHeight w:val="220"/>
          <w:jc w:val="center"/>
        </w:trPr>
        <w:tc>
          <w:tcPr>
            <w:tcW w:w="340" w:type="pct"/>
            <w:vMerge w:val="restart"/>
            <w:shd w:val="clear" w:color="auto" w:fill="auto"/>
            <w:noWrap/>
            <w:textDirection w:val="btLr"/>
            <w:vAlign w:val="center"/>
          </w:tcPr>
          <w:p w:rsidR="003D16B7" w:rsidRPr="00E17443" w:rsidRDefault="003D16B7" w:rsidP="003D16B7">
            <w:pPr>
              <w:shd w:val="clear" w:color="auto" w:fill="FFFFFF"/>
              <w:spacing w:line="40" w:lineRule="atLeast"/>
              <w:ind w:left="113" w:right="113"/>
              <w:jc w:val="center"/>
              <w:rPr>
                <w:rFonts w:eastAsia="Calibri" w:cs="Arial"/>
                <w:bCs/>
                <w:sz w:val="20"/>
                <w:szCs w:val="20"/>
              </w:rPr>
            </w:pPr>
            <w:r w:rsidRPr="00E17443">
              <w:rPr>
                <w:rFonts w:eastAsia="Calibri" w:cs="Arial"/>
                <w:bCs/>
                <w:sz w:val="20"/>
                <w:szCs w:val="20"/>
              </w:rPr>
              <w:t>1.1. Razvoj programa</w:t>
            </w:r>
          </w:p>
        </w:tc>
        <w:tc>
          <w:tcPr>
            <w:tcW w:w="582" w:type="pct"/>
            <w:shd w:val="clear" w:color="auto" w:fill="auto"/>
            <w:noWrap/>
            <w:vAlign w:val="center"/>
          </w:tcPr>
          <w:p w:rsidR="003D16B7" w:rsidRPr="00E17443" w:rsidRDefault="000A216D" w:rsidP="003D16B7">
            <w:pPr>
              <w:rPr>
                <w:rFonts w:eastAsia="Calibri" w:cs="Arial"/>
                <w:sz w:val="20"/>
                <w:szCs w:val="20"/>
              </w:rPr>
            </w:pPr>
            <w:r>
              <w:rPr>
                <w:rFonts w:eastAsia="Calibri" w:cs="Arial"/>
                <w:sz w:val="20"/>
                <w:szCs w:val="20"/>
              </w:rPr>
              <w:t>1.1.1. Podizanje kvaliteta</w:t>
            </w:r>
            <w:r w:rsidR="003D16B7" w:rsidRPr="00E17443">
              <w:rPr>
                <w:rFonts w:eastAsia="Calibri" w:cs="Arial"/>
                <w:sz w:val="20"/>
                <w:szCs w:val="20"/>
              </w:rPr>
              <w:t xml:space="preserve"> realizacije postojećih programa</w:t>
            </w:r>
          </w:p>
        </w:tc>
        <w:tc>
          <w:tcPr>
            <w:tcW w:w="680" w:type="pct"/>
            <w:shd w:val="clear" w:color="auto" w:fill="auto"/>
            <w:noWrap/>
            <w:vAlign w:val="center"/>
          </w:tcPr>
          <w:p w:rsidR="003D16B7" w:rsidRPr="00E17443" w:rsidRDefault="003D16B7" w:rsidP="003D16B7">
            <w:pPr>
              <w:spacing w:line="240" w:lineRule="auto"/>
              <w:rPr>
                <w:rFonts w:eastAsia="Times New Roman" w:cs="Arial"/>
                <w:i/>
                <w:sz w:val="20"/>
                <w:szCs w:val="20"/>
                <w:lang w:eastAsia="hr-HR"/>
              </w:rPr>
            </w:pPr>
          </w:p>
        </w:tc>
        <w:tc>
          <w:tcPr>
            <w:tcW w:w="680" w:type="pct"/>
            <w:shd w:val="clear" w:color="auto" w:fill="auto"/>
            <w:noWrap/>
            <w:vAlign w:val="center"/>
          </w:tcPr>
          <w:p w:rsidR="003D16B7" w:rsidRPr="00E17443" w:rsidRDefault="003D16B7" w:rsidP="003D16B7">
            <w:pPr>
              <w:spacing w:line="240" w:lineRule="auto"/>
              <w:rPr>
                <w:rFonts w:eastAsia="Times New Roman" w:cs="Arial"/>
                <w:sz w:val="20"/>
                <w:szCs w:val="20"/>
                <w:lang w:eastAsia="hr-HR"/>
              </w:rPr>
            </w:pPr>
            <w:r w:rsidRPr="00E17443">
              <w:rPr>
                <w:rFonts w:eastAsia="Times New Roman" w:cs="Arial"/>
                <w:sz w:val="20"/>
                <w:szCs w:val="20"/>
                <w:lang w:eastAsia="hr-HR"/>
              </w:rPr>
              <w:t xml:space="preserve">1.1.1.1. Broj postojećih programa </w:t>
            </w:r>
          </w:p>
        </w:tc>
        <w:tc>
          <w:tcPr>
            <w:tcW w:w="388"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89"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3"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1"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77"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94"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486"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r>
      <w:tr w:rsidR="003D16B7" w:rsidRPr="00E17443" w:rsidTr="00C3077F">
        <w:trPr>
          <w:trHeight w:val="136"/>
          <w:jc w:val="center"/>
        </w:trPr>
        <w:tc>
          <w:tcPr>
            <w:tcW w:w="340" w:type="pct"/>
            <w:vMerge/>
            <w:shd w:val="clear" w:color="auto" w:fill="auto"/>
            <w:noWrap/>
            <w:textDirection w:val="btLr"/>
            <w:vAlign w:val="center"/>
          </w:tcPr>
          <w:p w:rsidR="003D16B7" w:rsidRPr="00E17443" w:rsidRDefault="003D16B7" w:rsidP="003D16B7">
            <w:pPr>
              <w:shd w:val="clear" w:color="auto" w:fill="FFFFFF"/>
              <w:spacing w:line="40" w:lineRule="atLeast"/>
              <w:ind w:left="113" w:right="113"/>
              <w:jc w:val="center"/>
              <w:rPr>
                <w:rFonts w:eastAsia="Calibri" w:cs="Arial"/>
                <w:bCs/>
                <w:sz w:val="20"/>
                <w:szCs w:val="20"/>
              </w:rPr>
            </w:pPr>
          </w:p>
        </w:tc>
        <w:tc>
          <w:tcPr>
            <w:tcW w:w="582" w:type="pct"/>
            <w:shd w:val="clear" w:color="auto" w:fill="auto"/>
            <w:noWrap/>
            <w:vAlign w:val="center"/>
          </w:tcPr>
          <w:p w:rsidR="003D16B7" w:rsidRPr="00E17443" w:rsidRDefault="003D16B7" w:rsidP="003D16B7">
            <w:pPr>
              <w:rPr>
                <w:rFonts w:eastAsia="Calibri" w:cs="Arial"/>
                <w:sz w:val="20"/>
                <w:szCs w:val="20"/>
              </w:rPr>
            </w:pPr>
            <w:r w:rsidRPr="00E17443">
              <w:rPr>
                <w:rFonts w:eastAsia="Calibri" w:cs="Arial"/>
                <w:sz w:val="20"/>
                <w:szCs w:val="20"/>
              </w:rPr>
              <w:t>1.1.2. Uvođenje novih programa</w:t>
            </w:r>
          </w:p>
        </w:tc>
        <w:tc>
          <w:tcPr>
            <w:tcW w:w="680" w:type="pct"/>
            <w:shd w:val="clear" w:color="auto" w:fill="auto"/>
            <w:noWrap/>
            <w:vAlign w:val="center"/>
          </w:tcPr>
          <w:p w:rsidR="003D16B7" w:rsidRPr="00E17443" w:rsidRDefault="003D16B7" w:rsidP="003D16B7">
            <w:pPr>
              <w:spacing w:line="240" w:lineRule="auto"/>
              <w:rPr>
                <w:rFonts w:eastAsia="Times New Roman" w:cs="Arial"/>
                <w:i/>
                <w:sz w:val="20"/>
                <w:szCs w:val="20"/>
                <w:lang w:eastAsia="hr-HR"/>
              </w:rPr>
            </w:pPr>
          </w:p>
        </w:tc>
        <w:tc>
          <w:tcPr>
            <w:tcW w:w="680" w:type="pct"/>
            <w:shd w:val="clear" w:color="auto" w:fill="auto"/>
            <w:noWrap/>
            <w:vAlign w:val="center"/>
          </w:tcPr>
          <w:p w:rsidR="003D16B7" w:rsidRPr="00E17443" w:rsidRDefault="003D16B7" w:rsidP="003D16B7">
            <w:pPr>
              <w:spacing w:line="240" w:lineRule="auto"/>
              <w:rPr>
                <w:rFonts w:eastAsia="Times New Roman" w:cs="Arial"/>
                <w:sz w:val="20"/>
                <w:szCs w:val="20"/>
                <w:lang w:eastAsia="hr-HR"/>
              </w:rPr>
            </w:pPr>
            <w:r w:rsidRPr="00E17443">
              <w:rPr>
                <w:rFonts w:eastAsia="Times New Roman" w:cs="Arial"/>
                <w:sz w:val="20"/>
                <w:szCs w:val="20"/>
                <w:lang w:eastAsia="hr-HR"/>
              </w:rPr>
              <w:t>1.1.2.1. Broj novih programa</w:t>
            </w:r>
          </w:p>
        </w:tc>
        <w:tc>
          <w:tcPr>
            <w:tcW w:w="388"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89"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3"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1"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77"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94"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486"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r>
      <w:tr w:rsidR="003D16B7" w:rsidRPr="00E17443" w:rsidTr="00C3077F">
        <w:trPr>
          <w:trHeight w:val="711"/>
          <w:jc w:val="center"/>
        </w:trPr>
        <w:tc>
          <w:tcPr>
            <w:tcW w:w="340" w:type="pct"/>
            <w:vMerge w:val="restart"/>
            <w:shd w:val="clear" w:color="auto" w:fill="auto"/>
            <w:noWrap/>
            <w:textDirection w:val="btLr"/>
            <w:vAlign w:val="center"/>
          </w:tcPr>
          <w:p w:rsidR="003D16B7" w:rsidRPr="00E17443" w:rsidRDefault="003D16B7" w:rsidP="003D16B7">
            <w:pPr>
              <w:shd w:val="clear" w:color="auto" w:fill="FFFFFF"/>
              <w:spacing w:line="40" w:lineRule="atLeast"/>
              <w:ind w:left="113" w:right="113"/>
              <w:jc w:val="center"/>
              <w:rPr>
                <w:rFonts w:eastAsia="Calibri" w:cs="Arial"/>
                <w:bCs/>
                <w:sz w:val="20"/>
                <w:szCs w:val="20"/>
              </w:rPr>
            </w:pPr>
            <w:r w:rsidRPr="00E17443">
              <w:rPr>
                <w:rFonts w:eastAsia="Calibri" w:cs="Arial"/>
                <w:bCs/>
                <w:sz w:val="20"/>
                <w:szCs w:val="20"/>
              </w:rPr>
              <w:t>1.2. Stručno usavršavanje vaspitača i stručnih saradnika</w:t>
            </w:r>
          </w:p>
        </w:tc>
        <w:tc>
          <w:tcPr>
            <w:tcW w:w="582" w:type="pct"/>
            <w:vMerge w:val="restart"/>
            <w:shd w:val="clear" w:color="auto" w:fill="auto"/>
            <w:noWrap/>
            <w:vAlign w:val="center"/>
          </w:tcPr>
          <w:p w:rsidR="003D16B7" w:rsidRPr="00E17443" w:rsidRDefault="003D16B7" w:rsidP="000A216D">
            <w:pPr>
              <w:spacing w:line="240" w:lineRule="auto"/>
              <w:rPr>
                <w:rFonts w:eastAsia="Calibri" w:cs="Arial"/>
                <w:sz w:val="20"/>
                <w:szCs w:val="20"/>
              </w:rPr>
            </w:pPr>
            <w:r w:rsidRPr="00E17443">
              <w:rPr>
                <w:rFonts w:eastAsia="Calibri" w:cs="Arial"/>
                <w:sz w:val="20"/>
                <w:szCs w:val="20"/>
              </w:rPr>
              <w:t>1.2.1. Organiz</w:t>
            </w:r>
            <w:r w:rsidR="000A216D">
              <w:rPr>
                <w:rFonts w:eastAsia="Calibri" w:cs="Arial"/>
                <w:sz w:val="20"/>
                <w:szCs w:val="20"/>
              </w:rPr>
              <w:t>ovanje</w:t>
            </w:r>
            <w:r w:rsidRPr="00E17443">
              <w:rPr>
                <w:rFonts w:eastAsia="Calibri" w:cs="Arial"/>
                <w:sz w:val="20"/>
                <w:szCs w:val="20"/>
              </w:rPr>
              <w:t xml:space="preserve"> seminara za </w:t>
            </w:r>
            <w:r w:rsidR="000A216D">
              <w:rPr>
                <w:rFonts w:eastAsia="Calibri" w:cs="Arial"/>
                <w:sz w:val="20"/>
                <w:szCs w:val="20"/>
              </w:rPr>
              <w:t>vaspitače</w:t>
            </w:r>
            <w:r w:rsidRPr="00E17443">
              <w:rPr>
                <w:rFonts w:eastAsia="Calibri" w:cs="Arial"/>
                <w:sz w:val="20"/>
                <w:szCs w:val="20"/>
              </w:rPr>
              <w:t xml:space="preserve"> i stručne saradnike</w:t>
            </w:r>
          </w:p>
        </w:tc>
        <w:tc>
          <w:tcPr>
            <w:tcW w:w="680" w:type="pct"/>
            <w:vMerge w:val="restart"/>
            <w:shd w:val="clear" w:color="auto" w:fill="auto"/>
            <w:noWrap/>
            <w:vAlign w:val="center"/>
          </w:tcPr>
          <w:p w:rsidR="003D16B7" w:rsidRPr="00E17443" w:rsidRDefault="003D16B7" w:rsidP="003D16B7">
            <w:pPr>
              <w:spacing w:line="240" w:lineRule="auto"/>
              <w:rPr>
                <w:rFonts w:eastAsia="Times New Roman" w:cs="Arial"/>
                <w:i/>
                <w:sz w:val="20"/>
                <w:szCs w:val="20"/>
                <w:lang w:eastAsia="hr-HR"/>
              </w:rPr>
            </w:pPr>
          </w:p>
        </w:tc>
        <w:tc>
          <w:tcPr>
            <w:tcW w:w="680" w:type="pct"/>
            <w:shd w:val="clear" w:color="auto" w:fill="auto"/>
            <w:noWrap/>
            <w:vAlign w:val="center"/>
          </w:tcPr>
          <w:p w:rsidR="003D16B7" w:rsidRPr="00E17443" w:rsidRDefault="003D16B7" w:rsidP="003D16B7">
            <w:pPr>
              <w:spacing w:line="240" w:lineRule="auto"/>
              <w:rPr>
                <w:rFonts w:eastAsia="Times New Roman" w:cs="Arial"/>
                <w:sz w:val="20"/>
                <w:szCs w:val="20"/>
                <w:lang w:eastAsia="hr-HR"/>
              </w:rPr>
            </w:pPr>
            <w:r w:rsidRPr="00E17443">
              <w:rPr>
                <w:rFonts w:eastAsia="Times New Roman" w:cs="Arial"/>
                <w:sz w:val="20"/>
                <w:szCs w:val="20"/>
                <w:lang w:eastAsia="hr-HR"/>
              </w:rPr>
              <w:t>1.2.1.1. Broj provedenih analiza</w:t>
            </w:r>
          </w:p>
        </w:tc>
        <w:tc>
          <w:tcPr>
            <w:tcW w:w="388"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89"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3"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1"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77"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94"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486"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r>
      <w:tr w:rsidR="003D16B7" w:rsidRPr="00E17443" w:rsidTr="00C3077F">
        <w:trPr>
          <w:trHeight w:val="195"/>
          <w:jc w:val="center"/>
        </w:trPr>
        <w:tc>
          <w:tcPr>
            <w:tcW w:w="340" w:type="pct"/>
            <w:vMerge/>
            <w:shd w:val="clear" w:color="auto" w:fill="auto"/>
            <w:noWrap/>
            <w:textDirection w:val="btLr"/>
            <w:vAlign w:val="center"/>
          </w:tcPr>
          <w:p w:rsidR="003D16B7" w:rsidRPr="00E17443" w:rsidRDefault="003D16B7" w:rsidP="003D16B7">
            <w:pPr>
              <w:shd w:val="clear" w:color="auto" w:fill="FFFFFF"/>
              <w:spacing w:line="40" w:lineRule="atLeast"/>
              <w:ind w:left="113" w:right="113"/>
              <w:jc w:val="center"/>
              <w:rPr>
                <w:rFonts w:eastAsia="Calibri" w:cs="Arial"/>
                <w:b/>
                <w:bCs/>
                <w:sz w:val="20"/>
                <w:szCs w:val="20"/>
              </w:rPr>
            </w:pPr>
          </w:p>
        </w:tc>
        <w:tc>
          <w:tcPr>
            <w:tcW w:w="582" w:type="pct"/>
            <w:vMerge/>
            <w:shd w:val="clear" w:color="auto" w:fill="auto"/>
            <w:noWrap/>
            <w:vAlign w:val="center"/>
          </w:tcPr>
          <w:p w:rsidR="003D16B7" w:rsidRPr="00E17443" w:rsidRDefault="003D16B7" w:rsidP="003D16B7">
            <w:pPr>
              <w:spacing w:line="240" w:lineRule="auto"/>
              <w:rPr>
                <w:rFonts w:eastAsia="Calibri" w:cs="Arial"/>
                <w:sz w:val="20"/>
                <w:szCs w:val="20"/>
              </w:rPr>
            </w:pPr>
          </w:p>
        </w:tc>
        <w:tc>
          <w:tcPr>
            <w:tcW w:w="680" w:type="pct"/>
            <w:vMerge/>
            <w:shd w:val="clear" w:color="auto" w:fill="auto"/>
            <w:noWrap/>
            <w:vAlign w:val="center"/>
          </w:tcPr>
          <w:p w:rsidR="003D16B7" w:rsidRPr="00E17443" w:rsidRDefault="003D16B7" w:rsidP="003D16B7">
            <w:pPr>
              <w:spacing w:line="240" w:lineRule="auto"/>
              <w:rPr>
                <w:rFonts w:eastAsia="Calibri" w:cs="Arial"/>
                <w:i/>
                <w:sz w:val="20"/>
              </w:rPr>
            </w:pPr>
          </w:p>
        </w:tc>
        <w:tc>
          <w:tcPr>
            <w:tcW w:w="680" w:type="pct"/>
            <w:shd w:val="clear" w:color="auto" w:fill="auto"/>
            <w:noWrap/>
            <w:vAlign w:val="center"/>
          </w:tcPr>
          <w:p w:rsidR="003D16B7" w:rsidRPr="00E17443" w:rsidRDefault="00414640" w:rsidP="003D16B7">
            <w:pPr>
              <w:spacing w:line="240" w:lineRule="auto"/>
              <w:rPr>
                <w:rFonts w:eastAsia="Times New Roman" w:cs="Arial"/>
                <w:sz w:val="20"/>
                <w:szCs w:val="20"/>
                <w:lang w:eastAsia="hr-HR"/>
              </w:rPr>
            </w:pPr>
            <w:r>
              <w:rPr>
                <w:rFonts w:eastAsia="Times New Roman" w:cs="Arial"/>
                <w:sz w:val="20"/>
                <w:szCs w:val="20"/>
                <w:lang w:eastAsia="hr-HR"/>
              </w:rPr>
              <w:t>1.2.1.2. Izrađeni godišnji izv</w:t>
            </w:r>
            <w:r w:rsidR="003D16B7" w:rsidRPr="00E17443">
              <w:rPr>
                <w:rFonts w:eastAsia="Times New Roman" w:cs="Arial"/>
                <w:sz w:val="20"/>
                <w:szCs w:val="20"/>
                <w:lang w:eastAsia="hr-HR"/>
              </w:rPr>
              <w:t>eštaji</w:t>
            </w:r>
          </w:p>
        </w:tc>
        <w:tc>
          <w:tcPr>
            <w:tcW w:w="388" w:type="pct"/>
            <w:shd w:val="clear" w:color="auto" w:fill="auto"/>
            <w:noWrap/>
            <w:vAlign w:val="center"/>
          </w:tcPr>
          <w:p w:rsidR="003D16B7" w:rsidRPr="00E17443" w:rsidRDefault="003D16B7" w:rsidP="003D16B7">
            <w:pPr>
              <w:spacing w:line="240" w:lineRule="auto"/>
              <w:jc w:val="center"/>
              <w:rPr>
                <w:rFonts w:eastAsia="Times New Roman" w:cs="Arial"/>
                <w:sz w:val="20"/>
                <w:szCs w:val="20"/>
                <w:vertAlign w:val="superscript"/>
                <w:lang w:eastAsia="hr-HR"/>
              </w:rPr>
            </w:pPr>
            <w:r w:rsidRPr="00E17443">
              <w:rPr>
                <w:rFonts w:eastAsia="Times New Roman" w:cs="Arial"/>
                <w:sz w:val="20"/>
                <w:szCs w:val="20"/>
                <w:lang w:eastAsia="hr-HR"/>
              </w:rPr>
              <w:t>Broj</w:t>
            </w:r>
          </w:p>
        </w:tc>
        <w:tc>
          <w:tcPr>
            <w:tcW w:w="389"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3"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1"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77"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94"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486"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r>
      <w:tr w:rsidR="003D16B7" w:rsidRPr="00E17443" w:rsidTr="00C3077F">
        <w:trPr>
          <w:trHeight w:val="120"/>
          <w:jc w:val="center"/>
        </w:trPr>
        <w:tc>
          <w:tcPr>
            <w:tcW w:w="340" w:type="pct"/>
            <w:vMerge/>
            <w:shd w:val="clear" w:color="auto" w:fill="auto"/>
            <w:noWrap/>
            <w:textDirection w:val="btLr"/>
            <w:vAlign w:val="center"/>
          </w:tcPr>
          <w:p w:rsidR="003D16B7" w:rsidRPr="00E17443" w:rsidRDefault="003D16B7" w:rsidP="003D16B7">
            <w:pPr>
              <w:shd w:val="clear" w:color="auto" w:fill="FFFFFF"/>
              <w:spacing w:line="40" w:lineRule="atLeast"/>
              <w:ind w:left="113" w:right="113"/>
              <w:jc w:val="center"/>
              <w:rPr>
                <w:rFonts w:eastAsia="Calibri" w:cs="Arial"/>
                <w:b/>
                <w:bCs/>
                <w:sz w:val="20"/>
                <w:szCs w:val="20"/>
              </w:rPr>
            </w:pPr>
          </w:p>
        </w:tc>
        <w:tc>
          <w:tcPr>
            <w:tcW w:w="582" w:type="pct"/>
            <w:vMerge/>
            <w:shd w:val="clear" w:color="auto" w:fill="auto"/>
            <w:noWrap/>
            <w:vAlign w:val="center"/>
          </w:tcPr>
          <w:p w:rsidR="003D16B7" w:rsidRPr="00E17443" w:rsidRDefault="003D16B7" w:rsidP="003D16B7">
            <w:pPr>
              <w:spacing w:line="240" w:lineRule="auto"/>
              <w:rPr>
                <w:rFonts w:eastAsia="Calibri" w:cs="Arial"/>
                <w:sz w:val="20"/>
                <w:szCs w:val="20"/>
              </w:rPr>
            </w:pPr>
          </w:p>
        </w:tc>
        <w:tc>
          <w:tcPr>
            <w:tcW w:w="680" w:type="pct"/>
            <w:vMerge/>
            <w:shd w:val="clear" w:color="auto" w:fill="auto"/>
            <w:noWrap/>
            <w:vAlign w:val="center"/>
          </w:tcPr>
          <w:p w:rsidR="003D16B7" w:rsidRPr="00E17443" w:rsidRDefault="003D16B7" w:rsidP="003D16B7">
            <w:pPr>
              <w:spacing w:line="240" w:lineRule="auto"/>
              <w:rPr>
                <w:rFonts w:eastAsia="Calibri" w:cs="Arial"/>
                <w:i/>
                <w:sz w:val="20"/>
              </w:rPr>
            </w:pPr>
          </w:p>
        </w:tc>
        <w:tc>
          <w:tcPr>
            <w:tcW w:w="680" w:type="pct"/>
            <w:shd w:val="clear" w:color="auto" w:fill="auto"/>
            <w:noWrap/>
            <w:vAlign w:val="center"/>
          </w:tcPr>
          <w:p w:rsidR="003D16B7" w:rsidRPr="00E17443" w:rsidRDefault="003D16B7" w:rsidP="003D16B7">
            <w:pPr>
              <w:spacing w:line="240" w:lineRule="auto"/>
              <w:rPr>
                <w:rFonts w:eastAsia="Times New Roman" w:cs="Arial"/>
                <w:sz w:val="20"/>
                <w:szCs w:val="20"/>
                <w:lang w:eastAsia="hr-HR"/>
              </w:rPr>
            </w:pPr>
            <w:r w:rsidRPr="00E17443">
              <w:rPr>
                <w:rFonts w:eastAsia="Times New Roman" w:cs="Arial"/>
                <w:sz w:val="20"/>
                <w:szCs w:val="20"/>
                <w:lang w:eastAsia="hr-HR"/>
              </w:rPr>
              <w:t>1.2.1.3. Izrađeni godišnji planovi i programi</w:t>
            </w:r>
          </w:p>
        </w:tc>
        <w:tc>
          <w:tcPr>
            <w:tcW w:w="388"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89"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3"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1"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77"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94"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486"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r>
      <w:tr w:rsidR="003D16B7" w:rsidRPr="00E17443" w:rsidTr="00C3077F">
        <w:trPr>
          <w:trHeight w:val="536"/>
          <w:jc w:val="center"/>
        </w:trPr>
        <w:tc>
          <w:tcPr>
            <w:tcW w:w="340" w:type="pct"/>
            <w:vMerge w:val="restart"/>
            <w:shd w:val="clear" w:color="auto" w:fill="auto"/>
            <w:noWrap/>
            <w:textDirection w:val="btLr"/>
            <w:vAlign w:val="center"/>
          </w:tcPr>
          <w:p w:rsidR="003D16B7" w:rsidRPr="00E17443" w:rsidRDefault="00C3077F" w:rsidP="003D16B7">
            <w:pPr>
              <w:shd w:val="clear" w:color="auto" w:fill="FFFFFF"/>
              <w:spacing w:line="40" w:lineRule="atLeast"/>
              <w:ind w:left="113" w:right="113"/>
              <w:jc w:val="center"/>
              <w:rPr>
                <w:rFonts w:eastAsia="Calibri" w:cs="Arial"/>
                <w:bCs/>
                <w:sz w:val="20"/>
                <w:szCs w:val="20"/>
              </w:rPr>
            </w:pPr>
            <w:r w:rsidRPr="00E17443">
              <w:rPr>
                <w:rFonts w:eastAsia="Calibri" w:cs="Arial"/>
                <w:bCs/>
                <w:sz w:val="20"/>
                <w:szCs w:val="20"/>
              </w:rPr>
              <w:t xml:space="preserve">1.3. </w:t>
            </w:r>
            <w:r w:rsidR="003D16B7" w:rsidRPr="00E17443">
              <w:rPr>
                <w:rFonts w:eastAsia="Calibri" w:cs="Arial"/>
                <w:bCs/>
                <w:sz w:val="20"/>
                <w:szCs w:val="20"/>
              </w:rPr>
              <w:t>Poboljšanje saradnje s roditeljima i društvenom okolinom</w:t>
            </w:r>
          </w:p>
        </w:tc>
        <w:tc>
          <w:tcPr>
            <w:tcW w:w="582" w:type="pct"/>
            <w:shd w:val="clear" w:color="auto" w:fill="auto"/>
            <w:noWrap/>
            <w:vAlign w:val="center"/>
          </w:tcPr>
          <w:p w:rsidR="003D16B7" w:rsidRPr="00E17443" w:rsidRDefault="003D16B7" w:rsidP="003D16B7">
            <w:pPr>
              <w:rPr>
                <w:rFonts w:eastAsia="Calibri" w:cs="Arial"/>
                <w:sz w:val="20"/>
                <w:szCs w:val="20"/>
              </w:rPr>
            </w:pPr>
            <w:r w:rsidRPr="00E17443">
              <w:rPr>
                <w:rFonts w:eastAsia="Calibri" w:cs="Arial"/>
                <w:sz w:val="20"/>
                <w:szCs w:val="20"/>
              </w:rPr>
              <w:t>1.3.1. Uključivanje roditelja u razne programe</w:t>
            </w:r>
          </w:p>
        </w:tc>
        <w:tc>
          <w:tcPr>
            <w:tcW w:w="680" w:type="pct"/>
            <w:shd w:val="clear" w:color="auto" w:fill="auto"/>
            <w:noWrap/>
            <w:vAlign w:val="center"/>
          </w:tcPr>
          <w:p w:rsidR="003D16B7" w:rsidRPr="00E17443" w:rsidRDefault="003D16B7" w:rsidP="003D16B7">
            <w:pPr>
              <w:spacing w:line="240" w:lineRule="auto"/>
              <w:contextualSpacing/>
              <w:rPr>
                <w:rFonts w:eastAsia="Times New Roman" w:cs="Arial"/>
                <w:i/>
                <w:sz w:val="20"/>
                <w:szCs w:val="20"/>
                <w:lang w:eastAsia="hr-HR"/>
              </w:rPr>
            </w:pPr>
          </w:p>
        </w:tc>
        <w:tc>
          <w:tcPr>
            <w:tcW w:w="680" w:type="pct"/>
            <w:shd w:val="clear" w:color="auto" w:fill="auto"/>
            <w:noWrap/>
            <w:vAlign w:val="center"/>
          </w:tcPr>
          <w:p w:rsidR="003D16B7" w:rsidRPr="00E17443" w:rsidRDefault="003D16B7" w:rsidP="003D16B7">
            <w:pPr>
              <w:spacing w:line="240" w:lineRule="auto"/>
              <w:rPr>
                <w:rFonts w:eastAsia="Times New Roman" w:cs="Arial"/>
                <w:sz w:val="20"/>
                <w:szCs w:val="20"/>
                <w:lang w:eastAsia="hr-HR"/>
              </w:rPr>
            </w:pPr>
            <w:r w:rsidRPr="00E17443">
              <w:rPr>
                <w:rFonts w:eastAsia="Times New Roman" w:cs="Arial"/>
                <w:sz w:val="20"/>
                <w:szCs w:val="20"/>
                <w:lang w:eastAsia="hr-HR"/>
              </w:rPr>
              <w:t>1.3.1.1. Broj realizovanih programa i saradnji</w:t>
            </w:r>
          </w:p>
        </w:tc>
        <w:tc>
          <w:tcPr>
            <w:tcW w:w="388" w:type="pct"/>
            <w:shd w:val="clear" w:color="auto" w:fill="auto"/>
            <w:noWrap/>
            <w:vAlign w:val="center"/>
          </w:tcPr>
          <w:p w:rsidR="003D16B7" w:rsidRPr="00E17443" w:rsidRDefault="003D16B7" w:rsidP="003D16B7">
            <w:pPr>
              <w:spacing w:line="240" w:lineRule="auto"/>
              <w:jc w:val="center"/>
              <w:rPr>
                <w:rFonts w:eastAsia="Times New Roman" w:cs="Arial"/>
                <w:sz w:val="20"/>
                <w:szCs w:val="20"/>
                <w:vertAlign w:val="superscript"/>
                <w:lang w:eastAsia="hr-HR"/>
              </w:rPr>
            </w:pPr>
            <w:r w:rsidRPr="00E17443">
              <w:rPr>
                <w:rFonts w:eastAsia="Times New Roman" w:cs="Arial"/>
                <w:sz w:val="20"/>
                <w:szCs w:val="20"/>
                <w:lang w:eastAsia="hr-HR"/>
              </w:rPr>
              <w:t>Broj</w:t>
            </w:r>
          </w:p>
        </w:tc>
        <w:tc>
          <w:tcPr>
            <w:tcW w:w="389"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3"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1"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77"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94"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486"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r>
      <w:tr w:rsidR="003D16B7" w:rsidRPr="00E17443" w:rsidTr="004B5F35">
        <w:trPr>
          <w:trHeight w:val="1051"/>
          <w:jc w:val="center"/>
        </w:trPr>
        <w:tc>
          <w:tcPr>
            <w:tcW w:w="340" w:type="pct"/>
            <w:vMerge/>
            <w:shd w:val="clear" w:color="auto" w:fill="auto"/>
            <w:noWrap/>
            <w:textDirection w:val="btLr"/>
            <w:vAlign w:val="center"/>
          </w:tcPr>
          <w:p w:rsidR="003D16B7" w:rsidRPr="00E17443" w:rsidRDefault="003D16B7" w:rsidP="003D16B7">
            <w:pPr>
              <w:shd w:val="clear" w:color="auto" w:fill="FFFFFF"/>
              <w:spacing w:line="40" w:lineRule="atLeast"/>
              <w:ind w:left="113" w:right="113"/>
              <w:jc w:val="center"/>
              <w:rPr>
                <w:rFonts w:eastAsia="Calibri" w:cs="Arial"/>
                <w:bCs/>
                <w:sz w:val="20"/>
                <w:szCs w:val="20"/>
              </w:rPr>
            </w:pPr>
          </w:p>
        </w:tc>
        <w:tc>
          <w:tcPr>
            <w:tcW w:w="582" w:type="pct"/>
            <w:shd w:val="clear" w:color="auto" w:fill="auto"/>
            <w:noWrap/>
            <w:vAlign w:val="center"/>
          </w:tcPr>
          <w:p w:rsidR="003D16B7" w:rsidRPr="00E17443" w:rsidRDefault="003D16B7" w:rsidP="003D16B7">
            <w:pPr>
              <w:rPr>
                <w:rFonts w:eastAsia="Calibri" w:cs="Arial"/>
                <w:sz w:val="20"/>
                <w:szCs w:val="20"/>
              </w:rPr>
            </w:pPr>
            <w:r w:rsidRPr="00E17443">
              <w:rPr>
                <w:rFonts w:eastAsia="Calibri" w:cs="Arial"/>
                <w:sz w:val="20"/>
                <w:szCs w:val="20"/>
              </w:rPr>
              <w:t>1.3.2. Saradnja sa društvenom sredinom</w:t>
            </w:r>
          </w:p>
        </w:tc>
        <w:tc>
          <w:tcPr>
            <w:tcW w:w="680" w:type="pct"/>
            <w:shd w:val="clear" w:color="auto" w:fill="auto"/>
            <w:noWrap/>
            <w:vAlign w:val="center"/>
          </w:tcPr>
          <w:p w:rsidR="003D16B7" w:rsidRPr="00E17443" w:rsidRDefault="003D16B7" w:rsidP="003D16B7">
            <w:pPr>
              <w:spacing w:line="240" w:lineRule="auto"/>
              <w:contextualSpacing/>
              <w:rPr>
                <w:rFonts w:eastAsia="Times New Roman" w:cs="Arial"/>
                <w:i/>
                <w:sz w:val="20"/>
                <w:szCs w:val="20"/>
                <w:lang w:eastAsia="hr-HR"/>
              </w:rPr>
            </w:pPr>
          </w:p>
        </w:tc>
        <w:tc>
          <w:tcPr>
            <w:tcW w:w="680" w:type="pct"/>
            <w:shd w:val="clear" w:color="auto" w:fill="auto"/>
            <w:noWrap/>
            <w:vAlign w:val="center"/>
          </w:tcPr>
          <w:p w:rsidR="003D16B7" w:rsidRPr="00E17443" w:rsidRDefault="003D16B7" w:rsidP="003D16B7">
            <w:pPr>
              <w:spacing w:line="240" w:lineRule="auto"/>
              <w:rPr>
                <w:rFonts w:eastAsia="Times New Roman" w:cs="Arial"/>
                <w:sz w:val="20"/>
                <w:szCs w:val="20"/>
                <w:lang w:eastAsia="hr-HR"/>
              </w:rPr>
            </w:pPr>
            <w:r w:rsidRPr="00E17443">
              <w:rPr>
                <w:rFonts w:eastAsia="Times New Roman" w:cs="Arial"/>
                <w:sz w:val="20"/>
                <w:szCs w:val="20"/>
                <w:lang w:eastAsia="hr-HR"/>
              </w:rPr>
              <w:t>1.3.2.1. Broj institucija sa kojima se sarađuje</w:t>
            </w:r>
          </w:p>
        </w:tc>
        <w:tc>
          <w:tcPr>
            <w:tcW w:w="388"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89"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3"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41"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77"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394"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c>
          <w:tcPr>
            <w:tcW w:w="486" w:type="pct"/>
            <w:shd w:val="clear" w:color="auto" w:fill="auto"/>
            <w:noWrap/>
            <w:vAlign w:val="center"/>
          </w:tcPr>
          <w:p w:rsidR="003D16B7" w:rsidRPr="00E17443" w:rsidRDefault="003D16B7" w:rsidP="003D16B7">
            <w:pPr>
              <w:spacing w:line="240" w:lineRule="auto"/>
              <w:jc w:val="center"/>
              <w:rPr>
                <w:rFonts w:eastAsia="Times New Roman" w:cs="Arial"/>
                <w:sz w:val="20"/>
                <w:szCs w:val="20"/>
                <w:lang w:eastAsia="hr-HR"/>
              </w:rPr>
            </w:pPr>
          </w:p>
        </w:tc>
      </w:tr>
    </w:tbl>
    <w:p w:rsidR="00FA3EFD" w:rsidRPr="00E17443" w:rsidRDefault="00FA3EFD" w:rsidP="00EA13A3">
      <w:pPr>
        <w:jc w:val="both"/>
        <w:rPr>
          <w:rFonts w:eastAsia="Times New Roman" w:cs="Arial"/>
          <w:szCs w:val="24"/>
        </w:rPr>
      </w:pPr>
    </w:p>
    <w:tbl>
      <w:tblPr>
        <w:tblW w:w="5134" w:type="pct"/>
        <w:jc w:val="center"/>
        <w:tblInd w:w="108" w:type="dxa"/>
        <w:tblBorders>
          <w:top w:val="thinThickSmallGap" w:sz="24" w:space="0" w:color="3667C3" w:themeColor="accent2" w:themeShade="BF"/>
          <w:left w:val="thinThickSmallGap" w:sz="24" w:space="0" w:color="3667C3" w:themeColor="accent2" w:themeShade="BF"/>
          <w:bottom w:val="thickThinSmallGap" w:sz="24" w:space="0" w:color="3667C3" w:themeColor="accent2" w:themeShade="BF"/>
          <w:right w:val="thickThinSmallGap" w:sz="24" w:space="0" w:color="3667C3" w:themeColor="accent2" w:themeShade="BF"/>
          <w:insideH w:val="single" w:sz="8" w:space="0" w:color="3667C3" w:themeColor="accent2" w:themeShade="BF"/>
          <w:insideV w:val="single" w:sz="8" w:space="0" w:color="auto"/>
        </w:tblBorders>
        <w:tblLayout w:type="fixed"/>
        <w:tblLook w:val="04A0"/>
      </w:tblPr>
      <w:tblGrid>
        <w:gridCol w:w="1150"/>
        <w:gridCol w:w="1541"/>
        <w:gridCol w:w="1986"/>
        <w:gridCol w:w="1986"/>
        <w:gridCol w:w="1291"/>
        <w:gridCol w:w="978"/>
        <w:gridCol w:w="1002"/>
        <w:gridCol w:w="996"/>
        <w:gridCol w:w="1101"/>
        <w:gridCol w:w="1151"/>
        <w:gridCol w:w="1419"/>
      </w:tblGrid>
      <w:tr w:rsidR="00C3077F" w:rsidRPr="00E17443" w:rsidTr="00C3077F">
        <w:trPr>
          <w:trHeight w:val="189"/>
          <w:jc w:val="center"/>
        </w:trPr>
        <w:tc>
          <w:tcPr>
            <w:tcW w:w="5000" w:type="pct"/>
            <w:gridSpan w:val="11"/>
            <w:tcBorders>
              <w:top w:val="thickThinSmallGap" w:sz="24" w:space="0" w:color="FE8637" w:themeColor="accent1"/>
              <w:left w:val="thickThinSmallGap" w:sz="24" w:space="0" w:color="FE8637" w:themeColor="accent1"/>
              <w:bottom w:val="single" w:sz="6" w:space="0" w:color="FE8637" w:themeColor="accent1"/>
              <w:right w:val="thinThickSmallGap" w:sz="24" w:space="0" w:color="FE8637" w:themeColor="accent1"/>
            </w:tcBorders>
            <w:shd w:val="clear" w:color="auto" w:fill="auto"/>
            <w:vAlign w:val="center"/>
          </w:tcPr>
          <w:p w:rsidR="00C3077F" w:rsidRPr="00E17443" w:rsidRDefault="00C3077F" w:rsidP="000A216D">
            <w:pPr>
              <w:spacing w:line="240" w:lineRule="auto"/>
              <w:jc w:val="center"/>
              <w:rPr>
                <w:rFonts w:eastAsia="Times New Roman" w:cs="Arial"/>
                <w:b/>
                <w:bCs/>
                <w:color w:val="FFFFFF"/>
                <w:sz w:val="20"/>
                <w:szCs w:val="20"/>
                <w:lang w:eastAsia="hr-HR"/>
              </w:rPr>
            </w:pPr>
            <w:r w:rsidRPr="00E17443">
              <w:rPr>
                <w:rFonts w:eastAsia="Times New Roman" w:cs="Arial"/>
                <w:b/>
                <w:bCs/>
                <w:lang w:eastAsia="hr-HR"/>
              </w:rPr>
              <w:lastRenderedPageBreak/>
              <w:t xml:space="preserve">IZVEŠTAJ O PRAĆENJU </w:t>
            </w:r>
            <w:r w:rsidR="000A216D">
              <w:rPr>
                <w:rFonts w:eastAsia="Times New Roman" w:cs="Arial"/>
                <w:b/>
                <w:bCs/>
                <w:lang w:eastAsia="hr-HR"/>
              </w:rPr>
              <w:t>SPROVOĐENJA</w:t>
            </w:r>
            <w:r w:rsidRPr="00E17443">
              <w:rPr>
                <w:rFonts w:eastAsia="Times New Roman" w:cs="Arial"/>
                <w:b/>
                <w:bCs/>
                <w:lang w:eastAsia="hr-HR"/>
              </w:rPr>
              <w:t xml:space="preserve"> STRATEŠKOG PLANA</w:t>
            </w:r>
          </w:p>
        </w:tc>
      </w:tr>
      <w:tr w:rsidR="00C3077F" w:rsidRPr="00E17443" w:rsidTr="00C3077F">
        <w:trPr>
          <w:trHeight w:val="337"/>
          <w:jc w:val="center"/>
        </w:trPr>
        <w:tc>
          <w:tcPr>
            <w:tcW w:w="2724" w:type="pct"/>
            <w:gridSpan w:val="5"/>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FE8637" w:themeFill="accent1"/>
            <w:vAlign w:val="center"/>
            <w:hideMark/>
          </w:tcPr>
          <w:p w:rsidR="00C3077F" w:rsidRPr="00E17443" w:rsidRDefault="00C3077F" w:rsidP="00C3077F">
            <w:pPr>
              <w:spacing w:line="240" w:lineRule="auto"/>
              <w:jc w:val="center"/>
              <w:rPr>
                <w:rFonts w:eastAsia="Calibri" w:cs="Arial"/>
                <w:b/>
                <w:bCs/>
                <w:sz w:val="20"/>
                <w:szCs w:val="20"/>
              </w:rPr>
            </w:pPr>
            <w:r w:rsidRPr="00E17443">
              <w:rPr>
                <w:rFonts w:eastAsia="Calibri" w:cs="Arial"/>
                <w:b/>
                <w:bCs/>
                <w:i/>
                <w:szCs w:val="20"/>
                <w:lang w:eastAsia="hr-HR"/>
              </w:rPr>
              <w:t xml:space="preserve">Opšti cilj 2  </w:t>
            </w:r>
            <w:r w:rsidRPr="00E17443">
              <w:rPr>
                <w:rFonts w:eastAsia="Calibri" w:cs="Arial"/>
                <w:bCs/>
                <w:i/>
                <w:szCs w:val="20"/>
                <w:lang w:eastAsia="hr-HR"/>
              </w:rPr>
              <w:t>Osiguranje i unapređenje kvaliteta materijalno tehničkih uslova Ustanove</w:t>
            </w:r>
          </w:p>
        </w:tc>
        <w:tc>
          <w:tcPr>
            <w:tcW w:w="1019" w:type="pct"/>
            <w:gridSpan w:val="3"/>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DATUM OCENJIVANJA:</w:t>
            </w:r>
          </w:p>
        </w:tc>
        <w:tc>
          <w:tcPr>
            <w:tcW w:w="1257" w:type="pct"/>
            <w:gridSpan w:val="3"/>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vAlign w:val="center"/>
          </w:tcPr>
          <w:p w:rsidR="00C3077F" w:rsidRPr="00E17443" w:rsidRDefault="00C3077F" w:rsidP="00C3077F">
            <w:pPr>
              <w:spacing w:line="240" w:lineRule="auto"/>
              <w:rPr>
                <w:rFonts w:eastAsia="Times New Roman" w:cs="Arial"/>
                <w:b/>
                <w:bCs/>
                <w:sz w:val="20"/>
                <w:szCs w:val="20"/>
                <w:lang w:eastAsia="hr-HR"/>
              </w:rPr>
            </w:pPr>
          </w:p>
          <w:p w:rsidR="00C3077F" w:rsidRPr="00E17443" w:rsidRDefault="00C3077F" w:rsidP="00C3077F">
            <w:pPr>
              <w:spacing w:line="240" w:lineRule="auto"/>
              <w:rPr>
                <w:rFonts w:eastAsia="Times New Roman" w:cs="Arial"/>
                <w:b/>
                <w:bCs/>
                <w:sz w:val="20"/>
                <w:szCs w:val="20"/>
                <w:lang w:eastAsia="hr-HR"/>
              </w:rPr>
            </w:pPr>
          </w:p>
        </w:tc>
      </w:tr>
      <w:tr w:rsidR="00C3077F" w:rsidRPr="00E17443" w:rsidTr="004B5F35">
        <w:trPr>
          <w:trHeight w:val="1523"/>
          <w:jc w:val="center"/>
        </w:trPr>
        <w:tc>
          <w:tcPr>
            <w:tcW w:w="394" w:type="pct"/>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vAlign w:val="center"/>
          </w:tcPr>
          <w:p w:rsidR="00C3077F" w:rsidRPr="00E17443" w:rsidRDefault="007637B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Specifični cilj</w:t>
            </w:r>
          </w:p>
        </w:tc>
        <w:tc>
          <w:tcPr>
            <w:tcW w:w="528"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Načini </w:t>
            </w:r>
            <w:r w:rsidRPr="00E17443">
              <w:rPr>
                <w:rFonts w:eastAsia="Times New Roman" w:cs="Arial"/>
                <w:b/>
                <w:bCs/>
                <w:sz w:val="20"/>
                <w:szCs w:val="20"/>
                <w:lang w:eastAsia="hr-HR"/>
              </w:rPr>
              <w:br/>
              <w:t>ostvarenja</w:t>
            </w: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textDirection w:val="btLr"/>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Odgovorna </w:t>
            </w:r>
          </w:p>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osoba</w:t>
            </w: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textDirection w:val="btLr"/>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textDirection w:val="btLr"/>
            <w:vAlign w:val="center"/>
          </w:tcPr>
          <w:p w:rsidR="00C3077F" w:rsidRPr="00E17443" w:rsidRDefault="000A216D" w:rsidP="00C3077F">
            <w:pPr>
              <w:spacing w:line="240" w:lineRule="auto"/>
              <w:jc w:val="center"/>
              <w:rPr>
                <w:rFonts w:eastAsia="Times New Roman" w:cs="Arial"/>
                <w:b/>
                <w:bCs/>
                <w:sz w:val="20"/>
                <w:szCs w:val="20"/>
                <w:lang w:eastAsia="hr-HR"/>
              </w:rPr>
            </w:pPr>
            <w:r>
              <w:rPr>
                <w:rFonts w:eastAsia="Times New Roman" w:cs="Arial"/>
                <w:b/>
                <w:bCs/>
                <w:sz w:val="20"/>
                <w:szCs w:val="20"/>
                <w:lang w:eastAsia="hr-HR"/>
              </w:rPr>
              <w:t>Polazna</w:t>
            </w:r>
            <w:r>
              <w:rPr>
                <w:rFonts w:eastAsia="Times New Roman" w:cs="Arial"/>
                <w:b/>
                <w:bCs/>
                <w:sz w:val="20"/>
                <w:szCs w:val="20"/>
                <w:lang w:eastAsia="hr-HR"/>
              </w:rPr>
              <w:br/>
              <w:t>vr</w:t>
            </w:r>
            <w:r w:rsidR="00C3077F" w:rsidRPr="00E17443">
              <w:rPr>
                <w:rFonts w:eastAsia="Times New Roman" w:cs="Arial"/>
                <w:b/>
                <w:bCs/>
                <w:sz w:val="20"/>
                <w:szCs w:val="20"/>
                <w:lang w:eastAsia="hr-HR"/>
              </w:rPr>
              <w:t>ednost</w:t>
            </w: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textDirection w:val="btLr"/>
            <w:vAlign w:val="center"/>
          </w:tcPr>
          <w:p w:rsidR="00C3077F" w:rsidRPr="00E17443" w:rsidRDefault="000A216D" w:rsidP="00C3077F">
            <w:pPr>
              <w:spacing w:line="240" w:lineRule="auto"/>
              <w:jc w:val="center"/>
              <w:rPr>
                <w:rFonts w:eastAsia="Times New Roman" w:cs="Arial"/>
                <w:b/>
                <w:bCs/>
                <w:sz w:val="20"/>
                <w:szCs w:val="20"/>
                <w:lang w:eastAsia="hr-HR"/>
              </w:rPr>
            </w:pPr>
            <w:r>
              <w:rPr>
                <w:rFonts w:eastAsia="Times New Roman" w:cs="Arial"/>
                <w:b/>
                <w:bCs/>
                <w:sz w:val="20"/>
                <w:szCs w:val="20"/>
                <w:lang w:eastAsia="hr-HR"/>
              </w:rPr>
              <w:t xml:space="preserve">Aktuelna </w:t>
            </w:r>
            <w:r>
              <w:rPr>
                <w:rFonts w:eastAsia="Times New Roman" w:cs="Arial"/>
                <w:b/>
                <w:bCs/>
                <w:sz w:val="20"/>
                <w:szCs w:val="20"/>
                <w:lang w:eastAsia="hr-HR"/>
              </w:rPr>
              <w:br/>
              <w:t>vr</w:t>
            </w:r>
            <w:r w:rsidR="00C3077F" w:rsidRPr="00E17443">
              <w:rPr>
                <w:rFonts w:eastAsia="Times New Roman" w:cs="Arial"/>
                <w:b/>
                <w:bCs/>
                <w:sz w:val="20"/>
                <w:szCs w:val="20"/>
                <w:lang w:eastAsia="hr-HR"/>
              </w:rPr>
              <w:t>ednost</w:t>
            </w: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textDirection w:val="btLr"/>
            <w:vAlign w:val="center"/>
          </w:tcPr>
          <w:p w:rsidR="00C3077F" w:rsidRPr="00E17443" w:rsidRDefault="000A216D" w:rsidP="00C3077F">
            <w:pPr>
              <w:spacing w:line="240" w:lineRule="auto"/>
              <w:jc w:val="center"/>
              <w:rPr>
                <w:rFonts w:eastAsia="Times New Roman" w:cs="Arial"/>
                <w:b/>
                <w:bCs/>
                <w:sz w:val="20"/>
                <w:szCs w:val="20"/>
                <w:lang w:eastAsia="hr-HR"/>
              </w:rPr>
            </w:pPr>
            <w:r>
              <w:rPr>
                <w:rFonts w:eastAsia="Times New Roman" w:cs="Arial"/>
                <w:b/>
                <w:bCs/>
                <w:sz w:val="20"/>
                <w:szCs w:val="20"/>
                <w:lang w:eastAsia="hr-HR"/>
              </w:rPr>
              <w:t>Ciljana</w:t>
            </w:r>
            <w:r>
              <w:rPr>
                <w:rFonts w:eastAsia="Times New Roman" w:cs="Arial"/>
                <w:b/>
                <w:bCs/>
                <w:sz w:val="20"/>
                <w:szCs w:val="20"/>
                <w:lang w:eastAsia="hr-HR"/>
              </w:rPr>
              <w:br/>
              <w:t>vr</w:t>
            </w:r>
            <w:r w:rsidR="00C3077F" w:rsidRPr="00E17443">
              <w:rPr>
                <w:rFonts w:eastAsia="Times New Roman" w:cs="Arial"/>
                <w:b/>
                <w:bCs/>
                <w:sz w:val="20"/>
                <w:szCs w:val="20"/>
                <w:lang w:eastAsia="hr-HR"/>
              </w:rPr>
              <w:t>ednost</w:t>
            </w: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textDirection w:val="btLr"/>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 ostvarenja</w:t>
            </w:r>
          </w:p>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se odvija</w:t>
            </w:r>
          </w:p>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prema planu</w:t>
            </w:r>
          </w:p>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DA/NE</w:t>
            </w: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Planirana sredstva</w:t>
            </w: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vAlign w:val="center"/>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Iskorišćena sredstva</w:t>
            </w:r>
          </w:p>
        </w:tc>
      </w:tr>
      <w:tr w:rsidR="00C3077F" w:rsidRPr="00E17443" w:rsidTr="004B5F35">
        <w:trPr>
          <w:trHeight w:val="141"/>
          <w:jc w:val="center"/>
        </w:trPr>
        <w:tc>
          <w:tcPr>
            <w:tcW w:w="394" w:type="pct"/>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w:t>
            </w:r>
          </w:p>
        </w:tc>
        <w:tc>
          <w:tcPr>
            <w:tcW w:w="528"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2</w:t>
            </w: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3</w:t>
            </w: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4</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5</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6</w:t>
            </w: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7</w:t>
            </w: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8</w:t>
            </w: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9</w:t>
            </w: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10</w:t>
            </w: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vAlign w:val="center"/>
            <w:hideMark/>
          </w:tcPr>
          <w:p w:rsidR="00C3077F" w:rsidRPr="00E17443" w:rsidRDefault="00C3077F" w:rsidP="00C3077F">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11</w:t>
            </w:r>
          </w:p>
        </w:tc>
      </w:tr>
      <w:tr w:rsidR="00C3077F" w:rsidRPr="00E17443" w:rsidTr="004B5F35">
        <w:trPr>
          <w:trHeight w:val="223"/>
          <w:jc w:val="center"/>
        </w:trPr>
        <w:tc>
          <w:tcPr>
            <w:tcW w:w="394" w:type="pct"/>
            <w:vMerge w:val="restart"/>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Cs/>
                <w:sz w:val="20"/>
                <w:szCs w:val="20"/>
              </w:rPr>
            </w:pPr>
            <w:r w:rsidRPr="00E17443">
              <w:rPr>
                <w:rFonts w:eastAsia="Calibri" w:cs="Arial"/>
                <w:bCs/>
                <w:sz w:val="20"/>
                <w:szCs w:val="20"/>
              </w:rPr>
              <w:t>2.1. Unapređenje infrastrukturne opremljenosti</w:t>
            </w:r>
          </w:p>
        </w:tc>
        <w:tc>
          <w:tcPr>
            <w:tcW w:w="528"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rPr>
                <w:rFonts w:eastAsia="Calibri" w:cs="Arial"/>
                <w:sz w:val="20"/>
                <w:szCs w:val="20"/>
              </w:rPr>
            </w:pPr>
            <w:r w:rsidRPr="00E17443">
              <w:rPr>
                <w:rFonts w:eastAsia="Calibri" w:cs="Arial"/>
                <w:sz w:val="20"/>
                <w:szCs w:val="20"/>
              </w:rPr>
              <w:t>2.1.1. Renoviranje zgrada vrtića</w:t>
            </w:r>
          </w:p>
        </w:tc>
        <w:tc>
          <w:tcPr>
            <w:tcW w:w="680"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i/>
                <w:sz w:val="20"/>
                <w:szCs w:val="20"/>
                <w:lang w:eastAsia="hr-HR"/>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szCs w:val="20"/>
                <w:lang w:eastAsia="hr-HR"/>
              </w:rPr>
            </w:pPr>
            <w:r w:rsidRPr="00E17443">
              <w:rPr>
                <w:rFonts w:eastAsia="Times New Roman" w:cs="Arial"/>
                <w:sz w:val="20"/>
                <w:szCs w:val="20"/>
                <w:lang w:eastAsia="hr-HR"/>
              </w:rPr>
              <w:t>2.1.1.1. Broj renoviranih interijera vrtića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251"/>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
                <w:bCs/>
                <w:sz w:val="20"/>
                <w:szCs w:val="20"/>
              </w:rPr>
            </w:pPr>
          </w:p>
        </w:tc>
        <w:tc>
          <w:tcPr>
            <w:tcW w:w="528"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rPr>
                <w:rFonts w:eastAsia="Calibri" w:cs="Arial"/>
                <w:sz w:val="20"/>
                <w:szCs w:val="20"/>
              </w:rPr>
            </w:pPr>
          </w:p>
        </w:tc>
        <w:tc>
          <w:tcPr>
            <w:tcW w:w="680"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i/>
                <w:sz w:val="20"/>
                <w:szCs w:val="20"/>
                <w:lang w:eastAsia="hr-HR"/>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szCs w:val="20"/>
                <w:lang w:eastAsia="hr-HR"/>
              </w:rPr>
            </w:pPr>
            <w:r w:rsidRPr="00E17443">
              <w:rPr>
                <w:rFonts w:eastAsia="Times New Roman" w:cs="Arial"/>
                <w:sz w:val="20"/>
                <w:szCs w:val="20"/>
                <w:lang w:eastAsia="hr-HR"/>
              </w:rPr>
              <w:t>2.1.1.2. Broj renoviranih zgrada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285"/>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
                <w:bCs/>
                <w:sz w:val="20"/>
                <w:szCs w:val="20"/>
              </w:rPr>
            </w:pPr>
          </w:p>
        </w:tc>
        <w:tc>
          <w:tcPr>
            <w:tcW w:w="528"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rPr>
                <w:rFonts w:eastAsia="Calibri" w:cs="Arial"/>
                <w:sz w:val="20"/>
                <w:szCs w:val="20"/>
              </w:rPr>
            </w:pPr>
          </w:p>
        </w:tc>
        <w:tc>
          <w:tcPr>
            <w:tcW w:w="680"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i/>
                <w:sz w:val="20"/>
                <w:szCs w:val="20"/>
                <w:lang w:eastAsia="hr-HR"/>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szCs w:val="20"/>
                <w:lang w:eastAsia="hr-HR"/>
              </w:rPr>
            </w:pPr>
            <w:r w:rsidRPr="00E17443">
              <w:rPr>
                <w:rFonts w:eastAsia="Times New Roman" w:cs="Arial"/>
                <w:sz w:val="20"/>
                <w:szCs w:val="20"/>
                <w:lang w:eastAsia="hr-HR"/>
              </w:rPr>
              <w:t>2.1.1.3. Broj uređenih enterijera zgrada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136"/>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Cs/>
                <w:sz w:val="20"/>
                <w:szCs w:val="20"/>
              </w:rPr>
            </w:pPr>
          </w:p>
        </w:tc>
        <w:tc>
          <w:tcPr>
            <w:tcW w:w="528"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rPr>
                <w:rFonts w:eastAsia="Calibri" w:cs="Arial"/>
                <w:sz w:val="20"/>
                <w:szCs w:val="20"/>
              </w:rPr>
            </w:pPr>
            <w:r w:rsidRPr="00E17443">
              <w:rPr>
                <w:rFonts w:eastAsia="Calibri" w:cs="Arial"/>
                <w:sz w:val="20"/>
                <w:szCs w:val="20"/>
              </w:rPr>
              <w:t>2.1.2. Poboljšanje energetske efikasnosti vrtića</w:t>
            </w: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i/>
                <w:sz w:val="20"/>
                <w:szCs w:val="20"/>
                <w:lang w:eastAsia="hr-HR"/>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szCs w:val="20"/>
                <w:lang w:eastAsia="hr-HR"/>
              </w:rPr>
            </w:pPr>
            <w:r w:rsidRPr="00E17443">
              <w:rPr>
                <w:rFonts w:eastAsia="Times New Roman" w:cs="Arial"/>
                <w:sz w:val="20"/>
                <w:szCs w:val="20"/>
                <w:lang w:eastAsia="hr-HR"/>
              </w:rPr>
              <w:t>2.1.2.1. Broj zgrada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452"/>
          <w:jc w:val="center"/>
        </w:trPr>
        <w:tc>
          <w:tcPr>
            <w:tcW w:w="394" w:type="pct"/>
            <w:vMerge w:val="restart"/>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Cs/>
                <w:sz w:val="20"/>
                <w:szCs w:val="20"/>
              </w:rPr>
            </w:pPr>
            <w:r w:rsidRPr="00E17443">
              <w:rPr>
                <w:rFonts w:eastAsia="Calibri" w:cs="Arial"/>
                <w:bCs/>
                <w:sz w:val="20"/>
                <w:szCs w:val="20"/>
              </w:rPr>
              <w:t>2.2. Poboljšanje uslova rada</w:t>
            </w:r>
          </w:p>
        </w:tc>
        <w:tc>
          <w:tcPr>
            <w:tcW w:w="528"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r w:rsidRPr="00E17443">
              <w:rPr>
                <w:rFonts w:eastAsia="Calibri" w:cs="Arial"/>
                <w:sz w:val="20"/>
                <w:szCs w:val="20"/>
              </w:rPr>
              <w:t>2.2.1. Opremiti vrtiće nameštajem i opremom koji su prilagođeni potrebama dece</w:t>
            </w:r>
          </w:p>
        </w:tc>
        <w:tc>
          <w:tcPr>
            <w:tcW w:w="680"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i/>
                <w:sz w:val="20"/>
                <w:szCs w:val="20"/>
                <w:lang w:eastAsia="hr-HR"/>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2.2.1.1. Nabavljen nameštaj</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Opis</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485"/>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Cs/>
                <w:sz w:val="20"/>
                <w:szCs w:val="20"/>
              </w:rPr>
            </w:pPr>
          </w:p>
        </w:tc>
        <w:tc>
          <w:tcPr>
            <w:tcW w:w="528"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p>
        </w:tc>
        <w:tc>
          <w:tcPr>
            <w:tcW w:w="680"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i/>
                <w:sz w:val="20"/>
                <w:szCs w:val="20"/>
                <w:lang w:eastAsia="hr-HR"/>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2.2.1.2. Nabavljena oprema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Opis</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419"/>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Cs/>
                <w:sz w:val="20"/>
                <w:szCs w:val="20"/>
              </w:rPr>
            </w:pPr>
          </w:p>
        </w:tc>
        <w:tc>
          <w:tcPr>
            <w:tcW w:w="528"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p>
        </w:tc>
        <w:tc>
          <w:tcPr>
            <w:tcW w:w="680"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i/>
                <w:sz w:val="20"/>
                <w:szCs w:val="20"/>
                <w:lang w:eastAsia="hr-HR"/>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 xml:space="preserve">2.2.1.3. Poboljšanje bezbednosti </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318"/>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
                <w:bCs/>
                <w:sz w:val="20"/>
                <w:szCs w:val="20"/>
              </w:rPr>
            </w:pPr>
          </w:p>
        </w:tc>
        <w:tc>
          <w:tcPr>
            <w:tcW w:w="528"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r w:rsidRPr="00E17443">
              <w:rPr>
                <w:rFonts w:eastAsia="Calibri" w:cs="Arial"/>
                <w:sz w:val="20"/>
                <w:szCs w:val="20"/>
              </w:rPr>
              <w:t xml:space="preserve">2.2.2. Povećati broj didaktičkog materijala, rekvizita, </w:t>
            </w:r>
            <w:r w:rsidRPr="00E17443">
              <w:rPr>
                <w:rFonts w:eastAsia="Calibri" w:cs="Arial"/>
                <w:sz w:val="20"/>
                <w:szCs w:val="20"/>
              </w:rPr>
              <w:lastRenderedPageBreak/>
              <w:t xml:space="preserve">knjiga </w:t>
            </w:r>
          </w:p>
        </w:tc>
        <w:tc>
          <w:tcPr>
            <w:tcW w:w="680"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i/>
                <w:sz w:val="20"/>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2.2.2.1. Povećanje broja vrtića opremljenih sa novim didaktičkim materijalom</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4B5F35">
        <w:trPr>
          <w:trHeight w:val="318"/>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
                <w:bCs/>
                <w:sz w:val="20"/>
                <w:szCs w:val="20"/>
              </w:rPr>
            </w:pPr>
          </w:p>
        </w:tc>
        <w:tc>
          <w:tcPr>
            <w:tcW w:w="528"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p>
        </w:tc>
        <w:tc>
          <w:tcPr>
            <w:tcW w:w="680"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i/>
                <w:sz w:val="20"/>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2.2.2.2. Povećanje vrtića sa novim  rekvizitima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5F2B43">
        <w:trPr>
          <w:trHeight w:val="699"/>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
                <w:bCs/>
                <w:sz w:val="20"/>
                <w:szCs w:val="20"/>
              </w:rPr>
            </w:pPr>
          </w:p>
        </w:tc>
        <w:tc>
          <w:tcPr>
            <w:tcW w:w="528"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p>
        </w:tc>
        <w:tc>
          <w:tcPr>
            <w:tcW w:w="680"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i/>
                <w:sz w:val="20"/>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2.2.2.3. Povećanje broja knjiga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5F2B43">
        <w:trPr>
          <w:trHeight w:val="649"/>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
                <w:bCs/>
                <w:sz w:val="20"/>
                <w:szCs w:val="20"/>
              </w:rPr>
            </w:pPr>
          </w:p>
        </w:tc>
        <w:tc>
          <w:tcPr>
            <w:tcW w:w="528"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r w:rsidRPr="00E17443">
              <w:rPr>
                <w:rFonts w:eastAsia="Calibri" w:cs="Arial"/>
                <w:sz w:val="20"/>
                <w:szCs w:val="20"/>
              </w:rPr>
              <w:t>2.2.3. Poboljšanje uslova za rad u centralnoj kuhinji</w:t>
            </w:r>
          </w:p>
        </w:tc>
        <w:tc>
          <w:tcPr>
            <w:tcW w:w="680" w:type="pct"/>
            <w:vMerge w:val="restar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i/>
                <w:sz w:val="20"/>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2.2.3.1. Nabavljena oprema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Opis</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C3077F" w:rsidRPr="00E17443" w:rsidTr="00620E8A">
        <w:trPr>
          <w:trHeight w:val="731"/>
          <w:jc w:val="center"/>
        </w:trPr>
        <w:tc>
          <w:tcPr>
            <w:tcW w:w="394" w:type="pct"/>
            <w:vMerge/>
            <w:tcBorders>
              <w:top w:val="single" w:sz="6" w:space="0" w:color="FE8637" w:themeColor="accent1"/>
              <w:left w:val="thickThinSmallGap" w:sz="24" w:space="0" w:color="FE8637" w:themeColor="accent1"/>
              <w:bottom w:val="single" w:sz="6" w:space="0" w:color="FE8637" w:themeColor="accent1"/>
              <w:right w:val="single" w:sz="6" w:space="0" w:color="FE8637" w:themeColor="accent1"/>
            </w:tcBorders>
            <w:shd w:val="clear" w:color="auto" w:fill="auto"/>
            <w:noWrap/>
            <w:textDirection w:val="btLr"/>
            <w:vAlign w:val="center"/>
          </w:tcPr>
          <w:p w:rsidR="00C3077F" w:rsidRPr="00E17443" w:rsidRDefault="00C3077F" w:rsidP="00C3077F">
            <w:pPr>
              <w:shd w:val="clear" w:color="auto" w:fill="FFFFFF"/>
              <w:spacing w:line="40" w:lineRule="atLeast"/>
              <w:ind w:left="113" w:right="113"/>
              <w:jc w:val="center"/>
              <w:rPr>
                <w:rFonts w:eastAsia="Calibri" w:cs="Arial"/>
                <w:b/>
                <w:bCs/>
                <w:sz w:val="20"/>
                <w:szCs w:val="20"/>
              </w:rPr>
            </w:pPr>
          </w:p>
        </w:tc>
        <w:tc>
          <w:tcPr>
            <w:tcW w:w="528"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sz w:val="20"/>
                <w:szCs w:val="20"/>
              </w:rPr>
            </w:pPr>
          </w:p>
        </w:tc>
        <w:tc>
          <w:tcPr>
            <w:tcW w:w="680" w:type="pct"/>
            <w:vMerge/>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Calibri" w:cs="Arial"/>
                <w:i/>
                <w:sz w:val="20"/>
              </w:rPr>
            </w:pPr>
          </w:p>
        </w:tc>
        <w:tc>
          <w:tcPr>
            <w:tcW w:w="680"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rPr>
                <w:rFonts w:eastAsia="Times New Roman" w:cs="Arial"/>
                <w:sz w:val="20"/>
                <w:lang w:eastAsia="hr-HR"/>
              </w:rPr>
            </w:pPr>
            <w:r w:rsidRPr="00E17443">
              <w:rPr>
                <w:rFonts w:eastAsia="Times New Roman" w:cs="Arial"/>
                <w:sz w:val="20"/>
                <w:lang w:eastAsia="hr-HR"/>
              </w:rPr>
              <w:t>2.2.3.2. Izgrađena pekara</w:t>
            </w:r>
          </w:p>
        </w:tc>
        <w:tc>
          <w:tcPr>
            <w:tcW w:w="442"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w:t>
            </w:r>
          </w:p>
          <w:p w:rsidR="00C3077F" w:rsidRPr="00E17443" w:rsidRDefault="00C3077F" w:rsidP="00C3077F">
            <w:pPr>
              <w:spacing w:line="240" w:lineRule="auto"/>
              <w:jc w:val="center"/>
              <w:rPr>
                <w:rFonts w:eastAsia="Times New Roman" w:cs="Arial"/>
                <w:sz w:val="20"/>
                <w:lang w:eastAsia="hr-HR"/>
              </w:rPr>
            </w:pPr>
            <w:r w:rsidRPr="00E17443">
              <w:rPr>
                <w:rFonts w:eastAsia="Times New Roman" w:cs="Arial"/>
                <w:sz w:val="20"/>
                <w:lang w:eastAsia="hr-HR"/>
              </w:rPr>
              <w:t>(kumulativ)</w:t>
            </w:r>
          </w:p>
        </w:tc>
        <w:tc>
          <w:tcPr>
            <w:tcW w:w="335"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single" w:sz="6" w:space="0" w:color="FE8637" w:themeColor="accent1"/>
              <w:right w:val="single" w:sz="6"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single" w:sz="6" w:space="0" w:color="FE8637" w:themeColor="accent1"/>
              <w:right w:val="thinThickSmallGap" w:sz="24" w:space="0" w:color="FE8637" w:themeColor="accent1"/>
            </w:tcBorders>
            <w:shd w:val="clear" w:color="auto" w:fill="auto"/>
            <w:noWrap/>
            <w:vAlign w:val="center"/>
          </w:tcPr>
          <w:p w:rsidR="00C3077F" w:rsidRPr="00E17443" w:rsidRDefault="00C3077F" w:rsidP="00C3077F">
            <w:pPr>
              <w:spacing w:line="240" w:lineRule="auto"/>
              <w:jc w:val="center"/>
              <w:rPr>
                <w:rFonts w:eastAsia="Times New Roman" w:cs="Arial"/>
                <w:sz w:val="20"/>
                <w:szCs w:val="20"/>
                <w:lang w:eastAsia="hr-HR"/>
              </w:rPr>
            </w:pPr>
          </w:p>
        </w:tc>
      </w:tr>
      <w:tr w:rsidR="00620E8A" w:rsidRPr="00E17443" w:rsidTr="00620E8A">
        <w:trPr>
          <w:trHeight w:val="1417"/>
          <w:jc w:val="center"/>
        </w:trPr>
        <w:tc>
          <w:tcPr>
            <w:tcW w:w="394" w:type="pct"/>
            <w:tcBorders>
              <w:top w:val="single" w:sz="6" w:space="0" w:color="FE8637" w:themeColor="accent1"/>
              <w:left w:val="thickThinSmallGap" w:sz="24" w:space="0" w:color="FE8637" w:themeColor="accent1"/>
              <w:bottom w:val="thinThickSmallGap" w:sz="24" w:space="0" w:color="FE8637" w:themeColor="accent1"/>
              <w:right w:val="single" w:sz="6" w:space="0" w:color="FE8637" w:themeColor="accent1"/>
            </w:tcBorders>
            <w:shd w:val="clear" w:color="auto" w:fill="auto"/>
            <w:noWrap/>
            <w:textDirection w:val="btLr"/>
            <w:vAlign w:val="center"/>
          </w:tcPr>
          <w:p w:rsidR="00620E8A" w:rsidRPr="00E17443" w:rsidRDefault="00620E8A" w:rsidP="00C3077F">
            <w:pPr>
              <w:shd w:val="clear" w:color="auto" w:fill="FFFFFF"/>
              <w:spacing w:line="40" w:lineRule="atLeast"/>
              <w:ind w:left="113" w:right="113"/>
              <w:jc w:val="center"/>
              <w:rPr>
                <w:rFonts w:eastAsia="Calibri" w:cs="Arial"/>
                <w:b/>
                <w:bCs/>
                <w:sz w:val="20"/>
                <w:szCs w:val="20"/>
              </w:rPr>
            </w:pPr>
            <w:r w:rsidRPr="00E17443">
              <w:rPr>
                <w:rFonts w:eastAsia="Calibri" w:cs="Arial"/>
                <w:sz w:val="20"/>
                <w:szCs w:val="20"/>
              </w:rPr>
              <w:t>2.3. Unapređenje informatičke mreže</w:t>
            </w:r>
          </w:p>
        </w:tc>
        <w:tc>
          <w:tcPr>
            <w:tcW w:w="528"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620E8A">
            <w:pPr>
              <w:spacing w:line="240" w:lineRule="auto"/>
              <w:rPr>
                <w:rFonts w:eastAsia="Calibri" w:cs="Arial"/>
                <w:sz w:val="20"/>
                <w:szCs w:val="20"/>
              </w:rPr>
            </w:pPr>
            <w:r w:rsidRPr="00E17443">
              <w:rPr>
                <w:rFonts w:eastAsia="Calibri" w:cs="Arial"/>
                <w:sz w:val="20"/>
                <w:szCs w:val="20"/>
              </w:rPr>
              <w:t>2.3.1. Izrada programa</w:t>
            </w:r>
          </w:p>
        </w:tc>
        <w:tc>
          <w:tcPr>
            <w:tcW w:w="680"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rPr>
                <w:rFonts w:eastAsia="Calibri" w:cs="Arial"/>
                <w:i/>
                <w:sz w:val="20"/>
              </w:rPr>
            </w:pPr>
          </w:p>
        </w:tc>
        <w:tc>
          <w:tcPr>
            <w:tcW w:w="680"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rPr>
                <w:rFonts w:eastAsia="Times New Roman" w:cs="Arial"/>
                <w:sz w:val="20"/>
                <w:lang w:eastAsia="hr-HR"/>
              </w:rPr>
            </w:pPr>
            <w:r w:rsidRPr="00E17443">
              <w:rPr>
                <w:rFonts w:eastAsia="Calibri" w:cs="Arial"/>
                <w:sz w:val="20"/>
                <w:szCs w:val="20"/>
              </w:rPr>
              <w:t>2.3.1.1. Broj programa</w:t>
            </w:r>
          </w:p>
        </w:tc>
        <w:tc>
          <w:tcPr>
            <w:tcW w:w="442"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jc w:val="center"/>
              <w:rPr>
                <w:rFonts w:eastAsia="Times New Roman" w:cs="Arial"/>
                <w:sz w:val="20"/>
                <w:lang w:eastAsia="hr-HR"/>
              </w:rPr>
            </w:pPr>
            <w:r w:rsidRPr="00E17443">
              <w:rPr>
                <w:rFonts w:eastAsia="Times New Roman" w:cs="Arial"/>
                <w:sz w:val="20"/>
                <w:lang w:eastAsia="hr-HR"/>
              </w:rPr>
              <w:t>Broj</w:t>
            </w:r>
          </w:p>
        </w:tc>
        <w:tc>
          <w:tcPr>
            <w:tcW w:w="335"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jc w:val="center"/>
              <w:rPr>
                <w:rFonts w:eastAsia="Times New Roman" w:cs="Arial"/>
                <w:sz w:val="20"/>
                <w:szCs w:val="20"/>
                <w:lang w:eastAsia="hr-HR"/>
              </w:rPr>
            </w:pPr>
          </w:p>
        </w:tc>
        <w:tc>
          <w:tcPr>
            <w:tcW w:w="343"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jc w:val="center"/>
              <w:rPr>
                <w:rFonts w:eastAsia="Times New Roman" w:cs="Arial"/>
                <w:sz w:val="20"/>
                <w:szCs w:val="20"/>
                <w:lang w:eastAsia="hr-HR"/>
              </w:rPr>
            </w:pPr>
          </w:p>
        </w:tc>
        <w:tc>
          <w:tcPr>
            <w:tcW w:w="341"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jc w:val="center"/>
              <w:rPr>
                <w:rFonts w:eastAsia="Times New Roman" w:cs="Arial"/>
                <w:sz w:val="20"/>
                <w:szCs w:val="20"/>
                <w:lang w:eastAsia="hr-HR"/>
              </w:rPr>
            </w:pPr>
          </w:p>
        </w:tc>
        <w:tc>
          <w:tcPr>
            <w:tcW w:w="377"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jc w:val="center"/>
              <w:rPr>
                <w:rFonts w:eastAsia="Times New Roman" w:cs="Arial"/>
                <w:sz w:val="20"/>
                <w:szCs w:val="20"/>
                <w:lang w:eastAsia="hr-HR"/>
              </w:rPr>
            </w:pPr>
          </w:p>
        </w:tc>
        <w:tc>
          <w:tcPr>
            <w:tcW w:w="394" w:type="pct"/>
            <w:tcBorders>
              <w:top w:val="single" w:sz="6" w:space="0" w:color="FE8637" w:themeColor="accent1"/>
              <w:left w:val="single" w:sz="6" w:space="0" w:color="FE8637" w:themeColor="accent1"/>
              <w:bottom w:val="thinThickSmallGap" w:sz="24" w:space="0" w:color="FE8637" w:themeColor="accent1"/>
              <w:right w:val="single" w:sz="6" w:space="0" w:color="FE8637" w:themeColor="accent1"/>
            </w:tcBorders>
            <w:shd w:val="clear" w:color="auto" w:fill="auto"/>
            <w:noWrap/>
            <w:vAlign w:val="center"/>
          </w:tcPr>
          <w:p w:rsidR="00620E8A" w:rsidRPr="00E17443" w:rsidRDefault="00620E8A" w:rsidP="00C3077F">
            <w:pPr>
              <w:spacing w:line="240" w:lineRule="auto"/>
              <w:jc w:val="center"/>
              <w:rPr>
                <w:rFonts w:eastAsia="Times New Roman" w:cs="Arial"/>
                <w:sz w:val="20"/>
                <w:szCs w:val="20"/>
                <w:lang w:eastAsia="hr-HR"/>
              </w:rPr>
            </w:pPr>
          </w:p>
        </w:tc>
        <w:tc>
          <w:tcPr>
            <w:tcW w:w="486" w:type="pct"/>
            <w:tcBorders>
              <w:top w:val="single" w:sz="6" w:space="0" w:color="FE8637" w:themeColor="accent1"/>
              <w:left w:val="single" w:sz="6" w:space="0" w:color="FE8637" w:themeColor="accent1"/>
              <w:bottom w:val="thinThickSmallGap" w:sz="24" w:space="0" w:color="FE8637" w:themeColor="accent1"/>
              <w:right w:val="thinThickSmallGap" w:sz="24" w:space="0" w:color="FE8637" w:themeColor="accent1"/>
            </w:tcBorders>
            <w:shd w:val="clear" w:color="auto" w:fill="auto"/>
            <w:noWrap/>
            <w:vAlign w:val="center"/>
          </w:tcPr>
          <w:p w:rsidR="00620E8A" w:rsidRPr="00E17443" w:rsidRDefault="00620E8A" w:rsidP="00C3077F">
            <w:pPr>
              <w:spacing w:line="240" w:lineRule="auto"/>
              <w:jc w:val="center"/>
              <w:rPr>
                <w:rFonts w:eastAsia="Times New Roman" w:cs="Arial"/>
                <w:sz w:val="20"/>
                <w:szCs w:val="20"/>
                <w:lang w:eastAsia="hr-HR"/>
              </w:rPr>
            </w:pPr>
          </w:p>
        </w:tc>
      </w:tr>
    </w:tbl>
    <w:p w:rsidR="00FA3EFD" w:rsidRPr="00E17443" w:rsidRDefault="00FA3EFD" w:rsidP="00EA13A3">
      <w:pPr>
        <w:jc w:val="both"/>
        <w:rPr>
          <w:rFonts w:eastAsia="Times New Roman" w:cs="Arial"/>
          <w:szCs w:val="24"/>
        </w:rPr>
      </w:pPr>
    </w:p>
    <w:p w:rsidR="00FA3EFD" w:rsidRPr="00E17443" w:rsidRDefault="00FA3EFD" w:rsidP="00EA13A3">
      <w:pPr>
        <w:jc w:val="both"/>
        <w:rPr>
          <w:rFonts w:eastAsia="Times New Roman" w:cs="Arial"/>
          <w:szCs w:val="24"/>
        </w:rPr>
      </w:pPr>
    </w:p>
    <w:p w:rsidR="00FA3EFD" w:rsidRPr="00E17443" w:rsidRDefault="00FA3EFD" w:rsidP="00EA13A3">
      <w:pPr>
        <w:jc w:val="both"/>
        <w:rPr>
          <w:rFonts w:eastAsia="Times New Roman" w:cs="Arial"/>
          <w:szCs w:val="24"/>
        </w:rPr>
      </w:pPr>
    </w:p>
    <w:p w:rsidR="00FA3EFD" w:rsidRPr="00E17443" w:rsidRDefault="00FA3EFD" w:rsidP="00EA13A3">
      <w:pPr>
        <w:jc w:val="both"/>
        <w:rPr>
          <w:rFonts w:eastAsia="Times New Roman" w:cs="Arial"/>
          <w:szCs w:val="24"/>
        </w:rPr>
      </w:pPr>
    </w:p>
    <w:p w:rsidR="00EA13A3" w:rsidRPr="00E17443" w:rsidRDefault="00EA13A3" w:rsidP="00EA13A3"/>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tbl>
      <w:tblPr>
        <w:tblW w:w="5134" w:type="pct"/>
        <w:jc w:val="center"/>
        <w:tblInd w:w="108" w:type="dxa"/>
        <w:tblBorders>
          <w:top w:val="thickThinSmallGap" w:sz="24" w:space="0" w:color="B32C16" w:themeColor="accent3"/>
          <w:left w:val="thickThinSmallGap" w:sz="24" w:space="0" w:color="B32C16" w:themeColor="accent3"/>
          <w:bottom w:val="thinThickSmallGap" w:sz="24" w:space="0" w:color="B32C16" w:themeColor="accent3"/>
          <w:right w:val="thinThickSmallGap" w:sz="24" w:space="0" w:color="B32C16" w:themeColor="accent3"/>
          <w:insideH w:val="single" w:sz="6" w:space="0" w:color="B32C16" w:themeColor="accent3"/>
          <w:insideV w:val="single" w:sz="6" w:space="0" w:color="FE8637" w:themeColor="accent1"/>
        </w:tblBorders>
        <w:tblLayout w:type="fixed"/>
        <w:tblLook w:val="04A0"/>
      </w:tblPr>
      <w:tblGrid>
        <w:gridCol w:w="1150"/>
        <w:gridCol w:w="1541"/>
        <w:gridCol w:w="1986"/>
        <w:gridCol w:w="1986"/>
        <w:gridCol w:w="1291"/>
        <w:gridCol w:w="978"/>
        <w:gridCol w:w="1002"/>
        <w:gridCol w:w="996"/>
        <w:gridCol w:w="1101"/>
        <w:gridCol w:w="1151"/>
        <w:gridCol w:w="1419"/>
      </w:tblGrid>
      <w:tr w:rsidR="00C22F57" w:rsidRPr="00E17443" w:rsidTr="00A14699">
        <w:trPr>
          <w:trHeight w:val="189"/>
          <w:jc w:val="center"/>
        </w:trPr>
        <w:tc>
          <w:tcPr>
            <w:tcW w:w="5000" w:type="pct"/>
            <w:gridSpan w:val="11"/>
            <w:shd w:val="clear" w:color="auto" w:fill="auto"/>
            <w:vAlign w:val="center"/>
          </w:tcPr>
          <w:p w:rsidR="00C22F57" w:rsidRPr="00E17443" w:rsidRDefault="00C22F57" w:rsidP="000A216D">
            <w:pPr>
              <w:spacing w:line="240" w:lineRule="auto"/>
              <w:jc w:val="center"/>
              <w:rPr>
                <w:rFonts w:eastAsia="Times New Roman" w:cs="Arial"/>
                <w:b/>
                <w:bCs/>
                <w:color w:val="FFFFFF"/>
                <w:sz w:val="20"/>
                <w:szCs w:val="20"/>
                <w:lang w:eastAsia="hr-HR"/>
              </w:rPr>
            </w:pPr>
            <w:r w:rsidRPr="00E17443">
              <w:rPr>
                <w:rFonts w:eastAsia="Times New Roman" w:cs="Arial"/>
                <w:b/>
                <w:bCs/>
                <w:lang w:eastAsia="hr-HR"/>
              </w:rPr>
              <w:t xml:space="preserve">IZVEŠTAJ O PRAĆENJU </w:t>
            </w:r>
            <w:r w:rsidR="000A216D">
              <w:rPr>
                <w:rFonts w:eastAsia="Times New Roman" w:cs="Arial"/>
                <w:b/>
                <w:bCs/>
                <w:lang w:eastAsia="hr-HR"/>
              </w:rPr>
              <w:t>SPROVOĐENJA</w:t>
            </w:r>
            <w:r w:rsidRPr="00E17443">
              <w:rPr>
                <w:rFonts w:eastAsia="Times New Roman" w:cs="Arial"/>
                <w:b/>
                <w:bCs/>
                <w:lang w:eastAsia="hr-HR"/>
              </w:rPr>
              <w:t xml:space="preserve"> STRATEŠKOG PLANA</w:t>
            </w:r>
          </w:p>
        </w:tc>
      </w:tr>
      <w:tr w:rsidR="00C22F57" w:rsidRPr="00E17443" w:rsidTr="00A14699">
        <w:trPr>
          <w:trHeight w:val="337"/>
          <w:jc w:val="center"/>
        </w:trPr>
        <w:tc>
          <w:tcPr>
            <w:tcW w:w="2724" w:type="pct"/>
            <w:gridSpan w:val="5"/>
            <w:tcBorders>
              <w:right w:val="single" w:sz="6" w:space="0" w:color="B32C16" w:themeColor="accent3"/>
            </w:tcBorders>
            <w:shd w:val="clear" w:color="auto" w:fill="EA6D59" w:themeFill="accent3" w:themeFillTint="99"/>
            <w:vAlign w:val="center"/>
            <w:hideMark/>
          </w:tcPr>
          <w:p w:rsidR="00C22F57" w:rsidRPr="00E17443" w:rsidRDefault="00C22F57" w:rsidP="00A14699">
            <w:pPr>
              <w:spacing w:line="240" w:lineRule="auto"/>
              <w:jc w:val="center"/>
              <w:rPr>
                <w:rFonts w:eastAsia="Calibri" w:cs="Arial"/>
                <w:b/>
                <w:bCs/>
                <w:sz w:val="20"/>
                <w:szCs w:val="20"/>
              </w:rPr>
            </w:pPr>
            <w:r w:rsidRPr="00E17443">
              <w:rPr>
                <w:rFonts w:eastAsia="Calibri" w:cs="Arial"/>
                <w:b/>
                <w:bCs/>
                <w:i/>
                <w:szCs w:val="20"/>
                <w:lang w:eastAsia="hr-HR"/>
              </w:rPr>
              <w:t xml:space="preserve">Opšti cilj 3  </w:t>
            </w:r>
            <w:r w:rsidRPr="00E17443">
              <w:rPr>
                <w:rFonts w:eastAsia="Calibri" w:cs="Arial"/>
                <w:bCs/>
                <w:i/>
                <w:szCs w:val="20"/>
              </w:rPr>
              <w:t>Ulaganje u razvoj</w:t>
            </w:r>
          </w:p>
        </w:tc>
        <w:tc>
          <w:tcPr>
            <w:tcW w:w="1019" w:type="pct"/>
            <w:gridSpan w:val="3"/>
            <w:tcBorders>
              <w:left w:val="single" w:sz="6" w:space="0" w:color="B32C16" w:themeColor="accent3"/>
              <w:right w:val="single" w:sz="6" w:space="0" w:color="B32C16" w:themeColor="accent3"/>
            </w:tcBorders>
            <w:shd w:val="clear" w:color="auto" w:fill="auto"/>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DATUM OCENJIVANJA:</w:t>
            </w:r>
          </w:p>
        </w:tc>
        <w:tc>
          <w:tcPr>
            <w:tcW w:w="1257" w:type="pct"/>
            <w:gridSpan w:val="3"/>
            <w:tcBorders>
              <w:left w:val="single" w:sz="6" w:space="0" w:color="B32C16" w:themeColor="accent3"/>
            </w:tcBorders>
            <w:shd w:val="clear" w:color="auto" w:fill="auto"/>
            <w:vAlign w:val="center"/>
          </w:tcPr>
          <w:p w:rsidR="00C22F57" w:rsidRPr="00E17443" w:rsidRDefault="00C22F57" w:rsidP="00A14699">
            <w:pPr>
              <w:spacing w:line="240" w:lineRule="auto"/>
              <w:rPr>
                <w:rFonts w:eastAsia="Times New Roman" w:cs="Arial"/>
                <w:b/>
                <w:bCs/>
                <w:sz w:val="20"/>
                <w:szCs w:val="20"/>
                <w:lang w:eastAsia="hr-HR"/>
              </w:rPr>
            </w:pPr>
          </w:p>
          <w:p w:rsidR="00C22F57" w:rsidRPr="00E17443" w:rsidRDefault="00C22F57" w:rsidP="00A14699">
            <w:pPr>
              <w:spacing w:line="240" w:lineRule="auto"/>
              <w:rPr>
                <w:rFonts w:eastAsia="Times New Roman" w:cs="Arial"/>
                <w:b/>
                <w:bCs/>
                <w:sz w:val="20"/>
                <w:szCs w:val="20"/>
                <w:lang w:eastAsia="hr-HR"/>
              </w:rPr>
            </w:pPr>
          </w:p>
        </w:tc>
      </w:tr>
      <w:tr w:rsidR="00C22F57" w:rsidRPr="00E17443" w:rsidTr="00A14699">
        <w:trPr>
          <w:trHeight w:val="1523"/>
          <w:jc w:val="center"/>
        </w:trPr>
        <w:tc>
          <w:tcPr>
            <w:tcW w:w="394" w:type="pct"/>
            <w:tcBorders>
              <w:right w:val="single" w:sz="6" w:space="0" w:color="B32C16" w:themeColor="accent3"/>
            </w:tcBorders>
            <w:shd w:val="clear" w:color="auto" w:fill="auto"/>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Specifični cilj</w:t>
            </w:r>
          </w:p>
        </w:tc>
        <w:tc>
          <w:tcPr>
            <w:tcW w:w="528" w:type="pct"/>
            <w:tcBorders>
              <w:left w:val="single" w:sz="6" w:space="0" w:color="B32C16" w:themeColor="accent3"/>
              <w:right w:val="single" w:sz="6" w:space="0" w:color="B32C16" w:themeColor="accent3"/>
            </w:tcBorders>
            <w:shd w:val="clear" w:color="auto" w:fill="auto"/>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Načini </w:t>
            </w:r>
            <w:r w:rsidRPr="00E17443">
              <w:rPr>
                <w:rFonts w:eastAsia="Times New Roman" w:cs="Arial"/>
                <w:b/>
                <w:bCs/>
                <w:sz w:val="20"/>
                <w:szCs w:val="20"/>
                <w:lang w:eastAsia="hr-HR"/>
              </w:rPr>
              <w:br/>
              <w:t>ostvarenja</w:t>
            </w:r>
          </w:p>
        </w:tc>
        <w:tc>
          <w:tcPr>
            <w:tcW w:w="680" w:type="pct"/>
            <w:tcBorders>
              <w:left w:val="single" w:sz="6" w:space="0" w:color="B32C16" w:themeColor="accent3"/>
              <w:right w:val="single" w:sz="6" w:space="0" w:color="B32C16" w:themeColor="accent3"/>
            </w:tcBorders>
            <w:shd w:val="clear" w:color="auto" w:fill="auto"/>
            <w:textDirection w:val="btLr"/>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Odgovorna </w:t>
            </w:r>
          </w:p>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osoba</w:t>
            </w:r>
          </w:p>
        </w:tc>
        <w:tc>
          <w:tcPr>
            <w:tcW w:w="680" w:type="pct"/>
            <w:tcBorders>
              <w:left w:val="single" w:sz="6" w:space="0" w:color="B32C16" w:themeColor="accent3"/>
              <w:right w:val="single" w:sz="6" w:space="0" w:color="B32C16" w:themeColor="accent3"/>
            </w:tcBorders>
            <w:shd w:val="clear" w:color="auto" w:fill="auto"/>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 xml:space="preserve">Pokazatelj rezultata </w:t>
            </w:r>
            <w:r w:rsidRPr="00E17443">
              <w:rPr>
                <w:rFonts w:eastAsia="Times New Roman" w:cs="Arial"/>
                <w:b/>
                <w:bCs/>
                <w:sz w:val="20"/>
                <w:szCs w:val="20"/>
                <w:lang w:eastAsia="hr-HR"/>
              </w:rPr>
              <w:br/>
              <w:t>(output)</w:t>
            </w:r>
          </w:p>
        </w:tc>
        <w:tc>
          <w:tcPr>
            <w:tcW w:w="442" w:type="pct"/>
            <w:tcBorders>
              <w:left w:val="single" w:sz="6" w:space="0" w:color="B32C16" w:themeColor="accent3"/>
              <w:right w:val="single" w:sz="6" w:space="0" w:color="B32C16" w:themeColor="accent3"/>
            </w:tcBorders>
            <w:shd w:val="clear" w:color="auto" w:fill="auto"/>
            <w:textDirection w:val="btLr"/>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Jedinica</w:t>
            </w:r>
          </w:p>
        </w:tc>
        <w:tc>
          <w:tcPr>
            <w:tcW w:w="335" w:type="pct"/>
            <w:tcBorders>
              <w:left w:val="single" w:sz="6" w:space="0" w:color="B32C16" w:themeColor="accent3"/>
              <w:right w:val="single" w:sz="6" w:space="0" w:color="B32C16" w:themeColor="accent3"/>
            </w:tcBorders>
            <w:shd w:val="clear" w:color="auto" w:fill="auto"/>
            <w:textDirection w:val="btLr"/>
            <w:vAlign w:val="center"/>
          </w:tcPr>
          <w:p w:rsidR="00C22F57" w:rsidRPr="00E17443" w:rsidRDefault="000A216D" w:rsidP="00A14699">
            <w:pPr>
              <w:spacing w:line="240" w:lineRule="auto"/>
              <w:jc w:val="center"/>
              <w:rPr>
                <w:rFonts w:eastAsia="Times New Roman" w:cs="Arial"/>
                <w:b/>
                <w:bCs/>
                <w:sz w:val="20"/>
                <w:szCs w:val="20"/>
                <w:lang w:eastAsia="hr-HR"/>
              </w:rPr>
            </w:pPr>
            <w:r>
              <w:rPr>
                <w:rFonts w:eastAsia="Times New Roman" w:cs="Arial"/>
                <w:b/>
                <w:bCs/>
                <w:sz w:val="20"/>
                <w:szCs w:val="20"/>
                <w:lang w:eastAsia="hr-HR"/>
              </w:rPr>
              <w:t>Polazna</w:t>
            </w:r>
            <w:r>
              <w:rPr>
                <w:rFonts w:eastAsia="Times New Roman" w:cs="Arial"/>
                <w:b/>
                <w:bCs/>
                <w:sz w:val="20"/>
                <w:szCs w:val="20"/>
                <w:lang w:eastAsia="hr-HR"/>
              </w:rPr>
              <w:br/>
              <w:t>vr</w:t>
            </w:r>
            <w:r w:rsidR="00C22F57" w:rsidRPr="00E17443">
              <w:rPr>
                <w:rFonts w:eastAsia="Times New Roman" w:cs="Arial"/>
                <w:b/>
                <w:bCs/>
                <w:sz w:val="20"/>
                <w:szCs w:val="20"/>
                <w:lang w:eastAsia="hr-HR"/>
              </w:rPr>
              <w:t>ednost</w:t>
            </w:r>
          </w:p>
        </w:tc>
        <w:tc>
          <w:tcPr>
            <w:tcW w:w="343" w:type="pct"/>
            <w:tcBorders>
              <w:left w:val="single" w:sz="6" w:space="0" w:color="B32C16" w:themeColor="accent3"/>
              <w:right w:val="single" w:sz="6" w:space="0" w:color="B32C16" w:themeColor="accent3"/>
            </w:tcBorders>
            <w:shd w:val="clear" w:color="auto" w:fill="auto"/>
            <w:textDirection w:val="btLr"/>
            <w:vAlign w:val="center"/>
          </w:tcPr>
          <w:p w:rsidR="00C22F57" w:rsidRPr="00E17443" w:rsidRDefault="000A216D" w:rsidP="00A14699">
            <w:pPr>
              <w:spacing w:line="240" w:lineRule="auto"/>
              <w:jc w:val="center"/>
              <w:rPr>
                <w:rFonts w:eastAsia="Times New Roman" w:cs="Arial"/>
                <w:b/>
                <w:bCs/>
                <w:sz w:val="20"/>
                <w:szCs w:val="20"/>
                <w:lang w:eastAsia="hr-HR"/>
              </w:rPr>
            </w:pPr>
            <w:r>
              <w:rPr>
                <w:rFonts w:eastAsia="Times New Roman" w:cs="Arial"/>
                <w:b/>
                <w:bCs/>
                <w:sz w:val="20"/>
                <w:szCs w:val="20"/>
                <w:lang w:eastAsia="hr-HR"/>
              </w:rPr>
              <w:t xml:space="preserve">Aktuelna </w:t>
            </w:r>
            <w:r>
              <w:rPr>
                <w:rFonts w:eastAsia="Times New Roman" w:cs="Arial"/>
                <w:b/>
                <w:bCs/>
                <w:sz w:val="20"/>
                <w:szCs w:val="20"/>
                <w:lang w:eastAsia="hr-HR"/>
              </w:rPr>
              <w:br/>
              <w:t>vr</w:t>
            </w:r>
            <w:r w:rsidR="00C22F57" w:rsidRPr="00E17443">
              <w:rPr>
                <w:rFonts w:eastAsia="Times New Roman" w:cs="Arial"/>
                <w:b/>
                <w:bCs/>
                <w:sz w:val="20"/>
                <w:szCs w:val="20"/>
                <w:lang w:eastAsia="hr-HR"/>
              </w:rPr>
              <w:t>ednost</w:t>
            </w:r>
          </w:p>
        </w:tc>
        <w:tc>
          <w:tcPr>
            <w:tcW w:w="341" w:type="pct"/>
            <w:tcBorders>
              <w:left w:val="single" w:sz="6" w:space="0" w:color="B32C16" w:themeColor="accent3"/>
              <w:right w:val="single" w:sz="6" w:space="0" w:color="B32C16" w:themeColor="accent3"/>
            </w:tcBorders>
            <w:shd w:val="clear" w:color="auto" w:fill="auto"/>
            <w:textDirection w:val="btLr"/>
            <w:vAlign w:val="center"/>
          </w:tcPr>
          <w:p w:rsidR="00C22F57" w:rsidRPr="00E17443" w:rsidRDefault="000A216D" w:rsidP="00A14699">
            <w:pPr>
              <w:spacing w:line="240" w:lineRule="auto"/>
              <w:jc w:val="center"/>
              <w:rPr>
                <w:rFonts w:eastAsia="Times New Roman" w:cs="Arial"/>
                <w:b/>
                <w:bCs/>
                <w:sz w:val="20"/>
                <w:szCs w:val="20"/>
                <w:lang w:eastAsia="hr-HR"/>
              </w:rPr>
            </w:pPr>
            <w:r>
              <w:rPr>
                <w:rFonts w:eastAsia="Times New Roman" w:cs="Arial"/>
                <w:b/>
                <w:bCs/>
                <w:sz w:val="20"/>
                <w:szCs w:val="20"/>
                <w:lang w:eastAsia="hr-HR"/>
              </w:rPr>
              <w:t>Ciljana</w:t>
            </w:r>
            <w:r>
              <w:rPr>
                <w:rFonts w:eastAsia="Times New Roman" w:cs="Arial"/>
                <w:b/>
                <w:bCs/>
                <w:sz w:val="20"/>
                <w:szCs w:val="20"/>
                <w:lang w:eastAsia="hr-HR"/>
              </w:rPr>
              <w:br/>
              <w:t>vr</w:t>
            </w:r>
            <w:r w:rsidR="00C22F57" w:rsidRPr="00E17443">
              <w:rPr>
                <w:rFonts w:eastAsia="Times New Roman" w:cs="Arial"/>
                <w:b/>
                <w:bCs/>
                <w:sz w:val="20"/>
                <w:szCs w:val="20"/>
                <w:lang w:eastAsia="hr-HR"/>
              </w:rPr>
              <w:t>ednost</w:t>
            </w:r>
          </w:p>
        </w:tc>
        <w:tc>
          <w:tcPr>
            <w:tcW w:w="377" w:type="pct"/>
            <w:tcBorders>
              <w:left w:val="single" w:sz="6" w:space="0" w:color="B32C16" w:themeColor="accent3"/>
              <w:right w:val="single" w:sz="6" w:space="0" w:color="B32C16" w:themeColor="accent3"/>
            </w:tcBorders>
            <w:shd w:val="clear" w:color="auto" w:fill="auto"/>
            <w:textDirection w:val="btLr"/>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Način ostvarenja</w:t>
            </w:r>
          </w:p>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se odvija</w:t>
            </w:r>
          </w:p>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prema planu</w:t>
            </w:r>
          </w:p>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DA/NE</w:t>
            </w:r>
          </w:p>
        </w:tc>
        <w:tc>
          <w:tcPr>
            <w:tcW w:w="394" w:type="pct"/>
            <w:tcBorders>
              <w:left w:val="single" w:sz="6" w:space="0" w:color="B32C16" w:themeColor="accent3"/>
              <w:right w:val="single" w:sz="6" w:space="0" w:color="B32C16" w:themeColor="accent3"/>
            </w:tcBorders>
            <w:shd w:val="clear" w:color="auto" w:fill="auto"/>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Planirana sredstva</w:t>
            </w:r>
          </w:p>
        </w:tc>
        <w:tc>
          <w:tcPr>
            <w:tcW w:w="486" w:type="pct"/>
            <w:tcBorders>
              <w:left w:val="single" w:sz="6" w:space="0" w:color="B32C16" w:themeColor="accent3"/>
            </w:tcBorders>
            <w:shd w:val="clear" w:color="auto" w:fill="auto"/>
            <w:vAlign w:val="center"/>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Iskorišćena sredstva</w:t>
            </w:r>
          </w:p>
        </w:tc>
      </w:tr>
      <w:tr w:rsidR="00C22F57" w:rsidRPr="00E17443" w:rsidTr="00A14699">
        <w:trPr>
          <w:trHeight w:val="141"/>
          <w:jc w:val="center"/>
        </w:trPr>
        <w:tc>
          <w:tcPr>
            <w:tcW w:w="394" w:type="pct"/>
            <w:tcBorders>
              <w:right w:val="single" w:sz="6" w:space="0" w:color="B32C16" w:themeColor="accent3"/>
            </w:tcBorders>
            <w:shd w:val="clear" w:color="auto" w:fill="auto"/>
            <w:noWrap/>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w:t>
            </w:r>
          </w:p>
        </w:tc>
        <w:tc>
          <w:tcPr>
            <w:tcW w:w="528" w:type="pct"/>
            <w:tcBorders>
              <w:left w:val="single" w:sz="6" w:space="0" w:color="B32C16" w:themeColor="accent3"/>
              <w:right w:val="single" w:sz="6" w:space="0" w:color="B32C16" w:themeColor="accent3"/>
            </w:tcBorders>
            <w:shd w:val="clear" w:color="auto" w:fill="auto"/>
            <w:noWrap/>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2</w:t>
            </w:r>
          </w:p>
        </w:tc>
        <w:tc>
          <w:tcPr>
            <w:tcW w:w="680" w:type="pct"/>
            <w:tcBorders>
              <w:left w:val="single" w:sz="6" w:space="0" w:color="B32C16" w:themeColor="accent3"/>
              <w:right w:val="single" w:sz="6" w:space="0" w:color="B32C16" w:themeColor="accent3"/>
            </w:tcBorders>
            <w:shd w:val="clear" w:color="auto" w:fill="auto"/>
            <w:noWrap/>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3</w:t>
            </w:r>
          </w:p>
        </w:tc>
        <w:tc>
          <w:tcPr>
            <w:tcW w:w="680" w:type="pct"/>
            <w:tcBorders>
              <w:left w:val="single" w:sz="6" w:space="0" w:color="B32C16" w:themeColor="accent3"/>
              <w:right w:val="single" w:sz="6" w:space="0" w:color="B32C16" w:themeColor="accent3"/>
            </w:tcBorders>
            <w:shd w:val="clear" w:color="auto" w:fill="auto"/>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4</w:t>
            </w:r>
          </w:p>
        </w:tc>
        <w:tc>
          <w:tcPr>
            <w:tcW w:w="442" w:type="pct"/>
            <w:tcBorders>
              <w:left w:val="single" w:sz="6" w:space="0" w:color="B32C16" w:themeColor="accent3"/>
              <w:right w:val="single" w:sz="6" w:space="0" w:color="B32C16" w:themeColor="accent3"/>
            </w:tcBorders>
            <w:shd w:val="clear" w:color="auto" w:fill="auto"/>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5</w:t>
            </w:r>
          </w:p>
        </w:tc>
        <w:tc>
          <w:tcPr>
            <w:tcW w:w="335" w:type="pct"/>
            <w:tcBorders>
              <w:left w:val="single" w:sz="6" w:space="0" w:color="B32C16" w:themeColor="accent3"/>
              <w:right w:val="single" w:sz="6" w:space="0" w:color="B32C16" w:themeColor="accent3"/>
            </w:tcBorders>
            <w:shd w:val="clear" w:color="auto" w:fill="auto"/>
            <w:noWrap/>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6</w:t>
            </w:r>
          </w:p>
        </w:tc>
        <w:tc>
          <w:tcPr>
            <w:tcW w:w="343" w:type="pct"/>
            <w:tcBorders>
              <w:left w:val="single" w:sz="6" w:space="0" w:color="B32C16" w:themeColor="accent3"/>
              <w:right w:val="single" w:sz="6" w:space="0" w:color="B32C16" w:themeColor="accent3"/>
            </w:tcBorders>
            <w:shd w:val="clear" w:color="auto" w:fill="auto"/>
            <w:noWrap/>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7</w:t>
            </w:r>
          </w:p>
        </w:tc>
        <w:tc>
          <w:tcPr>
            <w:tcW w:w="341" w:type="pct"/>
            <w:tcBorders>
              <w:left w:val="single" w:sz="6" w:space="0" w:color="B32C16" w:themeColor="accent3"/>
              <w:right w:val="single" w:sz="6" w:space="0" w:color="B32C16" w:themeColor="accent3"/>
            </w:tcBorders>
            <w:shd w:val="clear" w:color="auto" w:fill="auto"/>
            <w:noWrap/>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8</w:t>
            </w:r>
          </w:p>
        </w:tc>
        <w:tc>
          <w:tcPr>
            <w:tcW w:w="377" w:type="pct"/>
            <w:tcBorders>
              <w:left w:val="single" w:sz="6" w:space="0" w:color="B32C16" w:themeColor="accent3"/>
              <w:right w:val="single" w:sz="6" w:space="0" w:color="B32C16" w:themeColor="accent3"/>
            </w:tcBorders>
            <w:shd w:val="clear" w:color="auto" w:fill="auto"/>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9</w:t>
            </w:r>
          </w:p>
        </w:tc>
        <w:tc>
          <w:tcPr>
            <w:tcW w:w="394" w:type="pct"/>
            <w:tcBorders>
              <w:left w:val="single" w:sz="6" w:space="0" w:color="B32C16" w:themeColor="accent3"/>
              <w:right w:val="single" w:sz="6" w:space="0" w:color="B32C16" w:themeColor="accent3"/>
            </w:tcBorders>
            <w:shd w:val="clear" w:color="auto" w:fill="auto"/>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10</w:t>
            </w:r>
          </w:p>
        </w:tc>
        <w:tc>
          <w:tcPr>
            <w:tcW w:w="486" w:type="pct"/>
            <w:tcBorders>
              <w:left w:val="single" w:sz="6" w:space="0" w:color="B32C16" w:themeColor="accent3"/>
            </w:tcBorders>
            <w:shd w:val="clear" w:color="auto" w:fill="auto"/>
            <w:vAlign w:val="center"/>
            <w:hideMark/>
          </w:tcPr>
          <w:p w:rsidR="00C22F57" w:rsidRPr="00E17443" w:rsidRDefault="00C22F57" w:rsidP="00A14699">
            <w:pPr>
              <w:spacing w:line="240" w:lineRule="auto"/>
              <w:jc w:val="center"/>
              <w:rPr>
                <w:rFonts w:eastAsia="Times New Roman" w:cs="Arial"/>
                <w:b/>
                <w:bCs/>
                <w:sz w:val="20"/>
                <w:szCs w:val="20"/>
                <w:lang w:eastAsia="hr-HR"/>
              </w:rPr>
            </w:pPr>
            <w:r w:rsidRPr="00E17443">
              <w:rPr>
                <w:rFonts w:eastAsia="Times New Roman" w:cs="Arial"/>
                <w:b/>
                <w:bCs/>
                <w:sz w:val="20"/>
                <w:szCs w:val="20"/>
                <w:lang w:eastAsia="hr-HR"/>
              </w:rPr>
              <w:t>11</w:t>
            </w:r>
          </w:p>
        </w:tc>
      </w:tr>
      <w:tr w:rsidR="00957F9B" w:rsidRPr="00E17443" w:rsidTr="00957F9B">
        <w:trPr>
          <w:trHeight w:val="1401"/>
          <w:jc w:val="center"/>
        </w:trPr>
        <w:tc>
          <w:tcPr>
            <w:tcW w:w="394" w:type="pct"/>
            <w:vMerge w:val="restart"/>
            <w:tcBorders>
              <w:right w:val="single" w:sz="6" w:space="0" w:color="B32C16" w:themeColor="accent3"/>
            </w:tcBorders>
            <w:shd w:val="clear" w:color="auto" w:fill="auto"/>
            <w:noWrap/>
            <w:textDirection w:val="btLr"/>
            <w:vAlign w:val="center"/>
          </w:tcPr>
          <w:p w:rsidR="00957F9B" w:rsidRPr="00E17443" w:rsidRDefault="00957F9B" w:rsidP="00A14699">
            <w:pPr>
              <w:shd w:val="clear" w:color="auto" w:fill="FFFFFF"/>
              <w:spacing w:line="40" w:lineRule="atLeast"/>
              <w:ind w:left="113" w:right="113"/>
              <w:jc w:val="center"/>
              <w:rPr>
                <w:rFonts w:eastAsia="Calibri" w:cs="Arial"/>
                <w:bCs/>
                <w:sz w:val="20"/>
                <w:szCs w:val="20"/>
              </w:rPr>
            </w:pPr>
            <w:r w:rsidRPr="00E17443">
              <w:rPr>
                <w:rFonts w:eastAsia="Calibri" w:cs="Arial"/>
                <w:sz w:val="20"/>
                <w:szCs w:val="20"/>
              </w:rPr>
              <w:t>3.1.  Povećanje realizovanih projekata</w:t>
            </w:r>
          </w:p>
        </w:tc>
        <w:tc>
          <w:tcPr>
            <w:tcW w:w="528" w:type="pct"/>
            <w:vMerge w:val="restar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0A216D">
            <w:pPr>
              <w:rPr>
                <w:rFonts w:eastAsia="Calibri" w:cs="Arial"/>
                <w:sz w:val="20"/>
                <w:szCs w:val="20"/>
              </w:rPr>
            </w:pPr>
            <w:r w:rsidRPr="00E17443">
              <w:rPr>
                <w:rFonts w:eastAsia="Calibri" w:cs="Arial"/>
                <w:sz w:val="20"/>
                <w:szCs w:val="20"/>
              </w:rPr>
              <w:t xml:space="preserve">3.1.1. Priprema i aplikacija programa/projekata na </w:t>
            </w:r>
            <w:r>
              <w:rPr>
                <w:rFonts w:eastAsia="Calibri" w:cs="Arial"/>
                <w:sz w:val="20"/>
                <w:szCs w:val="20"/>
              </w:rPr>
              <w:t>konkurse</w:t>
            </w:r>
          </w:p>
        </w:tc>
        <w:tc>
          <w:tcPr>
            <w:tcW w:w="680"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rPr>
                <w:rFonts w:eastAsia="Times New Roman" w:cs="Arial"/>
                <w:i/>
                <w:sz w:val="20"/>
                <w:szCs w:val="20"/>
                <w:lang w:eastAsia="hr-HR"/>
              </w:rPr>
            </w:pPr>
          </w:p>
        </w:tc>
        <w:tc>
          <w:tcPr>
            <w:tcW w:w="680"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rPr>
                <w:rFonts w:eastAsia="Times New Roman" w:cs="Arial"/>
                <w:sz w:val="20"/>
                <w:szCs w:val="20"/>
                <w:lang w:eastAsia="hr-HR"/>
              </w:rPr>
            </w:pPr>
            <w:r w:rsidRPr="00E17443">
              <w:rPr>
                <w:rFonts w:eastAsia="Times New Roman" w:cs="Arial"/>
                <w:sz w:val="20"/>
                <w:szCs w:val="20"/>
                <w:lang w:eastAsia="hr-HR"/>
              </w:rPr>
              <w:t>3.1.1.1. Broj pripremljene dokumentacije</w:t>
            </w:r>
          </w:p>
        </w:tc>
        <w:tc>
          <w:tcPr>
            <w:tcW w:w="442"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r w:rsidRPr="00E17443">
              <w:rPr>
                <w:rFonts w:eastAsia="Times New Roman" w:cs="Arial"/>
                <w:sz w:val="20"/>
                <w:szCs w:val="20"/>
                <w:lang w:eastAsia="hr-HR"/>
              </w:rPr>
              <w:t>Broj</w:t>
            </w:r>
          </w:p>
        </w:tc>
        <w:tc>
          <w:tcPr>
            <w:tcW w:w="335"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43"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41"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77"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94"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486" w:type="pct"/>
            <w:tcBorders>
              <w:lef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r>
      <w:tr w:rsidR="00957F9B" w:rsidRPr="00E17443" w:rsidTr="00957F9B">
        <w:trPr>
          <w:trHeight w:val="1829"/>
          <w:jc w:val="center"/>
        </w:trPr>
        <w:tc>
          <w:tcPr>
            <w:tcW w:w="394" w:type="pct"/>
            <w:vMerge/>
            <w:tcBorders>
              <w:right w:val="single" w:sz="6" w:space="0" w:color="B32C16" w:themeColor="accent3"/>
            </w:tcBorders>
            <w:shd w:val="clear" w:color="auto" w:fill="auto"/>
            <w:noWrap/>
            <w:textDirection w:val="btLr"/>
            <w:vAlign w:val="center"/>
          </w:tcPr>
          <w:p w:rsidR="00957F9B" w:rsidRPr="00E17443" w:rsidRDefault="00957F9B" w:rsidP="00A14699">
            <w:pPr>
              <w:shd w:val="clear" w:color="auto" w:fill="FFFFFF"/>
              <w:spacing w:line="40" w:lineRule="atLeast"/>
              <w:ind w:left="113" w:right="113"/>
              <w:jc w:val="center"/>
              <w:rPr>
                <w:rFonts w:eastAsia="Calibri" w:cs="Arial"/>
                <w:sz w:val="20"/>
                <w:szCs w:val="20"/>
              </w:rPr>
            </w:pPr>
          </w:p>
        </w:tc>
        <w:tc>
          <w:tcPr>
            <w:tcW w:w="528" w:type="pct"/>
            <w:vMerge/>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0A216D">
            <w:pPr>
              <w:rPr>
                <w:rFonts w:eastAsia="Calibri" w:cs="Arial"/>
                <w:sz w:val="20"/>
                <w:szCs w:val="20"/>
              </w:rPr>
            </w:pPr>
          </w:p>
        </w:tc>
        <w:tc>
          <w:tcPr>
            <w:tcW w:w="680"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rPr>
                <w:rFonts w:eastAsia="Times New Roman" w:cs="Arial"/>
                <w:i/>
                <w:sz w:val="20"/>
                <w:szCs w:val="20"/>
                <w:lang w:eastAsia="hr-HR"/>
              </w:rPr>
            </w:pPr>
          </w:p>
        </w:tc>
        <w:tc>
          <w:tcPr>
            <w:tcW w:w="680"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rPr>
                <w:rFonts w:eastAsia="Times New Roman" w:cs="Arial"/>
                <w:sz w:val="20"/>
                <w:szCs w:val="20"/>
                <w:lang w:eastAsia="hr-HR"/>
              </w:rPr>
            </w:pPr>
            <w:r w:rsidRPr="00957F9B">
              <w:rPr>
                <w:rFonts w:eastAsia="Times New Roman" w:cs="Arial"/>
                <w:sz w:val="20"/>
                <w:szCs w:val="20"/>
                <w:lang w:eastAsia="hr-HR"/>
              </w:rPr>
              <w:t>3.1.1.2. Izgrađen novi vrtić na Paliću</w:t>
            </w:r>
          </w:p>
        </w:tc>
        <w:tc>
          <w:tcPr>
            <w:tcW w:w="442"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35"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43"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41"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77"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394" w:type="pct"/>
            <w:tcBorders>
              <w:left w:val="single" w:sz="6" w:space="0" w:color="B32C16" w:themeColor="accent3"/>
              <w:righ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c>
          <w:tcPr>
            <w:tcW w:w="486" w:type="pct"/>
            <w:tcBorders>
              <w:left w:val="single" w:sz="6" w:space="0" w:color="B32C16" w:themeColor="accent3"/>
            </w:tcBorders>
            <w:shd w:val="clear" w:color="auto" w:fill="auto"/>
            <w:noWrap/>
            <w:vAlign w:val="center"/>
          </w:tcPr>
          <w:p w:rsidR="00957F9B" w:rsidRPr="00E17443" w:rsidRDefault="00957F9B" w:rsidP="00A14699">
            <w:pPr>
              <w:spacing w:line="240" w:lineRule="auto"/>
              <w:jc w:val="center"/>
              <w:rPr>
                <w:rFonts w:eastAsia="Times New Roman" w:cs="Arial"/>
                <w:sz w:val="20"/>
                <w:szCs w:val="20"/>
                <w:lang w:eastAsia="hr-HR"/>
              </w:rPr>
            </w:pPr>
          </w:p>
        </w:tc>
      </w:tr>
    </w:tbl>
    <w:p w:rsidR="00EA13A3" w:rsidRPr="00E17443" w:rsidRDefault="00EA13A3" w:rsidP="00114DBE">
      <w:pPr>
        <w:rPr>
          <w:rFonts w:cs="Arial"/>
          <w:szCs w:val="24"/>
        </w:rPr>
        <w:sectPr w:rsidR="00EA13A3" w:rsidRPr="00E17443" w:rsidSect="00EA13A3">
          <w:pgSz w:w="16838" w:h="11906" w:orient="landscape"/>
          <w:pgMar w:top="1417" w:right="1417" w:bottom="1417" w:left="1417" w:header="0" w:footer="708" w:gutter="0"/>
          <w:cols w:space="708"/>
          <w:titlePg/>
          <w:docGrid w:linePitch="360"/>
        </w:sectPr>
      </w:pPr>
    </w:p>
    <w:p w:rsidR="00EA13A3" w:rsidRPr="00E17443" w:rsidRDefault="00EA13A3" w:rsidP="00EA13A3">
      <w:pPr>
        <w:pStyle w:val="Stil1"/>
        <w:numPr>
          <w:ilvl w:val="0"/>
          <w:numId w:val="0"/>
        </w:numPr>
      </w:pPr>
      <w:bookmarkStart w:id="87" w:name="_Toc401127287"/>
      <w:r w:rsidRPr="00E17443">
        <w:lastRenderedPageBreak/>
        <w:t>POPIS TABLICA</w:t>
      </w:r>
      <w:bookmarkEnd w:id="87"/>
    </w:p>
    <w:p w:rsidR="00EA13A3" w:rsidRPr="00E17443" w:rsidRDefault="00EA13A3" w:rsidP="00EA13A3"/>
    <w:p w:rsidR="00C22F57" w:rsidRPr="00E17443" w:rsidRDefault="00165449">
      <w:pPr>
        <w:pStyle w:val="TableofFigures"/>
        <w:tabs>
          <w:tab w:val="right" w:leader="dot" w:pos="9062"/>
        </w:tabs>
        <w:rPr>
          <w:rFonts w:asciiTheme="minorHAnsi" w:eastAsiaTheme="minorEastAsia" w:hAnsiTheme="minorHAnsi"/>
          <w:noProof/>
          <w:sz w:val="22"/>
          <w:lang w:eastAsia="hr-HR"/>
        </w:rPr>
      </w:pPr>
      <w:r w:rsidRPr="00E17443">
        <w:rPr>
          <w:i/>
        </w:rPr>
        <w:fldChar w:fldCharType="begin"/>
      </w:r>
      <w:r w:rsidR="00EA13A3" w:rsidRPr="00E17443">
        <w:rPr>
          <w:i/>
        </w:rPr>
        <w:instrText xml:space="preserve"> TOC \h \z \c "Tabela" </w:instrText>
      </w:r>
      <w:r w:rsidRPr="00E17443">
        <w:rPr>
          <w:i/>
        </w:rPr>
        <w:fldChar w:fldCharType="separate"/>
      </w:r>
      <w:hyperlink w:anchor="_Toc401054544" w:history="1">
        <w:r w:rsidR="00C22F57" w:rsidRPr="00E17443">
          <w:rPr>
            <w:rStyle w:val="Hyperlink"/>
            <w:noProof/>
          </w:rPr>
          <w:t>Tabela 1 Pregled namenski građenih objekata sa izraženim kapacitetima, površinom objekta, dvorišta i adresom</w:t>
        </w:r>
        <w:r w:rsidR="00C22F57" w:rsidRPr="00E17443">
          <w:rPr>
            <w:noProof/>
            <w:webHidden/>
          </w:rPr>
          <w:tab/>
        </w:r>
        <w:r w:rsidRPr="00E17443">
          <w:rPr>
            <w:noProof/>
            <w:webHidden/>
          </w:rPr>
          <w:fldChar w:fldCharType="begin"/>
        </w:r>
        <w:r w:rsidR="00C22F57" w:rsidRPr="00E17443">
          <w:rPr>
            <w:noProof/>
            <w:webHidden/>
          </w:rPr>
          <w:instrText xml:space="preserve"> PAGEREF _Toc401054544 \h </w:instrText>
        </w:r>
        <w:r w:rsidRPr="00E17443">
          <w:rPr>
            <w:noProof/>
            <w:webHidden/>
          </w:rPr>
        </w:r>
        <w:r w:rsidRPr="00E17443">
          <w:rPr>
            <w:noProof/>
            <w:webHidden/>
          </w:rPr>
          <w:fldChar w:fldCharType="separate"/>
        </w:r>
        <w:r w:rsidR="00417F46">
          <w:rPr>
            <w:noProof/>
            <w:webHidden/>
          </w:rPr>
          <w:t>11</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45" w:history="1">
        <w:r w:rsidR="00C22F57" w:rsidRPr="00E17443">
          <w:rPr>
            <w:rStyle w:val="Hyperlink"/>
            <w:noProof/>
          </w:rPr>
          <w:t xml:space="preserve">Tabela 2 </w:t>
        </w:r>
        <w:r w:rsidR="00C22F57" w:rsidRPr="00E17443">
          <w:rPr>
            <w:rStyle w:val="Hyperlink"/>
            <w:rFonts w:eastAsia="Times New Roman" w:cs="Arial"/>
            <w:noProof/>
          </w:rPr>
          <w:t>Pregled prilagođenih prostora za boravak dece sa izraženim kapacitetima, površinom objekta, dvorištem i adresom</w:t>
        </w:r>
        <w:r w:rsidR="00C22F57" w:rsidRPr="00E17443">
          <w:rPr>
            <w:noProof/>
            <w:webHidden/>
          </w:rPr>
          <w:tab/>
        </w:r>
        <w:r w:rsidRPr="00E17443">
          <w:rPr>
            <w:noProof/>
            <w:webHidden/>
          </w:rPr>
          <w:fldChar w:fldCharType="begin"/>
        </w:r>
        <w:r w:rsidR="00C22F57" w:rsidRPr="00E17443">
          <w:rPr>
            <w:noProof/>
            <w:webHidden/>
          </w:rPr>
          <w:instrText xml:space="preserve"> PAGEREF _Toc401054545 \h </w:instrText>
        </w:r>
        <w:r w:rsidRPr="00E17443">
          <w:rPr>
            <w:noProof/>
            <w:webHidden/>
          </w:rPr>
        </w:r>
        <w:r w:rsidRPr="00E17443">
          <w:rPr>
            <w:noProof/>
            <w:webHidden/>
          </w:rPr>
          <w:fldChar w:fldCharType="separate"/>
        </w:r>
        <w:r w:rsidR="00417F46">
          <w:rPr>
            <w:noProof/>
            <w:webHidden/>
          </w:rPr>
          <w:t>12</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46" w:history="1">
        <w:r w:rsidR="00C22F57" w:rsidRPr="00E17443">
          <w:rPr>
            <w:rStyle w:val="Hyperlink"/>
            <w:noProof/>
          </w:rPr>
          <w:t>Tabela 3 Pregled objekata za pripremu hrane</w:t>
        </w:r>
        <w:r w:rsidR="00C22F57" w:rsidRPr="00E17443">
          <w:rPr>
            <w:noProof/>
            <w:webHidden/>
          </w:rPr>
          <w:tab/>
        </w:r>
        <w:r w:rsidRPr="00E17443">
          <w:rPr>
            <w:noProof/>
            <w:webHidden/>
          </w:rPr>
          <w:fldChar w:fldCharType="begin"/>
        </w:r>
        <w:r w:rsidR="00C22F57" w:rsidRPr="00E17443">
          <w:rPr>
            <w:noProof/>
            <w:webHidden/>
          </w:rPr>
          <w:instrText xml:space="preserve"> PAGEREF _Toc401054546 \h </w:instrText>
        </w:r>
        <w:r w:rsidRPr="00E17443">
          <w:rPr>
            <w:noProof/>
            <w:webHidden/>
          </w:rPr>
        </w:r>
        <w:r w:rsidRPr="00E17443">
          <w:rPr>
            <w:noProof/>
            <w:webHidden/>
          </w:rPr>
          <w:fldChar w:fldCharType="separate"/>
        </w:r>
        <w:r w:rsidR="00417F46">
          <w:rPr>
            <w:noProof/>
            <w:webHidden/>
          </w:rPr>
          <w:t>14</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47" w:history="1">
        <w:r w:rsidR="00C22F57" w:rsidRPr="00E17443">
          <w:rPr>
            <w:rStyle w:val="Hyperlink"/>
            <w:noProof/>
          </w:rPr>
          <w:t xml:space="preserve">Tabela 4 </w:t>
        </w:r>
        <w:r w:rsidR="00C22F57" w:rsidRPr="00E17443">
          <w:rPr>
            <w:rStyle w:val="Hyperlink"/>
            <w:rFonts w:eastAsia="Calibri" w:cs="Arial"/>
            <w:noProof/>
          </w:rPr>
          <w:t>Vrsta, registarski broj i količina vozila</w:t>
        </w:r>
        <w:r w:rsidR="00C22F57" w:rsidRPr="00E17443">
          <w:rPr>
            <w:noProof/>
            <w:webHidden/>
          </w:rPr>
          <w:tab/>
        </w:r>
        <w:r w:rsidRPr="00E17443">
          <w:rPr>
            <w:noProof/>
            <w:webHidden/>
          </w:rPr>
          <w:fldChar w:fldCharType="begin"/>
        </w:r>
        <w:r w:rsidR="00C22F57" w:rsidRPr="00E17443">
          <w:rPr>
            <w:noProof/>
            <w:webHidden/>
          </w:rPr>
          <w:instrText xml:space="preserve"> PAGEREF _Toc401054547 \h </w:instrText>
        </w:r>
        <w:r w:rsidRPr="00E17443">
          <w:rPr>
            <w:noProof/>
            <w:webHidden/>
          </w:rPr>
        </w:r>
        <w:r w:rsidRPr="00E17443">
          <w:rPr>
            <w:noProof/>
            <w:webHidden/>
          </w:rPr>
          <w:fldChar w:fldCharType="separate"/>
        </w:r>
        <w:r w:rsidR="00417F46">
          <w:rPr>
            <w:noProof/>
            <w:webHidden/>
          </w:rPr>
          <w:t>15</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48" w:history="1">
        <w:r w:rsidR="00C22F57" w:rsidRPr="00E17443">
          <w:rPr>
            <w:rStyle w:val="Hyperlink"/>
            <w:noProof/>
          </w:rPr>
          <w:t xml:space="preserve">Tabela 5 </w:t>
        </w:r>
        <w:r w:rsidR="00C22F57" w:rsidRPr="00E17443">
          <w:rPr>
            <w:rStyle w:val="Hyperlink"/>
            <w:rFonts w:eastAsia="Calibri" w:cs="Arial"/>
            <w:noProof/>
          </w:rPr>
          <w:t>Razvojni problemi i potrebe vezane za opremljenost prostora</w:t>
        </w:r>
        <w:r w:rsidR="00C22F57" w:rsidRPr="00E17443">
          <w:rPr>
            <w:noProof/>
            <w:webHidden/>
          </w:rPr>
          <w:tab/>
        </w:r>
        <w:r w:rsidRPr="00E17443">
          <w:rPr>
            <w:noProof/>
            <w:webHidden/>
          </w:rPr>
          <w:fldChar w:fldCharType="begin"/>
        </w:r>
        <w:r w:rsidR="00C22F57" w:rsidRPr="00E17443">
          <w:rPr>
            <w:noProof/>
            <w:webHidden/>
          </w:rPr>
          <w:instrText xml:space="preserve"> PAGEREF _Toc401054548 \h </w:instrText>
        </w:r>
        <w:r w:rsidRPr="00E17443">
          <w:rPr>
            <w:noProof/>
            <w:webHidden/>
          </w:rPr>
        </w:r>
        <w:r w:rsidRPr="00E17443">
          <w:rPr>
            <w:noProof/>
            <w:webHidden/>
          </w:rPr>
          <w:fldChar w:fldCharType="separate"/>
        </w:r>
        <w:r w:rsidR="00417F46">
          <w:rPr>
            <w:noProof/>
            <w:webHidden/>
          </w:rPr>
          <w:t>16</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49" w:history="1">
        <w:r w:rsidR="00C22F57" w:rsidRPr="00E17443">
          <w:rPr>
            <w:rStyle w:val="Hyperlink"/>
            <w:rFonts w:cs="Arial"/>
            <w:noProof/>
          </w:rPr>
          <w:t xml:space="preserve">Tabela 6 </w:t>
        </w:r>
        <w:r w:rsidR="00C22F57" w:rsidRPr="00E17443">
          <w:rPr>
            <w:rStyle w:val="Hyperlink"/>
            <w:rFonts w:eastAsia="Calibri" w:cs="Arial"/>
            <w:noProof/>
          </w:rPr>
          <w:t>Pregled broja zaposlenih prema profilima stručnosti u 2013/2014.</w:t>
        </w:r>
        <w:r w:rsidR="00C22F57" w:rsidRPr="00E17443">
          <w:rPr>
            <w:noProof/>
            <w:webHidden/>
          </w:rPr>
          <w:tab/>
        </w:r>
        <w:r w:rsidRPr="00E17443">
          <w:rPr>
            <w:noProof/>
            <w:webHidden/>
          </w:rPr>
          <w:fldChar w:fldCharType="begin"/>
        </w:r>
        <w:r w:rsidR="00C22F57" w:rsidRPr="00E17443">
          <w:rPr>
            <w:noProof/>
            <w:webHidden/>
          </w:rPr>
          <w:instrText xml:space="preserve"> PAGEREF _Toc401054549 \h </w:instrText>
        </w:r>
        <w:r w:rsidRPr="00E17443">
          <w:rPr>
            <w:noProof/>
            <w:webHidden/>
          </w:rPr>
        </w:r>
        <w:r w:rsidRPr="00E17443">
          <w:rPr>
            <w:noProof/>
            <w:webHidden/>
          </w:rPr>
          <w:fldChar w:fldCharType="separate"/>
        </w:r>
        <w:r w:rsidR="00417F46">
          <w:rPr>
            <w:noProof/>
            <w:webHidden/>
          </w:rPr>
          <w:t>17</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0" w:history="1">
        <w:r w:rsidR="00C22F57" w:rsidRPr="00E17443">
          <w:rPr>
            <w:rStyle w:val="Hyperlink"/>
            <w:noProof/>
          </w:rPr>
          <w:t>Tabela 7 Profili stručnosti sa brojem izvršilaca</w:t>
        </w:r>
        <w:r w:rsidR="00C22F57" w:rsidRPr="00E17443">
          <w:rPr>
            <w:noProof/>
            <w:webHidden/>
          </w:rPr>
          <w:tab/>
        </w:r>
        <w:r w:rsidRPr="00E17443">
          <w:rPr>
            <w:noProof/>
            <w:webHidden/>
          </w:rPr>
          <w:fldChar w:fldCharType="begin"/>
        </w:r>
        <w:r w:rsidR="00C22F57" w:rsidRPr="00E17443">
          <w:rPr>
            <w:noProof/>
            <w:webHidden/>
          </w:rPr>
          <w:instrText xml:space="preserve"> PAGEREF _Toc401054550 \h </w:instrText>
        </w:r>
        <w:r w:rsidRPr="00E17443">
          <w:rPr>
            <w:noProof/>
            <w:webHidden/>
          </w:rPr>
        </w:r>
        <w:r w:rsidRPr="00E17443">
          <w:rPr>
            <w:noProof/>
            <w:webHidden/>
          </w:rPr>
          <w:fldChar w:fldCharType="separate"/>
        </w:r>
        <w:r w:rsidR="00417F46">
          <w:rPr>
            <w:noProof/>
            <w:webHidden/>
          </w:rPr>
          <w:t>17</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1" w:history="1">
        <w:r w:rsidR="00C22F57" w:rsidRPr="00E17443">
          <w:rPr>
            <w:rStyle w:val="Hyperlink"/>
            <w:noProof/>
          </w:rPr>
          <w:t xml:space="preserve">Tabela 8 </w:t>
        </w:r>
        <w:r w:rsidR="00C22F57" w:rsidRPr="00E17443">
          <w:rPr>
            <w:rStyle w:val="Hyperlink"/>
            <w:rFonts w:eastAsia="Calibri" w:cs="Arial"/>
            <w:noProof/>
          </w:rPr>
          <w:t>Razvojni problemi i potrebe kadrovskih uslova rada</w:t>
        </w:r>
        <w:r w:rsidR="00C22F57" w:rsidRPr="00E17443">
          <w:rPr>
            <w:noProof/>
            <w:webHidden/>
          </w:rPr>
          <w:tab/>
        </w:r>
        <w:r w:rsidRPr="00E17443">
          <w:rPr>
            <w:noProof/>
            <w:webHidden/>
          </w:rPr>
          <w:fldChar w:fldCharType="begin"/>
        </w:r>
        <w:r w:rsidR="00C22F57" w:rsidRPr="00E17443">
          <w:rPr>
            <w:noProof/>
            <w:webHidden/>
          </w:rPr>
          <w:instrText xml:space="preserve"> PAGEREF _Toc401054551 \h </w:instrText>
        </w:r>
        <w:r w:rsidRPr="00E17443">
          <w:rPr>
            <w:noProof/>
            <w:webHidden/>
          </w:rPr>
        </w:r>
        <w:r w:rsidRPr="00E17443">
          <w:rPr>
            <w:noProof/>
            <w:webHidden/>
          </w:rPr>
          <w:fldChar w:fldCharType="separate"/>
        </w:r>
        <w:r w:rsidR="00417F46">
          <w:rPr>
            <w:noProof/>
            <w:webHidden/>
          </w:rPr>
          <w:t>18</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2" w:history="1">
        <w:r w:rsidR="00C22F57" w:rsidRPr="00E17443">
          <w:rPr>
            <w:rStyle w:val="Hyperlink"/>
            <w:noProof/>
          </w:rPr>
          <w:t>Tabela  9 Broj dece i broj grupa u celodnevnom i poludnevnom boravku</w:t>
        </w:r>
        <w:r w:rsidR="00C22F57" w:rsidRPr="00E17443">
          <w:rPr>
            <w:noProof/>
            <w:webHidden/>
          </w:rPr>
          <w:tab/>
        </w:r>
        <w:r w:rsidRPr="00E17443">
          <w:rPr>
            <w:noProof/>
            <w:webHidden/>
          </w:rPr>
          <w:fldChar w:fldCharType="begin"/>
        </w:r>
        <w:r w:rsidR="00C22F57" w:rsidRPr="00E17443">
          <w:rPr>
            <w:noProof/>
            <w:webHidden/>
          </w:rPr>
          <w:instrText xml:space="preserve"> PAGEREF _Toc401054552 \h </w:instrText>
        </w:r>
        <w:r w:rsidRPr="00E17443">
          <w:rPr>
            <w:noProof/>
            <w:webHidden/>
          </w:rPr>
        </w:r>
        <w:r w:rsidRPr="00E17443">
          <w:rPr>
            <w:noProof/>
            <w:webHidden/>
          </w:rPr>
          <w:fldChar w:fldCharType="separate"/>
        </w:r>
        <w:r w:rsidR="00417F46">
          <w:rPr>
            <w:noProof/>
            <w:webHidden/>
          </w:rPr>
          <w:t>18</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3" w:history="1">
        <w:r w:rsidR="00C22F57" w:rsidRPr="00E17443">
          <w:rPr>
            <w:rStyle w:val="Hyperlink"/>
            <w:noProof/>
          </w:rPr>
          <w:t>Tabela 10 Pregled broja dece u ustanovi u poslednjih 10 godina</w:t>
        </w:r>
        <w:r w:rsidR="00C22F57" w:rsidRPr="00E17443">
          <w:rPr>
            <w:noProof/>
            <w:webHidden/>
          </w:rPr>
          <w:tab/>
        </w:r>
        <w:r w:rsidRPr="00E17443">
          <w:rPr>
            <w:noProof/>
            <w:webHidden/>
          </w:rPr>
          <w:fldChar w:fldCharType="begin"/>
        </w:r>
        <w:r w:rsidR="00C22F57" w:rsidRPr="00E17443">
          <w:rPr>
            <w:noProof/>
            <w:webHidden/>
          </w:rPr>
          <w:instrText xml:space="preserve"> PAGEREF _Toc401054553 \h </w:instrText>
        </w:r>
        <w:r w:rsidRPr="00E17443">
          <w:rPr>
            <w:noProof/>
            <w:webHidden/>
          </w:rPr>
        </w:r>
        <w:r w:rsidRPr="00E17443">
          <w:rPr>
            <w:noProof/>
            <w:webHidden/>
          </w:rPr>
          <w:fldChar w:fldCharType="separate"/>
        </w:r>
        <w:r w:rsidR="00417F46">
          <w:rPr>
            <w:noProof/>
            <w:webHidden/>
          </w:rPr>
          <w:t>18</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4" w:history="1">
        <w:r w:rsidR="00C22F57" w:rsidRPr="00E17443">
          <w:rPr>
            <w:rStyle w:val="Hyperlink"/>
            <w:noProof/>
          </w:rPr>
          <w:t xml:space="preserve">Tabela 11 </w:t>
        </w:r>
        <w:r w:rsidR="00C22F57" w:rsidRPr="00E17443">
          <w:rPr>
            <w:rStyle w:val="Hyperlink"/>
            <w:rFonts w:eastAsia="Calibri" w:cs="Arial"/>
            <w:noProof/>
          </w:rPr>
          <w:t>Razvojni problemi i potrebe organizacije vaspitno – obrazovnog rada</w:t>
        </w:r>
        <w:r w:rsidR="00C22F57" w:rsidRPr="00E17443">
          <w:rPr>
            <w:noProof/>
            <w:webHidden/>
          </w:rPr>
          <w:tab/>
        </w:r>
        <w:r w:rsidRPr="00E17443">
          <w:rPr>
            <w:noProof/>
            <w:webHidden/>
          </w:rPr>
          <w:fldChar w:fldCharType="begin"/>
        </w:r>
        <w:r w:rsidR="00C22F57" w:rsidRPr="00E17443">
          <w:rPr>
            <w:noProof/>
            <w:webHidden/>
          </w:rPr>
          <w:instrText xml:space="preserve"> PAGEREF _Toc401054554 \h </w:instrText>
        </w:r>
        <w:r w:rsidRPr="00E17443">
          <w:rPr>
            <w:noProof/>
            <w:webHidden/>
          </w:rPr>
        </w:r>
        <w:r w:rsidRPr="00E17443">
          <w:rPr>
            <w:noProof/>
            <w:webHidden/>
          </w:rPr>
          <w:fldChar w:fldCharType="separate"/>
        </w:r>
        <w:r w:rsidR="00417F46">
          <w:rPr>
            <w:noProof/>
            <w:webHidden/>
          </w:rPr>
          <w:t>19</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5" w:history="1">
        <w:r w:rsidR="00C22F57" w:rsidRPr="00E17443">
          <w:rPr>
            <w:rStyle w:val="Hyperlink"/>
            <w:noProof/>
          </w:rPr>
          <w:t xml:space="preserve">Tabela 12 </w:t>
        </w:r>
        <w:r w:rsidR="00C22F57" w:rsidRPr="00E17443">
          <w:rPr>
            <w:rStyle w:val="Hyperlink"/>
            <w:rFonts w:eastAsia="Calibri" w:cs="Arial"/>
            <w:noProof/>
          </w:rPr>
          <w:t>Razvojni problemi i potrebe provođenja programa</w:t>
        </w:r>
        <w:r w:rsidR="00C22F57" w:rsidRPr="00E17443">
          <w:rPr>
            <w:noProof/>
            <w:webHidden/>
          </w:rPr>
          <w:tab/>
        </w:r>
        <w:r w:rsidRPr="00E17443">
          <w:rPr>
            <w:noProof/>
            <w:webHidden/>
          </w:rPr>
          <w:fldChar w:fldCharType="begin"/>
        </w:r>
        <w:r w:rsidR="00C22F57" w:rsidRPr="00E17443">
          <w:rPr>
            <w:noProof/>
            <w:webHidden/>
          </w:rPr>
          <w:instrText xml:space="preserve"> PAGEREF _Toc401054555 \h </w:instrText>
        </w:r>
        <w:r w:rsidRPr="00E17443">
          <w:rPr>
            <w:noProof/>
            <w:webHidden/>
          </w:rPr>
        </w:r>
        <w:r w:rsidRPr="00E17443">
          <w:rPr>
            <w:noProof/>
            <w:webHidden/>
          </w:rPr>
          <w:fldChar w:fldCharType="separate"/>
        </w:r>
        <w:r w:rsidR="00417F46">
          <w:rPr>
            <w:noProof/>
            <w:webHidden/>
          </w:rPr>
          <w:t>27</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6" w:history="1">
        <w:r w:rsidR="00C22F57" w:rsidRPr="00E17443">
          <w:rPr>
            <w:rStyle w:val="Hyperlink"/>
            <w:noProof/>
          </w:rPr>
          <w:t>Tabela 13 Ostvareni prihodi/primanja PU "Naša radost " Subotica za period 2011. - 2012. Godine (u hiljadama dinara)</w:t>
        </w:r>
        <w:r w:rsidR="00C22F57" w:rsidRPr="00E17443">
          <w:rPr>
            <w:noProof/>
            <w:webHidden/>
          </w:rPr>
          <w:tab/>
        </w:r>
        <w:r w:rsidRPr="00E17443">
          <w:rPr>
            <w:noProof/>
            <w:webHidden/>
          </w:rPr>
          <w:fldChar w:fldCharType="begin"/>
        </w:r>
        <w:r w:rsidR="00C22F57" w:rsidRPr="00E17443">
          <w:rPr>
            <w:noProof/>
            <w:webHidden/>
          </w:rPr>
          <w:instrText xml:space="preserve"> PAGEREF _Toc401054556 \h </w:instrText>
        </w:r>
        <w:r w:rsidRPr="00E17443">
          <w:rPr>
            <w:noProof/>
            <w:webHidden/>
          </w:rPr>
        </w:r>
        <w:r w:rsidRPr="00E17443">
          <w:rPr>
            <w:noProof/>
            <w:webHidden/>
          </w:rPr>
          <w:fldChar w:fldCharType="separate"/>
        </w:r>
        <w:r w:rsidR="00417F46">
          <w:rPr>
            <w:noProof/>
            <w:webHidden/>
          </w:rPr>
          <w:t>34</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7" w:history="1">
        <w:r w:rsidR="00C22F57" w:rsidRPr="00E17443">
          <w:rPr>
            <w:rStyle w:val="Hyperlink"/>
            <w:noProof/>
          </w:rPr>
          <w:t>Tabela 14</w:t>
        </w:r>
        <w:r w:rsidR="00C22F57" w:rsidRPr="00E17443">
          <w:rPr>
            <w:rStyle w:val="Hyperlink"/>
            <w:rFonts w:eastAsia="Calibri" w:cs="Arial"/>
            <w:noProof/>
            <w:lang w:eastAsia="hr-HR"/>
          </w:rPr>
          <w:t xml:space="preserve"> Ostvareni rashodi/izdaci PU „Naša radost“ Subotica za period 2011. – 2012. godine (u hiljadama dinara)</w:t>
        </w:r>
        <w:r w:rsidR="00C22F57" w:rsidRPr="00E17443">
          <w:rPr>
            <w:noProof/>
            <w:webHidden/>
          </w:rPr>
          <w:tab/>
        </w:r>
        <w:r w:rsidRPr="00E17443">
          <w:rPr>
            <w:noProof/>
            <w:webHidden/>
          </w:rPr>
          <w:fldChar w:fldCharType="begin"/>
        </w:r>
        <w:r w:rsidR="00C22F57" w:rsidRPr="00E17443">
          <w:rPr>
            <w:noProof/>
            <w:webHidden/>
          </w:rPr>
          <w:instrText xml:space="preserve"> PAGEREF _Toc401054557 \h </w:instrText>
        </w:r>
        <w:r w:rsidRPr="00E17443">
          <w:rPr>
            <w:noProof/>
            <w:webHidden/>
          </w:rPr>
        </w:r>
        <w:r w:rsidRPr="00E17443">
          <w:rPr>
            <w:noProof/>
            <w:webHidden/>
          </w:rPr>
          <w:fldChar w:fldCharType="separate"/>
        </w:r>
        <w:r w:rsidR="00417F46">
          <w:rPr>
            <w:noProof/>
            <w:webHidden/>
          </w:rPr>
          <w:t>36</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8" w:history="1">
        <w:r w:rsidR="00C22F57" w:rsidRPr="00E17443">
          <w:rPr>
            <w:rStyle w:val="Hyperlink"/>
            <w:noProof/>
          </w:rPr>
          <w:t xml:space="preserve">Tabela 15 </w:t>
        </w:r>
        <w:r w:rsidR="00C22F57" w:rsidRPr="00E17443">
          <w:rPr>
            <w:rStyle w:val="Hyperlink"/>
            <w:rFonts w:eastAsia="Times New Roman" w:cs="Arial"/>
            <w:noProof/>
            <w:lang w:eastAsia="hr-HR"/>
          </w:rPr>
          <w:t xml:space="preserve">Vrednost imovine, obveza i sopstvenih izvora – poređenje 2011. i 2012. godine </w:t>
        </w:r>
        <w:r w:rsidR="00C22F57" w:rsidRPr="00E17443">
          <w:rPr>
            <w:rStyle w:val="Hyperlink"/>
            <w:rFonts w:cs="Arial"/>
            <w:noProof/>
          </w:rPr>
          <w:t>(u hiljadama dinara)</w:t>
        </w:r>
        <w:r w:rsidR="00C22F57" w:rsidRPr="00E17443">
          <w:rPr>
            <w:noProof/>
            <w:webHidden/>
          </w:rPr>
          <w:tab/>
        </w:r>
        <w:r w:rsidRPr="00E17443">
          <w:rPr>
            <w:noProof/>
            <w:webHidden/>
          </w:rPr>
          <w:fldChar w:fldCharType="begin"/>
        </w:r>
        <w:r w:rsidR="00C22F57" w:rsidRPr="00E17443">
          <w:rPr>
            <w:noProof/>
            <w:webHidden/>
          </w:rPr>
          <w:instrText xml:space="preserve"> PAGEREF _Toc401054558 \h </w:instrText>
        </w:r>
        <w:r w:rsidRPr="00E17443">
          <w:rPr>
            <w:noProof/>
            <w:webHidden/>
          </w:rPr>
        </w:r>
        <w:r w:rsidRPr="00E17443">
          <w:rPr>
            <w:noProof/>
            <w:webHidden/>
          </w:rPr>
          <w:fldChar w:fldCharType="separate"/>
        </w:r>
        <w:r w:rsidR="00417F46">
          <w:rPr>
            <w:noProof/>
            <w:webHidden/>
          </w:rPr>
          <w:t>38</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59" w:history="1">
        <w:r w:rsidR="00C22F57" w:rsidRPr="00E17443">
          <w:rPr>
            <w:rStyle w:val="Hyperlink"/>
            <w:noProof/>
          </w:rPr>
          <w:t xml:space="preserve">Tabela 16 </w:t>
        </w:r>
        <w:r w:rsidR="00C22F57" w:rsidRPr="00E17443">
          <w:rPr>
            <w:rStyle w:val="Hyperlink"/>
            <w:rFonts w:eastAsia="Times New Roman" w:cs="Arial"/>
            <w:iCs/>
            <w:noProof/>
            <w:lang w:eastAsia="hr-HR"/>
          </w:rPr>
          <w:t xml:space="preserve">Vertikalna analiza aktive bilansa PU „Naša radost“ Subotica </w:t>
        </w:r>
        <w:r w:rsidR="00C22F57" w:rsidRPr="00E17443">
          <w:rPr>
            <w:rStyle w:val="Hyperlink"/>
            <w:rFonts w:cs="Arial"/>
            <w:noProof/>
          </w:rPr>
          <w:t>(u hiljadama dinara)</w:t>
        </w:r>
        <w:r w:rsidR="00C22F57" w:rsidRPr="00E17443">
          <w:rPr>
            <w:noProof/>
            <w:webHidden/>
          </w:rPr>
          <w:tab/>
        </w:r>
        <w:r w:rsidRPr="00E17443">
          <w:rPr>
            <w:noProof/>
            <w:webHidden/>
          </w:rPr>
          <w:fldChar w:fldCharType="begin"/>
        </w:r>
        <w:r w:rsidR="00C22F57" w:rsidRPr="00E17443">
          <w:rPr>
            <w:noProof/>
            <w:webHidden/>
          </w:rPr>
          <w:instrText xml:space="preserve"> PAGEREF _Toc401054559 \h </w:instrText>
        </w:r>
        <w:r w:rsidRPr="00E17443">
          <w:rPr>
            <w:noProof/>
            <w:webHidden/>
          </w:rPr>
        </w:r>
        <w:r w:rsidRPr="00E17443">
          <w:rPr>
            <w:noProof/>
            <w:webHidden/>
          </w:rPr>
          <w:fldChar w:fldCharType="separate"/>
        </w:r>
        <w:r w:rsidR="00417F46">
          <w:rPr>
            <w:noProof/>
            <w:webHidden/>
          </w:rPr>
          <w:t>39</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60" w:history="1">
        <w:r w:rsidR="00C22F57" w:rsidRPr="00E17443">
          <w:rPr>
            <w:rStyle w:val="Hyperlink"/>
            <w:noProof/>
          </w:rPr>
          <w:t xml:space="preserve">Tabela 17 </w:t>
        </w:r>
        <w:r w:rsidR="00C22F57" w:rsidRPr="00E17443">
          <w:rPr>
            <w:rStyle w:val="Hyperlink"/>
            <w:rFonts w:eastAsia="Times New Roman" w:cs="Arial"/>
            <w:iCs/>
            <w:noProof/>
            <w:lang w:eastAsia="hr-HR"/>
          </w:rPr>
          <w:t>Vertikalna analiza pasive bilansa PU „Naša radost“ Subotica</w:t>
        </w:r>
        <w:r w:rsidR="00C22F57" w:rsidRPr="00E17443">
          <w:rPr>
            <w:noProof/>
            <w:webHidden/>
          </w:rPr>
          <w:tab/>
        </w:r>
        <w:r w:rsidRPr="00E17443">
          <w:rPr>
            <w:noProof/>
            <w:webHidden/>
          </w:rPr>
          <w:fldChar w:fldCharType="begin"/>
        </w:r>
        <w:r w:rsidR="00C22F57" w:rsidRPr="00E17443">
          <w:rPr>
            <w:noProof/>
            <w:webHidden/>
          </w:rPr>
          <w:instrText xml:space="preserve"> PAGEREF _Toc401054560 \h </w:instrText>
        </w:r>
        <w:r w:rsidRPr="00E17443">
          <w:rPr>
            <w:noProof/>
            <w:webHidden/>
          </w:rPr>
        </w:r>
        <w:r w:rsidRPr="00E17443">
          <w:rPr>
            <w:noProof/>
            <w:webHidden/>
          </w:rPr>
          <w:fldChar w:fldCharType="separate"/>
        </w:r>
        <w:r w:rsidR="00417F46">
          <w:rPr>
            <w:noProof/>
            <w:webHidden/>
          </w:rPr>
          <w:t>40</w:t>
        </w:r>
        <w:r w:rsidRPr="00E17443">
          <w:rPr>
            <w:noProof/>
            <w:webHidden/>
          </w:rPr>
          <w:fldChar w:fldCharType="end"/>
        </w:r>
      </w:hyperlink>
    </w:p>
    <w:p w:rsidR="00C22F57" w:rsidRPr="00E17443" w:rsidRDefault="00165449">
      <w:pPr>
        <w:pStyle w:val="TableofFigures"/>
        <w:tabs>
          <w:tab w:val="right" w:leader="dot" w:pos="9062"/>
        </w:tabs>
        <w:rPr>
          <w:rFonts w:asciiTheme="minorHAnsi" w:eastAsiaTheme="minorEastAsia" w:hAnsiTheme="minorHAnsi"/>
          <w:noProof/>
          <w:sz w:val="22"/>
          <w:lang w:eastAsia="hr-HR"/>
        </w:rPr>
      </w:pPr>
      <w:hyperlink w:anchor="_Toc401054561" w:history="1">
        <w:r w:rsidR="00C22F57" w:rsidRPr="00E17443">
          <w:rPr>
            <w:rStyle w:val="Hyperlink"/>
            <w:noProof/>
          </w:rPr>
          <w:t>Tabela 18 Svrha specifičnih ciljeva prema pojedinom opštem cilju</w:t>
        </w:r>
        <w:r w:rsidR="00C22F57" w:rsidRPr="00E17443">
          <w:rPr>
            <w:noProof/>
            <w:webHidden/>
          </w:rPr>
          <w:tab/>
        </w:r>
        <w:r w:rsidRPr="00E17443">
          <w:rPr>
            <w:noProof/>
            <w:webHidden/>
          </w:rPr>
          <w:fldChar w:fldCharType="begin"/>
        </w:r>
        <w:r w:rsidR="00C22F57" w:rsidRPr="00E17443">
          <w:rPr>
            <w:noProof/>
            <w:webHidden/>
          </w:rPr>
          <w:instrText xml:space="preserve"> PAGEREF _Toc401054561 \h </w:instrText>
        </w:r>
        <w:r w:rsidRPr="00E17443">
          <w:rPr>
            <w:noProof/>
            <w:webHidden/>
          </w:rPr>
        </w:r>
        <w:r w:rsidRPr="00E17443">
          <w:rPr>
            <w:noProof/>
            <w:webHidden/>
          </w:rPr>
          <w:fldChar w:fldCharType="separate"/>
        </w:r>
        <w:r w:rsidR="00417F46">
          <w:rPr>
            <w:noProof/>
            <w:webHidden/>
          </w:rPr>
          <w:t>42</w:t>
        </w:r>
        <w:r w:rsidRPr="00E17443">
          <w:rPr>
            <w:noProof/>
            <w:webHidden/>
          </w:rPr>
          <w:fldChar w:fldCharType="end"/>
        </w:r>
      </w:hyperlink>
    </w:p>
    <w:p w:rsidR="008D3995" w:rsidRPr="00E17443" w:rsidRDefault="00165449" w:rsidP="00EA13A3">
      <w:r w:rsidRPr="00E17443">
        <w:rPr>
          <w:i/>
        </w:rPr>
        <w:fldChar w:fldCharType="end"/>
      </w:r>
    </w:p>
    <w:p w:rsidR="00EA13A3" w:rsidRPr="00E17443" w:rsidRDefault="00EA13A3" w:rsidP="00EA13A3">
      <w:pPr>
        <w:pStyle w:val="Stil1"/>
        <w:numPr>
          <w:ilvl w:val="0"/>
          <w:numId w:val="0"/>
        </w:numPr>
      </w:pPr>
      <w:bookmarkStart w:id="88" w:name="_Toc401127288"/>
      <w:r w:rsidRPr="00E17443">
        <w:t>POPIS GRAFIKONA</w:t>
      </w:r>
      <w:bookmarkEnd w:id="88"/>
    </w:p>
    <w:p w:rsidR="00EA13A3" w:rsidRPr="00E17443" w:rsidRDefault="00EA13A3" w:rsidP="00EA13A3"/>
    <w:p w:rsidR="006F1494" w:rsidRPr="00E17443" w:rsidRDefault="00165449">
      <w:pPr>
        <w:pStyle w:val="TableofFigures"/>
        <w:tabs>
          <w:tab w:val="right" w:leader="dot" w:pos="9062"/>
        </w:tabs>
        <w:rPr>
          <w:rFonts w:asciiTheme="minorHAnsi" w:eastAsiaTheme="minorEastAsia" w:hAnsiTheme="minorHAnsi"/>
          <w:noProof/>
          <w:sz w:val="22"/>
          <w:lang w:eastAsia="hr-HR"/>
        </w:rPr>
      </w:pPr>
      <w:r w:rsidRPr="00E17443">
        <w:fldChar w:fldCharType="begin"/>
      </w:r>
      <w:r w:rsidR="00EA13A3" w:rsidRPr="00E17443">
        <w:instrText xml:space="preserve"> TOC \h \z \c "Grafikon " </w:instrText>
      </w:r>
      <w:r w:rsidRPr="00E17443">
        <w:fldChar w:fldCharType="separate"/>
      </w:r>
      <w:hyperlink w:anchor="_Toc399850473" w:history="1">
        <w:r w:rsidR="006F1494" w:rsidRPr="00E17443">
          <w:rPr>
            <w:rStyle w:val="Hyperlink"/>
            <w:noProof/>
          </w:rPr>
          <w:t>Grafikon  1 Pregled broja dece u Ustanovi po godinama</w:t>
        </w:r>
        <w:r w:rsidR="006F1494" w:rsidRPr="00E17443">
          <w:rPr>
            <w:noProof/>
            <w:webHidden/>
          </w:rPr>
          <w:tab/>
        </w:r>
        <w:r w:rsidRPr="00E17443">
          <w:rPr>
            <w:noProof/>
            <w:webHidden/>
          </w:rPr>
          <w:fldChar w:fldCharType="begin"/>
        </w:r>
        <w:r w:rsidR="006F1494" w:rsidRPr="00E17443">
          <w:rPr>
            <w:noProof/>
            <w:webHidden/>
          </w:rPr>
          <w:instrText xml:space="preserve"> PAGEREF _Toc399850473 \h </w:instrText>
        </w:r>
        <w:r w:rsidRPr="00E17443">
          <w:rPr>
            <w:noProof/>
            <w:webHidden/>
          </w:rPr>
        </w:r>
        <w:r w:rsidRPr="00E17443">
          <w:rPr>
            <w:noProof/>
            <w:webHidden/>
          </w:rPr>
          <w:fldChar w:fldCharType="separate"/>
        </w:r>
        <w:r w:rsidR="00417F46">
          <w:rPr>
            <w:noProof/>
            <w:webHidden/>
          </w:rPr>
          <w:t>19</w:t>
        </w:r>
        <w:r w:rsidRPr="00E17443">
          <w:rPr>
            <w:noProof/>
            <w:webHidden/>
          </w:rPr>
          <w:fldChar w:fldCharType="end"/>
        </w:r>
      </w:hyperlink>
    </w:p>
    <w:p w:rsidR="006F1494" w:rsidRPr="00E17443" w:rsidRDefault="00165449">
      <w:pPr>
        <w:pStyle w:val="TableofFigures"/>
        <w:tabs>
          <w:tab w:val="right" w:leader="dot" w:pos="9062"/>
        </w:tabs>
        <w:rPr>
          <w:rFonts w:asciiTheme="minorHAnsi" w:eastAsiaTheme="minorEastAsia" w:hAnsiTheme="minorHAnsi"/>
          <w:noProof/>
          <w:sz w:val="22"/>
          <w:lang w:eastAsia="hr-HR"/>
        </w:rPr>
      </w:pPr>
      <w:hyperlink w:anchor="_Toc399850474" w:history="1">
        <w:r w:rsidR="006F1494" w:rsidRPr="00E17443">
          <w:rPr>
            <w:rStyle w:val="Hyperlink"/>
            <w:noProof/>
          </w:rPr>
          <w:t xml:space="preserve">Grafikon  2 </w:t>
        </w:r>
        <w:r w:rsidR="006F1494" w:rsidRPr="00E17443">
          <w:rPr>
            <w:rStyle w:val="Hyperlink"/>
            <w:rFonts w:eastAsia="Calibri" w:cs="Arial"/>
            <w:noProof/>
          </w:rPr>
          <w:t>Kretanje glavnih izvora prihoda/primanja u budžetu PU „Naša radost“ Subotica, 2011. - 2012. godine, (u hiljadama dinara)</w:t>
        </w:r>
        <w:r w:rsidR="006F1494" w:rsidRPr="00E17443">
          <w:rPr>
            <w:noProof/>
            <w:webHidden/>
          </w:rPr>
          <w:tab/>
        </w:r>
        <w:r w:rsidRPr="00E17443">
          <w:rPr>
            <w:noProof/>
            <w:webHidden/>
          </w:rPr>
          <w:fldChar w:fldCharType="begin"/>
        </w:r>
        <w:r w:rsidR="006F1494" w:rsidRPr="00E17443">
          <w:rPr>
            <w:noProof/>
            <w:webHidden/>
          </w:rPr>
          <w:instrText xml:space="preserve"> PAGEREF _Toc399850474 \h </w:instrText>
        </w:r>
        <w:r w:rsidRPr="00E17443">
          <w:rPr>
            <w:noProof/>
            <w:webHidden/>
          </w:rPr>
        </w:r>
        <w:r w:rsidRPr="00E17443">
          <w:rPr>
            <w:noProof/>
            <w:webHidden/>
          </w:rPr>
          <w:fldChar w:fldCharType="separate"/>
        </w:r>
        <w:r w:rsidR="00417F46">
          <w:rPr>
            <w:noProof/>
            <w:webHidden/>
          </w:rPr>
          <w:t>35</w:t>
        </w:r>
        <w:r w:rsidRPr="00E17443">
          <w:rPr>
            <w:noProof/>
            <w:webHidden/>
          </w:rPr>
          <w:fldChar w:fldCharType="end"/>
        </w:r>
      </w:hyperlink>
    </w:p>
    <w:p w:rsidR="006F1494" w:rsidRPr="00E17443" w:rsidRDefault="00165449">
      <w:pPr>
        <w:pStyle w:val="TableofFigures"/>
        <w:tabs>
          <w:tab w:val="right" w:leader="dot" w:pos="9062"/>
        </w:tabs>
        <w:rPr>
          <w:rFonts w:asciiTheme="minorHAnsi" w:eastAsiaTheme="minorEastAsia" w:hAnsiTheme="minorHAnsi"/>
          <w:noProof/>
          <w:sz w:val="22"/>
          <w:lang w:eastAsia="hr-HR"/>
        </w:rPr>
      </w:pPr>
      <w:hyperlink w:anchor="_Toc399850475" w:history="1">
        <w:r w:rsidR="006F1494" w:rsidRPr="00E17443">
          <w:rPr>
            <w:rStyle w:val="Hyperlink"/>
            <w:noProof/>
          </w:rPr>
          <w:t xml:space="preserve">Grafikon  3 </w:t>
        </w:r>
        <w:r w:rsidR="006F1494" w:rsidRPr="00E17443">
          <w:rPr>
            <w:rStyle w:val="Hyperlink"/>
            <w:rFonts w:eastAsia="Calibri" w:cs="Arial"/>
            <w:noProof/>
          </w:rPr>
          <w:t>Prikaz ukupno ostvarenih prihoda/primanja i rashoda/izdataka</w:t>
        </w:r>
        <w:r w:rsidR="006F1494" w:rsidRPr="00E17443">
          <w:rPr>
            <w:noProof/>
            <w:webHidden/>
          </w:rPr>
          <w:tab/>
        </w:r>
        <w:r w:rsidRPr="00E17443">
          <w:rPr>
            <w:noProof/>
            <w:webHidden/>
          </w:rPr>
          <w:fldChar w:fldCharType="begin"/>
        </w:r>
        <w:r w:rsidR="006F1494" w:rsidRPr="00E17443">
          <w:rPr>
            <w:noProof/>
            <w:webHidden/>
          </w:rPr>
          <w:instrText xml:space="preserve"> PAGEREF _Toc399850475 \h </w:instrText>
        </w:r>
        <w:r w:rsidRPr="00E17443">
          <w:rPr>
            <w:noProof/>
            <w:webHidden/>
          </w:rPr>
        </w:r>
        <w:r w:rsidRPr="00E17443">
          <w:rPr>
            <w:noProof/>
            <w:webHidden/>
          </w:rPr>
          <w:fldChar w:fldCharType="separate"/>
        </w:r>
        <w:r w:rsidR="00417F46">
          <w:rPr>
            <w:noProof/>
            <w:webHidden/>
          </w:rPr>
          <w:t>37</w:t>
        </w:r>
        <w:r w:rsidRPr="00E17443">
          <w:rPr>
            <w:noProof/>
            <w:webHidden/>
          </w:rPr>
          <w:fldChar w:fldCharType="end"/>
        </w:r>
      </w:hyperlink>
    </w:p>
    <w:p w:rsidR="00114DBE" w:rsidRPr="00E17443" w:rsidRDefault="00165449" w:rsidP="00EA13A3">
      <w:pPr>
        <w:rPr>
          <w:rFonts w:cs="Arial"/>
          <w:szCs w:val="24"/>
        </w:rPr>
      </w:pPr>
      <w:r w:rsidRPr="00E17443">
        <w:fldChar w:fldCharType="end"/>
      </w:r>
    </w:p>
    <w:p w:rsidR="00114DBE" w:rsidRPr="00E17443" w:rsidRDefault="00114DBE" w:rsidP="00114DBE">
      <w:pPr>
        <w:rPr>
          <w:rFonts w:cs="Arial"/>
          <w:szCs w:val="24"/>
        </w:rPr>
      </w:pPr>
    </w:p>
    <w:p w:rsidR="00114DBE" w:rsidRPr="00E17443" w:rsidRDefault="00114DBE" w:rsidP="00114DBE">
      <w:pPr>
        <w:rPr>
          <w:rFonts w:cs="Arial"/>
          <w:szCs w:val="24"/>
        </w:rPr>
      </w:pPr>
    </w:p>
    <w:p w:rsidR="00114DBE" w:rsidRPr="00E17443" w:rsidRDefault="00114DBE" w:rsidP="00114DBE">
      <w:pPr>
        <w:rPr>
          <w:rFonts w:cs="Arial"/>
          <w:szCs w:val="24"/>
        </w:rPr>
      </w:pPr>
    </w:p>
    <w:p w:rsidR="00FE422B" w:rsidRPr="00FE422B" w:rsidRDefault="00FE422B" w:rsidP="00FE422B">
      <w:pPr>
        <w:rPr>
          <w:rFonts w:cs="Arial"/>
          <w:szCs w:val="24"/>
          <w:lang w:val="sr-Latn-CS"/>
        </w:rPr>
      </w:pPr>
      <w:r w:rsidRPr="00FE422B">
        <w:rPr>
          <w:rFonts w:cs="Arial"/>
          <w:b/>
          <w:szCs w:val="24"/>
          <w:lang w:val="sr-Latn-CS"/>
        </w:rPr>
        <w:t>Datum usvajanja</w:t>
      </w:r>
      <w:r>
        <w:rPr>
          <w:rFonts w:cs="Arial"/>
          <w:szCs w:val="24"/>
          <w:lang w:val="sr-Latn-CS"/>
        </w:rPr>
        <w:t xml:space="preserve"> Strateškog plana P.U. "Naša radost" za period 2015.- 2017. godina: 27.02.2015. godine.</w:t>
      </w:r>
    </w:p>
    <w:p w:rsidR="00114DBE" w:rsidRDefault="00114DBE" w:rsidP="00114DBE">
      <w:pPr>
        <w:rPr>
          <w:rFonts w:cs="Arial"/>
          <w:szCs w:val="24"/>
          <w:lang w:val="sr-Latn-CS"/>
        </w:rPr>
      </w:pPr>
    </w:p>
    <w:p w:rsidR="00E94330" w:rsidRPr="00E17443" w:rsidRDefault="00E94330" w:rsidP="00E94330"/>
    <w:sectPr w:rsidR="00E94330" w:rsidRPr="00E17443" w:rsidSect="00746AD7">
      <w:headerReference w:type="even" r:id="rId50"/>
      <w:headerReference w:type="default" r:id="rId51"/>
      <w:headerReference w:type="first" r:id="rId52"/>
      <w:pgSz w:w="11906" w:h="16838"/>
      <w:pgMar w:top="1417" w:right="1417" w:bottom="1417" w:left="1417" w:header="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3D8" w:rsidRDefault="00AE03D8" w:rsidP="003C097E">
      <w:pPr>
        <w:spacing w:line="240" w:lineRule="auto"/>
      </w:pPr>
      <w:r>
        <w:separator/>
      </w:r>
    </w:p>
  </w:endnote>
  <w:endnote w:type="continuationSeparator" w:id="1">
    <w:p w:rsidR="00AE03D8" w:rsidRDefault="00AE03D8" w:rsidP="003C09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6502"/>
      <w:gridCol w:w="2786"/>
    </w:tblGrid>
    <w:tr w:rsidR="00417F46" w:rsidTr="008D2FC7">
      <w:trPr>
        <w:trHeight w:val="360"/>
      </w:trPr>
      <w:tc>
        <w:tcPr>
          <w:tcW w:w="3500" w:type="pct"/>
        </w:tcPr>
        <w:p w:rsidR="00417F46" w:rsidRDefault="00417F46" w:rsidP="008D2FC7">
          <w:pPr>
            <w:pStyle w:val="Footer"/>
            <w:jc w:val="right"/>
          </w:pPr>
        </w:p>
      </w:tc>
      <w:tc>
        <w:tcPr>
          <w:tcW w:w="1500" w:type="pct"/>
          <w:shd w:val="clear" w:color="auto" w:fill="FE8637" w:themeFill="accent1"/>
        </w:tcPr>
        <w:p w:rsidR="00417F46" w:rsidRPr="007E30D7" w:rsidRDefault="00417F46" w:rsidP="008D2FC7">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28</w:t>
          </w:r>
          <w:r w:rsidRPr="007E30D7">
            <w:rPr>
              <w:b/>
              <w:sz w:val="28"/>
              <w:szCs w:val="28"/>
            </w:rPr>
            <w:fldChar w:fldCharType="end"/>
          </w:r>
        </w:p>
      </w:tc>
    </w:tr>
  </w:tbl>
  <w:p w:rsidR="00417F46" w:rsidRDefault="00417F4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9954"/>
      <w:gridCol w:w="4266"/>
    </w:tblGrid>
    <w:tr w:rsidR="00417F46" w:rsidTr="00AD5ACF">
      <w:trPr>
        <w:trHeight w:val="360"/>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46</w:t>
          </w:r>
          <w:r w:rsidRPr="007E30D7">
            <w:rPr>
              <w:b/>
              <w:sz w:val="28"/>
              <w:szCs w:val="28"/>
            </w:rPr>
            <w:fldChar w:fldCharType="end"/>
          </w:r>
        </w:p>
      </w:tc>
    </w:tr>
  </w:tbl>
  <w:p w:rsidR="00417F46" w:rsidRDefault="00417F46">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F5CD2D" w:themeColor="accent4"/>
      </w:tblBorders>
      <w:tblLook w:val="04A0"/>
    </w:tblPr>
    <w:tblGrid>
      <w:gridCol w:w="6502"/>
      <w:gridCol w:w="2786"/>
    </w:tblGrid>
    <w:tr w:rsidR="00417F46" w:rsidTr="0099080F">
      <w:trPr>
        <w:trHeight w:val="360"/>
        <w:jc w:val="center"/>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66</w:t>
          </w:r>
          <w:r w:rsidRPr="007E30D7">
            <w:rPr>
              <w:b/>
              <w:sz w:val="28"/>
              <w:szCs w:val="28"/>
            </w:rPr>
            <w:fldChar w:fldCharType="end"/>
          </w:r>
        </w:p>
      </w:tc>
    </w:tr>
  </w:tbl>
  <w:p w:rsidR="00417F46" w:rsidRDefault="00417F46">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9954"/>
      <w:gridCol w:w="4266"/>
    </w:tblGrid>
    <w:tr w:rsidR="00417F46" w:rsidTr="007E30D7">
      <w:trPr>
        <w:trHeight w:val="360"/>
      </w:trPr>
      <w:tc>
        <w:tcPr>
          <w:tcW w:w="3500" w:type="pct"/>
        </w:tcPr>
        <w:p w:rsidR="00417F46" w:rsidRDefault="00417F46">
          <w:pPr>
            <w:pStyle w:val="Footer"/>
            <w:jc w:val="right"/>
          </w:pPr>
        </w:p>
      </w:tc>
      <w:tc>
        <w:tcPr>
          <w:tcW w:w="1500" w:type="pct"/>
          <w:shd w:val="clear" w:color="auto" w:fill="FE8637" w:themeFill="accent1"/>
        </w:tcPr>
        <w:p w:rsidR="00417F46" w:rsidRPr="007E30D7" w:rsidRDefault="00417F46">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65</w:t>
          </w:r>
          <w:r w:rsidRPr="007E30D7">
            <w:rPr>
              <w:b/>
              <w:sz w:val="28"/>
              <w:szCs w:val="28"/>
            </w:rPr>
            <w:fldChar w:fldCharType="end"/>
          </w:r>
        </w:p>
      </w:tc>
    </w:tr>
  </w:tbl>
  <w:p w:rsidR="00417F46" w:rsidRDefault="00417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9954"/>
      <w:gridCol w:w="4266"/>
    </w:tblGrid>
    <w:tr w:rsidR="00417F46" w:rsidTr="007E30D7">
      <w:trPr>
        <w:trHeight w:val="360"/>
      </w:trPr>
      <w:tc>
        <w:tcPr>
          <w:tcW w:w="3500" w:type="pct"/>
        </w:tcPr>
        <w:p w:rsidR="00417F46" w:rsidRDefault="00417F46">
          <w:pPr>
            <w:pStyle w:val="Footer"/>
            <w:jc w:val="right"/>
          </w:pPr>
        </w:p>
      </w:tc>
      <w:tc>
        <w:tcPr>
          <w:tcW w:w="1500" w:type="pct"/>
          <w:shd w:val="clear" w:color="auto" w:fill="FE8637" w:themeFill="accent1"/>
        </w:tcPr>
        <w:p w:rsidR="00417F46" w:rsidRPr="007E30D7" w:rsidRDefault="00417F46">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30</w:t>
          </w:r>
          <w:r w:rsidRPr="007E30D7">
            <w:rPr>
              <w:b/>
              <w:sz w:val="28"/>
              <w:szCs w:val="28"/>
            </w:rPr>
            <w:fldChar w:fldCharType="end"/>
          </w:r>
        </w:p>
      </w:tc>
    </w:tr>
  </w:tbl>
  <w:p w:rsidR="00417F46" w:rsidRDefault="00417F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9954"/>
      <w:gridCol w:w="4266"/>
    </w:tblGrid>
    <w:tr w:rsidR="00417F46" w:rsidTr="00AD5ACF">
      <w:trPr>
        <w:trHeight w:val="360"/>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29</w:t>
          </w:r>
          <w:r w:rsidRPr="007E30D7">
            <w:rPr>
              <w:b/>
              <w:sz w:val="28"/>
              <w:szCs w:val="28"/>
            </w:rPr>
            <w:fldChar w:fldCharType="end"/>
          </w:r>
        </w:p>
      </w:tc>
    </w:tr>
  </w:tbl>
  <w:p w:rsidR="00417F46" w:rsidRDefault="00417F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4" w:space="0" w:color="F5CD2D" w:themeColor="accent4"/>
      </w:tblBorders>
      <w:tblLook w:val="04A0"/>
    </w:tblPr>
    <w:tblGrid>
      <w:gridCol w:w="6502"/>
      <w:gridCol w:w="2786"/>
    </w:tblGrid>
    <w:tr w:rsidR="00417F46" w:rsidTr="00BB27CB">
      <w:trPr>
        <w:trHeight w:val="360"/>
        <w:jc w:val="center"/>
      </w:trPr>
      <w:tc>
        <w:tcPr>
          <w:tcW w:w="3500" w:type="pct"/>
        </w:tcPr>
        <w:p w:rsidR="00417F46" w:rsidRDefault="00417F46">
          <w:pPr>
            <w:pStyle w:val="Footer"/>
            <w:jc w:val="right"/>
          </w:pPr>
        </w:p>
      </w:tc>
      <w:tc>
        <w:tcPr>
          <w:tcW w:w="1500" w:type="pct"/>
          <w:shd w:val="clear" w:color="auto" w:fill="FE8637" w:themeFill="accent1"/>
        </w:tcPr>
        <w:p w:rsidR="00417F46" w:rsidRPr="007E30D7" w:rsidRDefault="00417F46">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sidR="007B436C">
            <w:rPr>
              <w:b/>
              <w:noProof/>
              <w:sz w:val="28"/>
              <w:szCs w:val="28"/>
            </w:rPr>
            <w:t>42</w:t>
          </w:r>
          <w:r w:rsidRPr="007E30D7">
            <w:rPr>
              <w:b/>
              <w:sz w:val="28"/>
              <w:szCs w:val="28"/>
            </w:rPr>
            <w:fldChar w:fldCharType="end"/>
          </w:r>
        </w:p>
      </w:tc>
    </w:tr>
  </w:tbl>
  <w:p w:rsidR="00417F46" w:rsidRDefault="00417F4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6502"/>
      <w:gridCol w:w="2786"/>
    </w:tblGrid>
    <w:tr w:rsidR="00417F46" w:rsidTr="00AD5ACF">
      <w:trPr>
        <w:trHeight w:val="360"/>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31</w:t>
          </w:r>
          <w:r w:rsidRPr="007E30D7">
            <w:rPr>
              <w:b/>
              <w:sz w:val="28"/>
              <w:szCs w:val="28"/>
            </w:rPr>
            <w:fldChar w:fldCharType="end"/>
          </w:r>
        </w:p>
      </w:tc>
    </w:tr>
  </w:tbl>
  <w:p w:rsidR="00417F46" w:rsidRDefault="00417F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9954"/>
      <w:gridCol w:w="4266"/>
    </w:tblGrid>
    <w:tr w:rsidR="00417F46" w:rsidTr="00AD5ACF">
      <w:trPr>
        <w:trHeight w:val="360"/>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34</w:t>
          </w:r>
          <w:r w:rsidRPr="007E30D7">
            <w:rPr>
              <w:b/>
              <w:sz w:val="28"/>
              <w:szCs w:val="28"/>
            </w:rPr>
            <w:fldChar w:fldCharType="end"/>
          </w:r>
        </w:p>
      </w:tc>
    </w:tr>
  </w:tbl>
  <w:p w:rsidR="00417F46" w:rsidRDefault="00417F4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6502"/>
      <w:gridCol w:w="2786"/>
    </w:tblGrid>
    <w:tr w:rsidR="00417F46" w:rsidTr="00AD5ACF">
      <w:trPr>
        <w:trHeight w:val="360"/>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35</w:t>
          </w:r>
          <w:r w:rsidRPr="007E30D7">
            <w:rPr>
              <w:b/>
              <w:sz w:val="28"/>
              <w:szCs w:val="28"/>
            </w:rPr>
            <w:fldChar w:fldCharType="end"/>
          </w:r>
        </w:p>
      </w:tc>
    </w:tr>
  </w:tbl>
  <w:p w:rsidR="00417F46" w:rsidRDefault="00417F4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9954"/>
      <w:gridCol w:w="4266"/>
    </w:tblGrid>
    <w:tr w:rsidR="00417F46" w:rsidTr="00AD5ACF">
      <w:trPr>
        <w:trHeight w:val="360"/>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36</w:t>
          </w:r>
          <w:r w:rsidRPr="007E30D7">
            <w:rPr>
              <w:b/>
              <w:sz w:val="28"/>
              <w:szCs w:val="28"/>
            </w:rPr>
            <w:fldChar w:fldCharType="end"/>
          </w:r>
        </w:p>
      </w:tc>
    </w:tr>
  </w:tbl>
  <w:p w:rsidR="00417F46" w:rsidRDefault="00417F4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5CD2D" w:themeColor="accent4"/>
      </w:tblBorders>
      <w:tblLook w:val="04A0"/>
    </w:tblPr>
    <w:tblGrid>
      <w:gridCol w:w="6502"/>
      <w:gridCol w:w="2786"/>
    </w:tblGrid>
    <w:tr w:rsidR="00417F46" w:rsidTr="00AD5ACF">
      <w:trPr>
        <w:trHeight w:val="360"/>
      </w:trPr>
      <w:tc>
        <w:tcPr>
          <w:tcW w:w="3500" w:type="pct"/>
        </w:tcPr>
        <w:p w:rsidR="00417F46" w:rsidRDefault="00417F46" w:rsidP="00AD5ACF">
          <w:pPr>
            <w:pStyle w:val="Footer"/>
            <w:jc w:val="right"/>
          </w:pPr>
        </w:p>
      </w:tc>
      <w:tc>
        <w:tcPr>
          <w:tcW w:w="1500" w:type="pct"/>
          <w:shd w:val="clear" w:color="auto" w:fill="FE8637" w:themeFill="accent1"/>
        </w:tcPr>
        <w:p w:rsidR="00417F46" w:rsidRPr="007E30D7" w:rsidRDefault="00417F46" w:rsidP="00AD5ACF">
          <w:pPr>
            <w:pStyle w:val="Footer"/>
            <w:jc w:val="right"/>
            <w:rPr>
              <w:b/>
              <w:sz w:val="28"/>
              <w:szCs w:val="28"/>
            </w:rPr>
          </w:pPr>
          <w:r w:rsidRPr="007E30D7">
            <w:rPr>
              <w:b/>
              <w:sz w:val="28"/>
              <w:szCs w:val="28"/>
            </w:rPr>
            <w:fldChar w:fldCharType="begin"/>
          </w:r>
          <w:r w:rsidRPr="007E30D7">
            <w:rPr>
              <w:b/>
              <w:sz w:val="28"/>
              <w:szCs w:val="28"/>
            </w:rPr>
            <w:instrText xml:space="preserve"> PAGE    \* MERGEFORMAT </w:instrText>
          </w:r>
          <w:r w:rsidRPr="007E30D7">
            <w:rPr>
              <w:b/>
              <w:sz w:val="28"/>
              <w:szCs w:val="28"/>
            </w:rPr>
            <w:fldChar w:fldCharType="separate"/>
          </w:r>
          <w:r>
            <w:rPr>
              <w:b/>
              <w:noProof/>
              <w:sz w:val="28"/>
              <w:szCs w:val="28"/>
            </w:rPr>
            <w:t>37</w:t>
          </w:r>
          <w:r w:rsidRPr="007E30D7">
            <w:rPr>
              <w:b/>
              <w:sz w:val="28"/>
              <w:szCs w:val="28"/>
            </w:rPr>
            <w:fldChar w:fldCharType="end"/>
          </w:r>
        </w:p>
      </w:tc>
    </w:tr>
  </w:tbl>
  <w:p w:rsidR="00417F46" w:rsidRDefault="00417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3D8" w:rsidRDefault="00AE03D8" w:rsidP="003C097E">
      <w:pPr>
        <w:spacing w:line="240" w:lineRule="auto"/>
      </w:pPr>
      <w:r>
        <w:separator/>
      </w:r>
    </w:p>
  </w:footnote>
  <w:footnote w:type="continuationSeparator" w:id="1">
    <w:p w:rsidR="00AE03D8" w:rsidRDefault="00AE03D8" w:rsidP="003C09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787" o:spid="_x0000_s2829" type="#_x0000_t75" style="position:absolute;margin-left:0;margin-top:0;width:453.2pt;height:362.25pt;z-index:-251411456;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799" o:spid="_x0000_s2841" type="#_x0000_t75" style="position:absolute;margin-left:0;margin-top:0;width:453.2pt;height:362.25pt;z-index:-251399168;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00" o:spid="_x0000_s2842" type="#_x0000_t75" style="position:absolute;margin-left:0;margin-top:0;width:453.2pt;height:362.25pt;z-index:-251398144;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02" o:spid="_x0000_s2844" type="#_x0000_t75" style="position:absolute;margin-left:0;margin-top:0;width:453.2pt;height:362.25pt;z-index:-251396096;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rsidP="007C40C7">
    <w:pPr>
      <w:pStyle w:val="Header"/>
      <w:ind w:left="-1417"/>
    </w:pPr>
    <w:r>
      <w:rPr>
        <w:noProof/>
        <w:lang w:val="en-US"/>
      </w:rPr>
      <w:drawing>
        <wp:inline distT="0" distB="0" distL="0" distR="0">
          <wp:extent cx="10706986" cy="871870"/>
          <wp:effectExtent l="0" t="0" r="0" b="4445"/>
          <wp:docPr id="912" name="Slika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03036" cy="871548"/>
                  </a:xfrm>
                  <a:prstGeom prst="rect">
                    <a:avLst/>
                  </a:prstGeom>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05" o:spid="_x0000_s2847" type="#_x0000_t75" style="position:absolute;margin-left:0;margin-top:0;width:453.2pt;height:362.25pt;z-index:-251393024;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08" o:spid="_x0000_s2850" type="#_x0000_t75" style="position:absolute;margin-left:0;margin-top:0;width:453.2pt;height:362.25pt;z-index:-251389952;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11" o:spid="_x0000_s2853" type="#_x0000_t75" style="position:absolute;margin-left:0;margin-top:0;width:453.2pt;height:362.25pt;z-index:-251386880;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14" o:spid="_x0000_s2856" type="#_x0000_t75" style="position:absolute;margin-left:0;margin-top:0;width:453.2pt;height:362.25pt;z-index:-251383808;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rsidP="007C40C7">
    <w:pPr>
      <w:pStyle w:val="Header"/>
      <w:ind w:left="-1417"/>
    </w:pPr>
    <w:r>
      <w:rPr>
        <w:noProof/>
        <w:lang w:val="en-US"/>
      </w:rPr>
      <w:drawing>
        <wp:inline distT="0" distB="0" distL="0" distR="0">
          <wp:extent cx="10685721" cy="882502"/>
          <wp:effectExtent l="0" t="0" r="1905" b="0"/>
          <wp:docPr id="913" name="Slika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677427" cy="881817"/>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Pr="00C6394F" w:rsidRDefault="00417F46" w:rsidP="00C6394F">
    <w:pPr>
      <w:pStyle w:val="Header"/>
      <w:ind w:left="-1417"/>
      <w:rPr>
        <w:color w:val="E65B01" w:themeColor="accent1" w:themeShade="BF"/>
        <w:sz w:val="32"/>
        <w:szCs w:val="32"/>
        <w:lang w:val="hr-HR"/>
      </w:rPr>
    </w:pPr>
    <w:r w:rsidRPr="00132686">
      <w:rPr>
        <w:noProof/>
        <w:lang w:val="en-US"/>
      </w:rPr>
      <w:drawing>
        <wp:inline distT="0" distB="0" distL="0" distR="0">
          <wp:extent cx="7591645" cy="861237"/>
          <wp:effectExtent l="0" t="0" r="0" b="0"/>
          <wp:docPr id="910" name="Slika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634974" cy="866152"/>
                  </a:xfrm>
                  <a:prstGeom prst="rect">
                    <a:avLst/>
                  </a:prstGeom>
                </pic:spPr>
              </pic:pic>
            </a:graphicData>
          </a:graphic>
        </wp:inline>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17" o:spid="_x0000_s2859" type="#_x0000_t75" style="position:absolute;margin-left:0;margin-top:0;width:453.2pt;height:362.25pt;z-index:-251380736;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Pr="001D6EB6" w:rsidRDefault="00417F46" w:rsidP="00124588">
    <w:pPr>
      <w:pStyle w:val="Header"/>
      <w:jc w:val="center"/>
      <w:rPr>
        <w:b/>
        <w:color w:val="E65B01" w:themeColor="accent1" w:themeShade="BF"/>
        <w:sz w:val="32"/>
        <w:szCs w:val="32"/>
        <w:u w:val="single"/>
      </w:rPr>
    </w:pPr>
    <w:r w:rsidRPr="00165449">
      <w:rPr>
        <w:noProof/>
        <w:color w:val="E65B01" w:themeColor="accent1" w:themeShade="BF"/>
        <w:sz w:val="32"/>
        <w:szCs w:val="32"/>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818" o:spid="_x0000_s2860" type="#_x0000_t75" style="position:absolute;left:0;text-align:left;margin-left:0;margin-top:0;width:453.2pt;height:362.25pt;z-index:-251379712;mso-position-horizontal:center;mso-position-horizontal-relative:margin;mso-position-vertical:center;mso-position-vertical-relative:margin" o:allowincell="f">
          <v:imagedata r:id="rId1" o:title="duga-i-konj-na-oblaku" gain="19661f" blacklevel="22938f"/>
          <w10:wrap anchorx="margin" anchory="margin"/>
        </v:shape>
      </w:pict>
    </w:r>
    <w:r w:rsidRPr="00165449">
      <w:rPr>
        <w:noProof/>
        <w:color w:val="E65B01" w:themeColor="accent1" w:themeShade="BF"/>
        <w:sz w:val="32"/>
        <w:szCs w:val="32"/>
        <w:lang w:val="hr-HR" w:eastAsia="hr-HR"/>
      </w:rPr>
      <w:pict>
        <v:group id="Group 630" o:spid="_x0000_s2861" style="position:absolute;left:0;text-align:left;margin-left:107.8pt;margin-top:0;width:69.75pt;height:274.25pt;rotation:90;flip:x y;z-index:251902976;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" o:allowincell="f">
          <o:lock v:ext="edit" aspectratio="t"/>
          <v:shapetype id="_x0000_t32" coordsize="21600,21600" o:spt="32" o:oned="t" path="m,l21600,21600e" filled="f">
            <v:path arrowok="t" fillok="f" o:connecttype="none"/>
            <o:lock v:ext="edit" shapetype="t"/>
          </v:shapetype>
          <v:shape id="AutoShape 631" o:spid="_x0000_s2866" type="#_x0000_t32" style="position:absolute;left:6519;top:1258;width:4303;height:100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vca8EAAADaAAAADwAAAGRycy9kb3ducmV2LnhtbESPQYvCMBSE74L/ITxhb5roYXGrqcjC&#10;ioeC2PUHPJq3bWnzUpqstv56Iwgeh5n5htnuBtuKK/W+dqxhuVAgiAtnai41XH5/5msQPiAbbB2T&#10;hpE87NLpZIuJcTc+0zUPpYgQ9glqqELoEil9UZFFv3AdcfT+XG8xRNmX0vR4i3DbypVSn9JizXGh&#10;wo6+Kyqa/N9qaMZsvOdndTqoe2Hl3mZutcy0/pgN+w2IQEN4h1/to9HwBc8r8QbI9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9xrwQAAANoAAAAPAAAAAAAAAAAAAAAA&#10;AKECAABkcnMvZG93bnJldi54bWxQSwUGAAAAAAQABAD5AAAAjwMAAAAA&#10;" strokecolor="#fec29b [1620]">
            <o:lock v:ext="edit" aspectratio="t"/>
          </v:shape>
          <v:group id="Group 632" o:spid="_x0000_s2862"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o:lock v:ext="edit" aspectratio="t"/>
            <v:shape id="Freeform 633" o:spid="_x0000_s2865"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rJcAA&#10;AADbAAAADwAAAGRycy9kb3ducmV2LnhtbERPTWuDQBC9B/oflinkFte0UNRkE0JpoQcvtZLz4I6r&#10;xJ0Vd6v232cLhd7m8T7neF7tIGaafO9YwT5JQRA3TvdsFNRf77sMhA/IGgfHpOCHPJxPD5sjFtot&#10;/ElzFYyIIewLVNCFMBZS+qYjiz5xI3HkWjdZDBFORuoJlxhuB/mUpi/SYs+xocORXjtqbtW3VZBT&#10;9da3+VjPlDuz7E1ZZlev1PZxvRxABFrDv/jP/aHj/Gf4/SUeIE9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VrJcAAAADbAAAADwAAAAAAAAAAAAAAAACYAgAAZHJzL2Rvd25y&#10;ZXYueG1sUEsFBgAAAAAEAAQA9QAAAIUDAAAAAA==&#10;" path="m6418,1185r,5485l1809,6669c974,5889,,3958,1407,1987,2830,,5591,411,6418,1185xe" fillcolor="#fec29b [1620]" stroked="f">
              <v:path arrowok="t" o:connecttype="custom" o:connectlocs="5291,1038;5291,5845;1491,5844;1160,1741;5291,1038" o:connectangles="0,0,0,0,0"/>
              <o:lock v:ext="edit" aspectratio="t"/>
            </v:shape>
            <v:oval id="Oval 634" o:spid="_x0000_s2864" style="position:absolute;left:6117;top:10212;width:4526;height:4258;rotation:-5819284fd;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WfMEA&#10;AADbAAAADwAAAGRycy9kb3ducmV2LnhtbERP22rCQBB9L/gPywi+1Y1aRKKrSLCNUFpo1PchOybB&#10;7GzIbi79+26h0Lc5nOvsDqOpRU+tqywrWMwjEMS51RUXCq6X1+cNCOeRNdaWScE3OTjsJ087jLUd&#10;+Iv6zBcihLCLUUHpfRNL6fKSDLq5bYgDd7etQR9gW0jd4hDCTS2XUbSWBisODSU2lJSUP7LOKBjS&#10;aP1+Sm767XN1pqb7uKc+k0rNpuNxC8LT6P/Ff+6zDvNf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hVnzBAAAA2wAAAA8AAAAAAAAAAAAAAAAAmAIAAGRycy9kb3du&#10;cmV2LnhtbFBLBQYAAAAABAAEAPUAAACGAwAAAAA=&#10;" fillcolor="#fee1cd [820]" stroked="f" strokecolor="#fec29b [1620]">
              <o:lock v:ext="edit" aspectratio="t"/>
            </v:oval>
            <v:oval id="Oval 635" o:spid="_x0000_s2863" style="position:absolute;left:6217;top:10481;width:3424;height:3221;rotation:-5819284fd;flip:y;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B0MIA&#10;AADbAAAADwAAAGRycy9kb3ducmV2LnhtbERP22rCQBB9L/gPywh9Kc1G2xSJWUUEaUHB6wcM2ekm&#10;NDsbs1uT/r1bKPRtDuc6xXKwjbhR52vHCiZJCoK4dLpmo+By3jzPQPiArLFxTAp+yMNyMXooMNeu&#10;5yPdTsGIGMI+RwVVCG0upS8rsugT1xJH7tN1FkOEnZG6wz6G20ZO0/RNWqw5NlTY0rqi8uv0bRWU&#10;2eq4e0rf6eVg5H5nety+Tq9KPY6H1RxEoCH8i//cHzrOz+D3l3i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EHQwgAAANsAAAAPAAAAAAAAAAAAAAAAAJgCAABkcnMvZG93&#10;bnJldi54bWxQSwUGAAAAAAQABAD1AAAAhwMAAAAA&#10;" fillcolor="#fea469 [2420]" stroked="f" strokecolor="#fec29b [1620]">
              <o:lock v:ext="edit" aspectratio="t"/>
              <v:textbox inset="0,0,0,0">
                <w:txbxContent>
                  <w:p w:rsidR="00417F46" w:rsidRPr="00E66FC7" w:rsidRDefault="00417F46" w:rsidP="00124588">
                    <w:pPr>
                      <w:jc w:val="center"/>
                      <w:rPr>
                        <w:b/>
                        <w:bCs/>
                      </w:rPr>
                    </w:pPr>
                    <w:r w:rsidRPr="00E66FC7">
                      <w:rPr>
                        <w:b/>
                        <w:bCs/>
                      </w:rPr>
                      <w:t>2015. -2017.</w:t>
                    </w:r>
                  </w:p>
                </w:txbxContent>
              </v:textbox>
            </v:oval>
          </v:group>
          <w10:wrap anchorx="page" anchory="page"/>
        </v:group>
      </w:pict>
    </w:r>
    <w:r w:rsidRPr="001D6EB6">
      <w:rPr>
        <w:b/>
        <w:color w:val="E65B01" w:themeColor="accent1" w:themeShade="BF"/>
        <w:sz w:val="32"/>
        <w:szCs w:val="32"/>
        <w:u w:val="single"/>
      </w:rPr>
      <w:t>Strateški plan Općine/Grada XXXXX</w:t>
    </w:r>
  </w:p>
  <w:p w:rsidR="00417F46" w:rsidRDefault="00417F46" w:rsidP="003C097E">
    <w:pPr>
      <w:pStyle w:val="Header"/>
      <w:jc w:val="cent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786" o:spid="_x0000_s2828" type="#_x0000_t75" style="position:absolute;margin-left:-81.85pt;margin-top:193.2pt;width:453.2pt;height:362.25pt;z-index:-251412480;mso-position-horizontal-relative:margin;mso-position-vertical-relative:margin" o:allowincell="f">
          <v:imagedata r:id="rId1" o:title="duga-i-konj-na-oblak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790" o:spid="_x0000_s2832" type="#_x0000_t75" style="position:absolute;margin-left:0;margin-top:0;width:453.2pt;height:362.25pt;z-index:-251408384;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rsidP="00132686">
    <w:pPr>
      <w:pStyle w:val="Header"/>
      <w:ind w:left="-1474"/>
      <w:jc w:val="center"/>
    </w:pPr>
    <w:r w:rsidRPr="00132686">
      <w:rPr>
        <w:noProof/>
        <w:lang w:val="en-US"/>
      </w:rPr>
      <w:drawing>
        <wp:inline distT="0" distB="0" distL="0" distR="0">
          <wp:extent cx="10874532" cy="895423"/>
          <wp:effectExtent l="19050" t="0" r="3018" b="0"/>
          <wp:docPr id="3" name="Slika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70908" cy="895125"/>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rsidP="00746AD7">
    <w:pPr>
      <w:pStyle w:val="Header"/>
      <w:ind w:left="-1474"/>
    </w:pPr>
    <w:r>
      <w:rPr>
        <w:noProof/>
        <w:lang w:val="en-US"/>
      </w:rPr>
      <w:drawing>
        <wp:inline distT="0" distB="0" distL="0" distR="0">
          <wp:extent cx="10717619" cy="882502"/>
          <wp:effectExtent l="19050" t="0" r="7531"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17619" cy="882502"/>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793" o:spid="_x0000_s2835" type="#_x0000_t75" style="position:absolute;margin-left:0;margin-top:0;width:453.2pt;height:362.25pt;z-index:-251405312;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796" o:spid="_x0000_s2838" type="#_x0000_t75" style="position:absolute;margin-left:0;margin-top:0;width:453.2pt;height:362.25pt;z-index:-251402240;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46" w:rsidRDefault="00417F46">
    <w:pPr>
      <w:pStyle w:val="Header"/>
    </w:pPr>
    <w:r w:rsidRPr="00165449">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7797" o:spid="_x0000_s2839" type="#_x0000_t75" style="position:absolute;margin-left:0;margin-top:0;width:453.2pt;height:362.25pt;z-index:-251401216;mso-position-horizontal:center;mso-position-horizontal-relative:margin;mso-position-vertical:center;mso-position-vertical-relative:margin" o:allowincell="f">
          <v:imagedata r:id="rId1" o:title="duga-i-konj-na-oblak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92D"/>
    <w:multiLevelType w:val="hybridMultilevel"/>
    <w:tmpl w:val="513E267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F13238"/>
    <w:multiLevelType w:val="hybridMultilevel"/>
    <w:tmpl w:val="A29491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CA340D"/>
    <w:multiLevelType w:val="hybridMultilevel"/>
    <w:tmpl w:val="13BA29E2"/>
    <w:lvl w:ilvl="0" w:tplc="DECCEDBE">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2742E86"/>
    <w:multiLevelType w:val="hybridMultilevel"/>
    <w:tmpl w:val="EFB454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nsid w:val="14617959"/>
    <w:multiLevelType w:val="hybridMultilevel"/>
    <w:tmpl w:val="37F88D6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90A510B"/>
    <w:multiLevelType w:val="hybridMultilevel"/>
    <w:tmpl w:val="AD04E55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A9C7A66"/>
    <w:multiLevelType w:val="hybridMultilevel"/>
    <w:tmpl w:val="FE56ECF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D0A4083"/>
    <w:multiLevelType w:val="hybridMultilevel"/>
    <w:tmpl w:val="2BA0131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FD72C9B"/>
    <w:multiLevelType w:val="hybridMultilevel"/>
    <w:tmpl w:val="EFD68118"/>
    <w:lvl w:ilvl="0" w:tplc="164A8F5C">
      <w:start w:val="1"/>
      <w:numFmt w:val="bullet"/>
      <w:lvlText w:val="•"/>
      <w:lvlJc w:val="left"/>
      <w:pPr>
        <w:tabs>
          <w:tab w:val="num" w:pos="720"/>
        </w:tabs>
        <w:ind w:left="720" w:hanging="360"/>
      </w:pPr>
      <w:rPr>
        <w:rFonts w:ascii="Times New Roman" w:hAnsi="Times New Roman" w:hint="default"/>
      </w:rPr>
    </w:lvl>
    <w:lvl w:ilvl="1" w:tplc="4F62F7AA" w:tentative="1">
      <w:start w:val="1"/>
      <w:numFmt w:val="bullet"/>
      <w:lvlText w:val="•"/>
      <w:lvlJc w:val="left"/>
      <w:pPr>
        <w:tabs>
          <w:tab w:val="num" w:pos="1440"/>
        </w:tabs>
        <w:ind w:left="1440" w:hanging="360"/>
      </w:pPr>
      <w:rPr>
        <w:rFonts w:ascii="Times New Roman" w:hAnsi="Times New Roman" w:hint="default"/>
      </w:rPr>
    </w:lvl>
    <w:lvl w:ilvl="2" w:tplc="BB1E2720" w:tentative="1">
      <w:start w:val="1"/>
      <w:numFmt w:val="bullet"/>
      <w:lvlText w:val="•"/>
      <w:lvlJc w:val="left"/>
      <w:pPr>
        <w:tabs>
          <w:tab w:val="num" w:pos="2160"/>
        </w:tabs>
        <w:ind w:left="2160" w:hanging="360"/>
      </w:pPr>
      <w:rPr>
        <w:rFonts w:ascii="Times New Roman" w:hAnsi="Times New Roman" w:hint="default"/>
      </w:rPr>
    </w:lvl>
    <w:lvl w:ilvl="3" w:tplc="7A7A0A9A" w:tentative="1">
      <w:start w:val="1"/>
      <w:numFmt w:val="bullet"/>
      <w:lvlText w:val="•"/>
      <w:lvlJc w:val="left"/>
      <w:pPr>
        <w:tabs>
          <w:tab w:val="num" w:pos="2880"/>
        </w:tabs>
        <w:ind w:left="2880" w:hanging="360"/>
      </w:pPr>
      <w:rPr>
        <w:rFonts w:ascii="Times New Roman" w:hAnsi="Times New Roman" w:hint="default"/>
      </w:rPr>
    </w:lvl>
    <w:lvl w:ilvl="4" w:tplc="2B3CF5BE" w:tentative="1">
      <w:start w:val="1"/>
      <w:numFmt w:val="bullet"/>
      <w:lvlText w:val="•"/>
      <w:lvlJc w:val="left"/>
      <w:pPr>
        <w:tabs>
          <w:tab w:val="num" w:pos="3600"/>
        </w:tabs>
        <w:ind w:left="3600" w:hanging="360"/>
      </w:pPr>
      <w:rPr>
        <w:rFonts w:ascii="Times New Roman" w:hAnsi="Times New Roman" w:hint="default"/>
      </w:rPr>
    </w:lvl>
    <w:lvl w:ilvl="5" w:tplc="17FC94E2" w:tentative="1">
      <w:start w:val="1"/>
      <w:numFmt w:val="bullet"/>
      <w:lvlText w:val="•"/>
      <w:lvlJc w:val="left"/>
      <w:pPr>
        <w:tabs>
          <w:tab w:val="num" w:pos="4320"/>
        </w:tabs>
        <w:ind w:left="4320" w:hanging="360"/>
      </w:pPr>
      <w:rPr>
        <w:rFonts w:ascii="Times New Roman" w:hAnsi="Times New Roman" w:hint="default"/>
      </w:rPr>
    </w:lvl>
    <w:lvl w:ilvl="6" w:tplc="1E1A0D96" w:tentative="1">
      <w:start w:val="1"/>
      <w:numFmt w:val="bullet"/>
      <w:lvlText w:val="•"/>
      <w:lvlJc w:val="left"/>
      <w:pPr>
        <w:tabs>
          <w:tab w:val="num" w:pos="5040"/>
        </w:tabs>
        <w:ind w:left="5040" w:hanging="360"/>
      </w:pPr>
      <w:rPr>
        <w:rFonts w:ascii="Times New Roman" w:hAnsi="Times New Roman" w:hint="default"/>
      </w:rPr>
    </w:lvl>
    <w:lvl w:ilvl="7" w:tplc="A21E0866" w:tentative="1">
      <w:start w:val="1"/>
      <w:numFmt w:val="bullet"/>
      <w:lvlText w:val="•"/>
      <w:lvlJc w:val="left"/>
      <w:pPr>
        <w:tabs>
          <w:tab w:val="num" w:pos="5760"/>
        </w:tabs>
        <w:ind w:left="5760" w:hanging="360"/>
      </w:pPr>
      <w:rPr>
        <w:rFonts w:ascii="Times New Roman" w:hAnsi="Times New Roman" w:hint="default"/>
      </w:rPr>
    </w:lvl>
    <w:lvl w:ilvl="8" w:tplc="AE8E27F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1D514C4"/>
    <w:multiLevelType w:val="hybridMultilevel"/>
    <w:tmpl w:val="BC2C6D96"/>
    <w:lvl w:ilvl="0" w:tplc="778473E2">
      <w:start w:val="1"/>
      <w:numFmt w:val="bullet"/>
      <w:lvlText w:val="•"/>
      <w:lvlJc w:val="left"/>
      <w:pPr>
        <w:tabs>
          <w:tab w:val="num" w:pos="720"/>
        </w:tabs>
        <w:ind w:left="720" w:hanging="360"/>
      </w:pPr>
      <w:rPr>
        <w:rFonts w:ascii="Times New Roman" w:hAnsi="Times New Roman" w:hint="default"/>
      </w:rPr>
    </w:lvl>
    <w:lvl w:ilvl="1" w:tplc="0C3A4DEE" w:tentative="1">
      <w:start w:val="1"/>
      <w:numFmt w:val="bullet"/>
      <w:lvlText w:val="•"/>
      <w:lvlJc w:val="left"/>
      <w:pPr>
        <w:tabs>
          <w:tab w:val="num" w:pos="1440"/>
        </w:tabs>
        <w:ind w:left="1440" w:hanging="360"/>
      </w:pPr>
      <w:rPr>
        <w:rFonts w:ascii="Times New Roman" w:hAnsi="Times New Roman" w:hint="default"/>
      </w:rPr>
    </w:lvl>
    <w:lvl w:ilvl="2" w:tplc="39782A92" w:tentative="1">
      <w:start w:val="1"/>
      <w:numFmt w:val="bullet"/>
      <w:lvlText w:val="•"/>
      <w:lvlJc w:val="left"/>
      <w:pPr>
        <w:tabs>
          <w:tab w:val="num" w:pos="2160"/>
        </w:tabs>
        <w:ind w:left="2160" w:hanging="360"/>
      </w:pPr>
      <w:rPr>
        <w:rFonts w:ascii="Times New Roman" w:hAnsi="Times New Roman" w:hint="default"/>
      </w:rPr>
    </w:lvl>
    <w:lvl w:ilvl="3" w:tplc="A730751A" w:tentative="1">
      <w:start w:val="1"/>
      <w:numFmt w:val="bullet"/>
      <w:lvlText w:val="•"/>
      <w:lvlJc w:val="left"/>
      <w:pPr>
        <w:tabs>
          <w:tab w:val="num" w:pos="2880"/>
        </w:tabs>
        <w:ind w:left="2880" w:hanging="360"/>
      </w:pPr>
      <w:rPr>
        <w:rFonts w:ascii="Times New Roman" w:hAnsi="Times New Roman" w:hint="default"/>
      </w:rPr>
    </w:lvl>
    <w:lvl w:ilvl="4" w:tplc="D26E3EB6" w:tentative="1">
      <w:start w:val="1"/>
      <w:numFmt w:val="bullet"/>
      <w:lvlText w:val="•"/>
      <w:lvlJc w:val="left"/>
      <w:pPr>
        <w:tabs>
          <w:tab w:val="num" w:pos="3600"/>
        </w:tabs>
        <w:ind w:left="3600" w:hanging="360"/>
      </w:pPr>
      <w:rPr>
        <w:rFonts w:ascii="Times New Roman" w:hAnsi="Times New Roman" w:hint="default"/>
      </w:rPr>
    </w:lvl>
    <w:lvl w:ilvl="5" w:tplc="35EAA3A2" w:tentative="1">
      <w:start w:val="1"/>
      <w:numFmt w:val="bullet"/>
      <w:lvlText w:val="•"/>
      <w:lvlJc w:val="left"/>
      <w:pPr>
        <w:tabs>
          <w:tab w:val="num" w:pos="4320"/>
        </w:tabs>
        <w:ind w:left="4320" w:hanging="360"/>
      </w:pPr>
      <w:rPr>
        <w:rFonts w:ascii="Times New Roman" w:hAnsi="Times New Roman" w:hint="default"/>
      </w:rPr>
    </w:lvl>
    <w:lvl w:ilvl="6" w:tplc="2D5EBE2E" w:tentative="1">
      <w:start w:val="1"/>
      <w:numFmt w:val="bullet"/>
      <w:lvlText w:val="•"/>
      <w:lvlJc w:val="left"/>
      <w:pPr>
        <w:tabs>
          <w:tab w:val="num" w:pos="5040"/>
        </w:tabs>
        <w:ind w:left="5040" w:hanging="360"/>
      </w:pPr>
      <w:rPr>
        <w:rFonts w:ascii="Times New Roman" w:hAnsi="Times New Roman" w:hint="default"/>
      </w:rPr>
    </w:lvl>
    <w:lvl w:ilvl="7" w:tplc="9C3AE486" w:tentative="1">
      <w:start w:val="1"/>
      <w:numFmt w:val="bullet"/>
      <w:lvlText w:val="•"/>
      <w:lvlJc w:val="left"/>
      <w:pPr>
        <w:tabs>
          <w:tab w:val="num" w:pos="5760"/>
        </w:tabs>
        <w:ind w:left="5760" w:hanging="360"/>
      </w:pPr>
      <w:rPr>
        <w:rFonts w:ascii="Times New Roman" w:hAnsi="Times New Roman" w:hint="default"/>
      </w:rPr>
    </w:lvl>
    <w:lvl w:ilvl="8" w:tplc="7D8032B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45C0C81"/>
    <w:multiLevelType w:val="hybridMultilevel"/>
    <w:tmpl w:val="A288D8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9A42145"/>
    <w:multiLevelType w:val="hybridMultilevel"/>
    <w:tmpl w:val="CD6679A6"/>
    <w:lvl w:ilvl="0" w:tplc="4A5890EC">
      <w:start w:val="1"/>
      <w:numFmt w:val="bullet"/>
      <w:pStyle w:val="Stil5"/>
      <w:lvlText w:val=""/>
      <w:lvlJc w:val="left"/>
      <w:pPr>
        <w:ind w:left="360" w:hanging="360"/>
      </w:pPr>
      <w:rPr>
        <w:rFonts w:ascii="Wingdings" w:hAnsi="Wingdings" w:hint="default"/>
        <w:b/>
        <w:color w:val="9A3D00" w:themeColor="accent1" w:themeShade="8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A8744FA"/>
    <w:multiLevelType w:val="hybridMultilevel"/>
    <w:tmpl w:val="ED4C379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B6336DD"/>
    <w:multiLevelType w:val="hybridMultilevel"/>
    <w:tmpl w:val="EC6C909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F7D1A73"/>
    <w:multiLevelType w:val="hybridMultilevel"/>
    <w:tmpl w:val="E6AE669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FD42398"/>
    <w:multiLevelType w:val="hybridMultilevel"/>
    <w:tmpl w:val="7AA8E14A"/>
    <w:lvl w:ilvl="0" w:tplc="8CEA5A1C">
      <w:start w:val="1"/>
      <w:numFmt w:val="bullet"/>
      <w:lvlText w:val="•"/>
      <w:lvlJc w:val="left"/>
      <w:pPr>
        <w:tabs>
          <w:tab w:val="num" w:pos="720"/>
        </w:tabs>
        <w:ind w:left="720" w:hanging="360"/>
      </w:pPr>
      <w:rPr>
        <w:rFonts w:ascii="Times New Roman" w:hAnsi="Times New Roman" w:hint="default"/>
      </w:rPr>
    </w:lvl>
    <w:lvl w:ilvl="1" w:tplc="60E0F588" w:tentative="1">
      <w:start w:val="1"/>
      <w:numFmt w:val="bullet"/>
      <w:lvlText w:val="•"/>
      <w:lvlJc w:val="left"/>
      <w:pPr>
        <w:tabs>
          <w:tab w:val="num" w:pos="1440"/>
        </w:tabs>
        <w:ind w:left="1440" w:hanging="360"/>
      </w:pPr>
      <w:rPr>
        <w:rFonts w:ascii="Times New Roman" w:hAnsi="Times New Roman" w:hint="default"/>
      </w:rPr>
    </w:lvl>
    <w:lvl w:ilvl="2" w:tplc="180626C2" w:tentative="1">
      <w:start w:val="1"/>
      <w:numFmt w:val="bullet"/>
      <w:lvlText w:val="•"/>
      <w:lvlJc w:val="left"/>
      <w:pPr>
        <w:tabs>
          <w:tab w:val="num" w:pos="2160"/>
        </w:tabs>
        <w:ind w:left="2160" w:hanging="360"/>
      </w:pPr>
      <w:rPr>
        <w:rFonts w:ascii="Times New Roman" w:hAnsi="Times New Roman" w:hint="default"/>
      </w:rPr>
    </w:lvl>
    <w:lvl w:ilvl="3" w:tplc="3818758C" w:tentative="1">
      <w:start w:val="1"/>
      <w:numFmt w:val="bullet"/>
      <w:lvlText w:val="•"/>
      <w:lvlJc w:val="left"/>
      <w:pPr>
        <w:tabs>
          <w:tab w:val="num" w:pos="2880"/>
        </w:tabs>
        <w:ind w:left="2880" w:hanging="360"/>
      </w:pPr>
      <w:rPr>
        <w:rFonts w:ascii="Times New Roman" w:hAnsi="Times New Roman" w:hint="default"/>
      </w:rPr>
    </w:lvl>
    <w:lvl w:ilvl="4" w:tplc="20F6DAAA" w:tentative="1">
      <w:start w:val="1"/>
      <w:numFmt w:val="bullet"/>
      <w:lvlText w:val="•"/>
      <w:lvlJc w:val="left"/>
      <w:pPr>
        <w:tabs>
          <w:tab w:val="num" w:pos="3600"/>
        </w:tabs>
        <w:ind w:left="3600" w:hanging="360"/>
      </w:pPr>
      <w:rPr>
        <w:rFonts w:ascii="Times New Roman" w:hAnsi="Times New Roman" w:hint="default"/>
      </w:rPr>
    </w:lvl>
    <w:lvl w:ilvl="5" w:tplc="619027C2" w:tentative="1">
      <w:start w:val="1"/>
      <w:numFmt w:val="bullet"/>
      <w:lvlText w:val="•"/>
      <w:lvlJc w:val="left"/>
      <w:pPr>
        <w:tabs>
          <w:tab w:val="num" w:pos="4320"/>
        </w:tabs>
        <w:ind w:left="4320" w:hanging="360"/>
      </w:pPr>
      <w:rPr>
        <w:rFonts w:ascii="Times New Roman" w:hAnsi="Times New Roman" w:hint="default"/>
      </w:rPr>
    </w:lvl>
    <w:lvl w:ilvl="6" w:tplc="918E7C9C" w:tentative="1">
      <w:start w:val="1"/>
      <w:numFmt w:val="bullet"/>
      <w:lvlText w:val="•"/>
      <w:lvlJc w:val="left"/>
      <w:pPr>
        <w:tabs>
          <w:tab w:val="num" w:pos="5040"/>
        </w:tabs>
        <w:ind w:left="5040" w:hanging="360"/>
      </w:pPr>
      <w:rPr>
        <w:rFonts w:ascii="Times New Roman" w:hAnsi="Times New Roman" w:hint="default"/>
      </w:rPr>
    </w:lvl>
    <w:lvl w:ilvl="7" w:tplc="C9322964" w:tentative="1">
      <w:start w:val="1"/>
      <w:numFmt w:val="bullet"/>
      <w:lvlText w:val="•"/>
      <w:lvlJc w:val="left"/>
      <w:pPr>
        <w:tabs>
          <w:tab w:val="num" w:pos="5760"/>
        </w:tabs>
        <w:ind w:left="5760" w:hanging="360"/>
      </w:pPr>
      <w:rPr>
        <w:rFonts w:ascii="Times New Roman" w:hAnsi="Times New Roman" w:hint="default"/>
      </w:rPr>
    </w:lvl>
    <w:lvl w:ilvl="8" w:tplc="528AFEA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07B1E00"/>
    <w:multiLevelType w:val="hybridMultilevel"/>
    <w:tmpl w:val="176E4F9C"/>
    <w:lvl w:ilvl="0" w:tplc="A1E2EF60">
      <w:start w:val="1"/>
      <w:numFmt w:val="bullet"/>
      <w:lvlText w:val="•"/>
      <w:lvlJc w:val="left"/>
      <w:pPr>
        <w:tabs>
          <w:tab w:val="num" w:pos="720"/>
        </w:tabs>
        <w:ind w:left="720" w:hanging="360"/>
      </w:pPr>
      <w:rPr>
        <w:rFonts w:ascii="Times New Roman" w:hAnsi="Times New Roman" w:hint="default"/>
      </w:rPr>
    </w:lvl>
    <w:lvl w:ilvl="1" w:tplc="DCAE996C" w:tentative="1">
      <w:start w:val="1"/>
      <w:numFmt w:val="bullet"/>
      <w:lvlText w:val="•"/>
      <w:lvlJc w:val="left"/>
      <w:pPr>
        <w:tabs>
          <w:tab w:val="num" w:pos="1440"/>
        </w:tabs>
        <w:ind w:left="1440" w:hanging="360"/>
      </w:pPr>
      <w:rPr>
        <w:rFonts w:ascii="Times New Roman" w:hAnsi="Times New Roman" w:hint="default"/>
      </w:rPr>
    </w:lvl>
    <w:lvl w:ilvl="2" w:tplc="2C68F496" w:tentative="1">
      <w:start w:val="1"/>
      <w:numFmt w:val="bullet"/>
      <w:lvlText w:val="•"/>
      <w:lvlJc w:val="left"/>
      <w:pPr>
        <w:tabs>
          <w:tab w:val="num" w:pos="2160"/>
        </w:tabs>
        <w:ind w:left="2160" w:hanging="360"/>
      </w:pPr>
      <w:rPr>
        <w:rFonts w:ascii="Times New Roman" w:hAnsi="Times New Roman" w:hint="default"/>
      </w:rPr>
    </w:lvl>
    <w:lvl w:ilvl="3" w:tplc="B0E4C540" w:tentative="1">
      <w:start w:val="1"/>
      <w:numFmt w:val="bullet"/>
      <w:lvlText w:val="•"/>
      <w:lvlJc w:val="left"/>
      <w:pPr>
        <w:tabs>
          <w:tab w:val="num" w:pos="2880"/>
        </w:tabs>
        <w:ind w:left="2880" w:hanging="360"/>
      </w:pPr>
      <w:rPr>
        <w:rFonts w:ascii="Times New Roman" w:hAnsi="Times New Roman" w:hint="default"/>
      </w:rPr>
    </w:lvl>
    <w:lvl w:ilvl="4" w:tplc="C4F81762" w:tentative="1">
      <w:start w:val="1"/>
      <w:numFmt w:val="bullet"/>
      <w:lvlText w:val="•"/>
      <w:lvlJc w:val="left"/>
      <w:pPr>
        <w:tabs>
          <w:tab w:val="num" w:pos="3600"/>
        </w:tabs>
        <w:ind w:left="3600" w:hanging="360"/>
      </w:pPr>
      <w:rPr>
        <w:rFonts w:ascii="Times New Roman" w:hAnsi="Times New Roman" w:hint="default"/>
      </w:rPr>
    </w:lvl>
    <w:lvl w:ilvl="5" w:tplc="942E4432" w:tentative="1">
      <w:start w:val="1"/>
      <w:numFmt w:val="bullet"/>
      <w:lvlText w:val="•"/>
      <w:lvlJc w:val="left"/>
      <w:pPr>
        <w:tabs>
          <w:tab w:val="num" w:pos="4320"/>
        </w:tabs>
        <w:ind w:left="4320" w:hanging="360"/>
      </w:pPr>
      <w:rPr>
        <w:rFonts w:ascii="Times New Roman" w:hAnsi="Times New Roman" w:hint="default"/>
      </w:rPr>
    </w:lvl>
    <w:lvl w:ilvl="6" w:tplc="C41AC6E2" w:tentative="1">
      <w:start w:val="1"/>
      <w:numFmt w:val="bullet"/>
      <w:lvlText w:val="•"/>
      <w:lvlJc w:val="left"/>
      <w:pPr>
        <w:tabs>
          <w:tab w:val="num" w:pos="5040"/>
        </w:tabs>
        <w:ind w:left="5040" w:hanging="360"/>
      </w:pPr>
      <w:rPr>
        <w:rFonts w:ascii="Times New Roman" w:hAnsi="Times New Roman" w:hint="default"/>
      </w:rPr>
    </w:lvl>
    <w:lvl w:ilvl="7" w:tplc="86CA7A2C" w:tentative="1">
      <w:start w:val="1"/>
      <w:numFmt w:val="bullet"/>
      <w:lvlText w:val="•"/>
      <w:lvlJc w:val="left"/>
      <w:pPr>
        <w:tabs>
          <w:tab w:val="num" w:pos="5760"/>
        </w:tabs>
        <w:ind w:left="5760" w:hanging="360"/>
      </w:pPr>
      <w:rPr>
        <w:rFonts w:ascii="Times New Roman" w:hAnsi="Times New Roman" w:hint="default"/>
      </w:rPr>
    </w:lvl>
    <w:lvl w:ilvl="8" w:tplc="4AC2436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8A607D8"/>
    <w:multiLevelType w:val="multilevel"/>
    <w:tmpl w:val="4D949F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38A60A91"/>
    <w:multiLevelType w:val="hybridMultilevel"/>
    <w:tmpl w:val="2EA030F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8FC5E64"/>
    <w:multiLevelType w:val="hybridMultilevel"/>
    <w:tmpl w:val="D906368E"/>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0">
    <w:nsid w:val="393C7DF3"/>
    <w:multiLevelType w:val="hybridMultilevel"/>
    <w:tmpl w:val="47A28914"/>
    <w:lvl w:ilvl="0" w:tplc="A0542B48">
      <w:start w:val="1"/>
      <w:numFmt w:val="bullet"/>
      <w:lvlText w:val=""/>
      <w:lvlJc w:val="left"/>
      <w:pPr>
        <w:ind w:left="607" w:hanging="360"/>
      </w:pPr>
      <w:rPr>
        <w:rFonts w:ascii="Symbol" w:hAnsi="Symbol" w:hint="default"/>
      </w:rPr>
    </w:lvl>
    <w:lvl w:ilvl="1" w:tplc="041A0003" w:tentative="1">
      <w:start w:val="1"/>
      <w:numFmt w:val="bullet"/>
      <w:lvlText w:val="o"/>
      <w:lvlJc w:val="left"/>
      <w:pPr>
        <w:ind w:left="1327" w:hanging="360"/>
      </w:pPr>
      <w:rPr>
        <w:rFonts w:ascii="Courier New" w:hAnsi="Courier New" w:cs="Courier New" w:hint="default"/>
      </w:rPr>
    </w:lvl>
    <w:lvl w:ilvl="2" w:tplc="041A0005" w:tentative="1">
      <w:start w:val="1"/>
      <w:numFmt w:val="bullet"/>
      <w:lvlText w:val=""/>
      <w:lvlJc w:val="left"/>
      <w:pPr>
        <w:ind w:left="2047" w:hanging="360"/>
      </w:pPr>
      <w:rPr>
        <w:rFonts w:ascii="Wingdings" w:hAnsi="Wingdings" w:hint="default"/>
      </w:rPr>
    </w:lvl>
    <w:lvl w:ilvl="3" w:tplc="041A0001" w:tentative="1">
      <w:start w:val="1"/>
      <w:numFmt w:val="bullet"/>
      <w:lvlText w:val=""/>
      <w:lvlJc w:val="left"/>
      <w:pPr>
        <w:ind w:left="2767" w:hanging="360"/>
      </w:pPr>
      <w:rPr>
        <w:rFonts w:ascii="Symbol" w:hAnsi="Symbol" w:hint="default"/>
      </w:rPr>
    </w:lvl>
    <w:lvl w:ilvl="4" w:tplc="041A0003" w:tentative="1">
      <w:start w:val="1"/>
      <w:numFmt w:val="bullet"/>
      <w:lvlText w:val="o"/>
      <w:lvlJc w:val="left"/>
      <w:pPr>
        <w:ind w:left="3487" w:hanging="360"/>
      </w:pPr>
      <w:rPr>
        <w:rFonts w:ascii="Courier New" w:hAnsi="Courier New" w:cs="Courier New" w:hint="default"/>
      </w:rPr>
    </w:lvl>
    <w:lvl w:ilvl="5" w:tplc="041A0005" w:tentative="1">
      <w:start w:val="1"/>
      <w:numFmt w:val="bullet"/>
      <w:lvlText w:val=""/>
      <w:lvlJc w:val="left"/>
      <w:pPr>
        <w:ind w:left="4207" w:hanging="360"/>
      </w:pPr>
      <w:rPr>
        <w:rFonts w:ascii="Wingdings" w:hAnsi="Wingdings" w:hint="default"/>
      </w:rPr>
    </w:lvl>
    <w:lvl w:ilvl="6" w:tplc="041A0001" w:tentative="1">
      <w:start w:val="1"/>
      <w:numFmt w:val="bullet"/>
      <w:lvlText w:val=""/>
      <w:lvlJc w:val="left"/>
      <w:pPr>
        <w:ind w:left="4927" w:hanging="360"/>
      </w:pPr>
      <w:rPr>
        <w:rFonts w:ascii="Symbol" w:hAnsi="Symbol" w:hint="default"/>
      </w:rPr>
    </w:lvl>
    <w:lvl w:ilvl="7" w:tplc="041A0003" w:tentative="1">
      <w:start w:val="1"/>
      <w:numFmt w:val="bullet"/>
      <w:lvlText w:val="o"/>
      <w:lvlJc w:val="left"/>
      <w:pPr>
        <w:ind w:left="5647" w:hanging="360"/>
      </w:pPr>
      <w:rPr>
        <w:rFonts w:ascii="Courier New" w:hAnsi="Courier New" w:cs="Courier New" w:hint="default"/>
      </w:rPr>
    </w:lvl>
    <w:lvl w:ilvl="8" w:tplc="041A0005" w:tentative="1">
      <w:start w:val="1"/>
      <w:numFmt w:val="bullet"/>
      <w:lvlText w:val=""/>
      <w:lvlJc w:val="left"/>
      <w:pPr>
        <w:ind w:left="6367" w:hanging="360"/>
      </w:pPr>
      <w:rPr>
        <w:rFonts w:ascii="Wingdings" w:hAnsi="Wingdings" w:hint="default"/>
      </w:rPr>
    </w:lvl>
  </w:abstractNum>
  <w:abstractNum w:abstractNumId="21">
    <w:nsid w:val="3CE44A0F"/>
    <w:multiLevelType w:val="hybridMultilevel"/>
    <w:tmpl w:val="EE745794"/>
    <w:lvl w:ilvl="0" w:tplc="C99AC5D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DC86549"/>
    <w:multiLevelType w:val="hybridMultilevel"/>
    <w:tmpl w:val="F802F3C8"/>
    <w:lvl w:ilvl="0" w:tplc="DECCEDBE">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201547E"/>
    <w:multiLevelType w:val="hybridMultilevel"/>
    <w:tmpl w:val="4EC44A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3294CF9"/>
    <w:multiLevelType w:val="multilevel"/>
    <w:tmpl w:val="98022014"/>
    <w:lvl w:ilvl="0">
      <w:start w:val="1"/>
      <w:numFmt w:val="decimal"/>
      <w:pStyle w:val="Stil1"/>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til2"/>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5">
    <w:nsid w:val="4560341C"/>
    <w:multiLevelType w:val="multilevel"/>
    <w:tmpl w:val="B07AA6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015ED8"/>
    <w:multiLevelType w:val="hybridMultilevel"/>
    <w:tmpl w:val="C4D4A090"/>
    <w:lvl w:ilvl="0" w:tplc="4BB61AD0">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49A32B3F"/>
    <w:multiLevelType w:val="hybridMultilevel"/>
    <w:tmpl w:val="7AA2F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4A375A8C"/>
    <w:multiLevelType w:val="hybridMultilevel"/>
    <w:tmpl w:val="C98CA7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D9B6E38"/>
    <w:multiLevelType w:val="hybridMultilevel"/>
    <w:tmpl w:val="796A38B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DDE7942"/>
    <w:multiLevelType w:val="hybridMultilevel"/>
    <w:tmpl w:val="55027F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3E364C3"/>
    <w:multiLevelType w:val="hybridMultilevel"/>
    <w:tmpl w:val="C1963A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3FD66E9"/>
    <w:multiLevelType w:val="hybridMultilevel"/>
    <w:tmpl w:val="692E7A4E"/>
    <w:lvl w:ilvl="0" w:tplc="E2E406F4">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327" w:hanging="360"/>
      </w:pPr>
      <w:rPr>
        <w:rFonts w:ascii="Courier New" w:hAnsi="Courier New" w:cs="Courier New" w:hint="default"/>
      </w:rPr>
    </w:lvl>
    <w:lvl w:ilvl="2" w:tplc="041A0005" w:tentative="1">
      <w:start w:val="1"/>
      <w:numFmt w:val="bullet"/>
      <w:lvlText w:val=""/>
      <w:lvlJc w:val="left"/>
      <w:pPr>
        <w:ind w:left="2047" w:hanging="360"/>
      </w:pPr>
      <w:rPr>
        <w:rFonts w:ascii="Wingdings" w:hAnsi="Wingdings" w:hint="default"/>
      </w:rPr>
    </w:lvl>
    <w:lvl w:ilvl="3" w:tplc="041A0001" w:tentative="1">
      <w:start w:val="1"/>
      <w:numFmt w:val="bullet"/>
      <w:lvlText w:val=""/>
      <w:lvlJc w:val="left"/>
      <w:pPr>
        <w:ind w:left="2767" w:hanging="360"/>
      </w:pPr>
      <w:rPr>
        <w:rFonts w:ascii="Symbol" w:hAnsi="Symbol" w:hint="default"/>
      </w:rPr>
    </w:lvl>
    <w:lvl w:ilvl="4" w:tplc="041A0003" w:tentative="1">
      <w:start w:val="1"/>
      <w:numFmt w:val="bullet"/>
      <w:lvlText w:val="o"/>
      <w:lvlJc w:val="left"/>
      <w:pPr>
        <w:ind w:left="3487" w:hanging="360"/>
      </w:pPr>
      <w:rPr>
        <w:rFonts w:ascii="Courier New" w:hAnsi="Courier New" w:cs="Courier New" w:hint="default"/>
      </w:rPr>
    </w:lvl>
    <w:lvl w:ilvl="5" w:tplc="041A0005" w:tentative="1">
      <w:start w:val="1"/>
      <w:numFmt w:val="bullet"/>
      <w:lvlText w:val=""/>
      <w:lvlJc w:val="left"/>
      <w:pPr>
        <w:ind w:left="4207" w:hanging="360"/>
      </w:pPr>
      <w:rPr>
        <w:rFonts w:ascii="Wingdings" w:hAnsi="Wingdings" w:hint="default"/>
      </w:rPr>
    </w:lvl>
    <w:lvl w:ilvl="6" w:tplc="041A0001" w:tentative="1">
      <w:start w:val="1"/>
      <w:numFmt w:val="bullet"/>
      <w:lvlText w:val=""/>
      <w:lvlJc w:val="left"/>
      <w:pPr>
        <w:ind w:left="4927" w:hanging="360"/>
      </w:pPr>
      <w:rPr>
        <w:rFonts w:ascii="Symbol" w:hAnsi="Symbol" w:hint="default"/>
      </w:rPr>
    </w:lvl>
    <w:lvl w:ilvl="7" w:tplc="041A0003" w:tentative="1">
      <w:start w:val="1"/>
      <w:numFmt w:val="bullet"/>
      <w:lvlText w:val="o"/>
      <w:lvlJc w:val="left"/>
      <w:pPr>
        <w:ind w:left="5647" w:hanging="360"/>
      </w:pPr>
      <w:rPr>
        <w:rFonts w:ascii="Courier New" w:hAnsi="Courier New" w:cs="Courier New" w:hint="default"/>
      </w:rPr>
    </w:lvl>
    <w:lvl w:ilvl="8" w:tplc="041A0005" w:tentative="1">
      <w:start w:val="1"/>
      <w:numFmt w:val="bullet"/>
      <w:lvlText w:val=""/>
      <w:lvlJc w:val="left"/>
      <w:pPr>
        <w:ind w:left="6367" w:hanging="360"/>
      </w:pPr>
      <w:rPr>
        <w:rFonts w:ascii="Wingdings" w:hAnsi="Wingdings" w:hint="default"/>
      </w:rPr>
    </w:lvl>
  </w:abstractNum>
  <w:abstractNum w:abstractNumId="33">
    <w:nsid w:val="59B00E75"/>
    <w:multiLevelType w:val="hybridMultilevel"/>
    <w:tmpl w:val="A4C6CC9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D752C8B"/>
    <w:multiLevelType w:val="hybridMultilevel"/>
    <w:tmpl w:val="39920C0E"/>
    <w:lvl w:ilvl="0" w:tplc="3DC06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10C67AC"/>
    <w:multiLevelType w:val="hybridMultilevel"/>
    <w:tmpl w:val="0AC44B6E"/>
    <w:lvl w:ilvl="0" w:tplc="E2E406F4">
      <w:start w:val="1"/>
      <w:numFmt w:val="bullet"/>
      <w:pStyle w:val="Stil4"/>
      <w:lvlText w:val=""/>
      <w:lvlJc w:val="left"/>
      <w:pPr>
        <w:ind w:left="360" w:hanging="360"/>
      </w:pPr>
      <w:rPr>
        <w:rFonts w:ascii="Wingdings" w:hAnsi="Wingdings" w:hint="default"/>
        <w:color w:val="FFFFFF" w:themeColor="background1"/>
      </w:rPr>
    </w:lvl>
    <w:lvl w:ilvl="1" w:tplc="041A0003">
      <w:start w:val="42"/>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nsid w:val="624716E5"/>
    <w:multiLevelType w:val="hybridMultilevel"/>
    <w:tmpl w:val="E73A4F42"/>
    <w:lvl w:ilvl="0" w:tplc="362E1094">
      <w:start w:val="1"/>
      <w:numFmt w:val="bullet"/>
      <w:lvlText w:val=""/>
      <w:lvlJc w:val="left"/>
      <w:pPr>
        <w:ind w:left="360" w:hanging="360"/>
      </w:pPr>
      <w:rPr>
        <w:rFonts w:ascii="Symbol" w:hAnsi="Symbol" w:hint="default"/>
      </w:rPr>
    </w:lvl>
    <w:lvl w:ilvl="1" w:tplc="14C63B32"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68525880"/>
    <w:multiLevelType w:val="hybridMultilevel"/>
    <w:tmpl w:val="D06A0034"/>
    <w:lvl w:ilvl="0" w:tplc="041A000F">
      <w:start w:val="1"/>
      <w:numFmt w:val="bullet"/>
      <w:lvlText w:val=""/>
      <w:lvlJc w:val="left"/>
      <w:pPr>
        <w:ind w:left="720" w:hanging="360"/>
      </w:pPr>
      <w:rPr>
        <w:rFonts w:ascii="Wingdings" w:hAnsi="Wingdings" w:hint="default"/>
        <w:color w:val="auto"/>
        <w:sz w:val="24"/>
        <w:szCs w:val="24"/>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38">
    <w:nsid w:val="6888049A"/>
    <w:multiLevelType w:val="hybridMultilevel"/>
    <w:tmpl w:val="851864D2"/>
    <w:lvl w:ilvl="0" w:tplc="5E74FA0C">
      <w:start w:val="1"/>
      <w:numFmt w:val="bullet"/>
      <w:lvlText w:val=""/>
      <w:lvlJc w:val="left"/>
      <w:pPr>
        <w:ind w:left="502" w:hanging="360"/>
      </w:pPr>
      <w:rPr>
        <w:rFonts w:ascii="Symbol" w:hAnsi="Symbol" w:hint="default"/>
      </w:rPr>
    </w:lvl>
    <w:lvl w:ilvl="1" w:tplc="041A0003" w:tentative="1">
      <w:start w:val="1"/>
      <w:numFmt w:val="bullet"/>
      <w:lvlText w:val="o"/>
      <w:lvlJc w:val="left"/>
      <w:pPr>
        <w:ind w:left="1327" w:hanging="360"/>
      </w:pPr>
      <w:rPr>
        <w:rFonts w:ascii="Courier New" w:hAnsi="Courier New" w:cs="Courier New" w:hint="default"/>
      </w:rPr>
    </w:lvl>
    <w:lvl w:ilvl="2" w:tplc="041A0005" w:tentative="1">
      <w:start w:val="1"/>
      <w:numFmt w:val="bullet"/>
      <w:lvlText w:val=""/>
      <w:lvlJc w:val="left"/>
      <w:pPr>
        <w:ind w:left="2047" w:hanging="360"/>
      </w:pPr>
      <w:rPr>
        <w:rFonts w:ascii="Wingdings" w:hAnsi="Wingdings" w:hint="default"/>
      </w:rPr>
    </w:lvl>
    <w:lvl w:ilvl="3" w:tplc="041A0001" w:tentative="1">
      <w:start w:val="1"/>
      <w:numFmt w:val="bullet"/>
      <w:lvlText w:val=""/>
      <w:lvlJc w:val="left"/>
      <w:pPr>
        <w:ind w:left="2767" w:hanging="360"/>
      </w:pPr>
      <w:rPr>
        <w:rFonts w:ascii="Symbol" w:hAnsi="Symbol" w:hint="default"/>
      </w:rPr>
    </w:lvl>
    <w:lvl w:ilvl="4" w:tplc="041A0003" w:tentative="1">
      <w:start w:val="1"/>
      <w:numFmt w:val="bullet"/>
      <w:lvlText w:val="o"/>
      <w:lvlJc w:val="left"/>
      <w:pPr>
        <w:ind w:left="3487" w:hanging="360"/>
      </w:pPr>
      <w:rPr>
        <w:rFonts w:ascii="Courier New" w:hAnsi="Courier New" w:cs="Courier New" w:hint="default"/>
      </w:rPr>
    </w:lvl>
    <w:lvl w:ilvl="5" w:tplc="041A0005" w:tentative="1">
      <w:start w:val="1"/>
      <w:numFmt w:val="bullet"/>
      <w:lvlText w:val=""/>
      <w:lvlJc w:val="left"/>
      <w:pPr>
        <w:ind w:left="4207" w:hanging="360"/>
      </w:pPr>
      <w:rPr>
        <w:rFonts w:ascii="Wingdings" w:hAnsi="Wingdings" w:hint="default"/>
      </w:rPr>
    </w:lvl>
    <w:lvl w:ilvl="6" w:tplc="041A0001" w:tentative="1">
      <w:start w:val="1"/>
      <w:numFmt w:val="bullet"/>
      <w:lvlText w:val=""/>
      <w:lvlJc w:val="left"/>
      <w:pPr>
        <w:ind w:left="4927" w:hanging="360"/>
      </w:pPr>
      <w:rPr>
        <w:rFonts w:ascii="Symbol" w:hAnsi="Symbol" w:hint="default"/>
      </w:rPr>
    </w:lvl>
    <w:lvl w:ilvl="7" w:tplc="041A0003" w:tentative="1">
      <w:start w:val="1"/>
      <w:numFmt w:val="bullet"/>
      <w:lvlText w:val="o"/>
      <w:lvlJc w:val="left"/>
      <w:pPr>
        <w:ind w:left="5647" w:hanging="360"/>
      </w:pPr>
      <w:rPr>
        <w:rFonts w:ascii="Courier New" w:hAnsi="Courier New" w:cs="Courier New" w:hint="default"/>
      </w:rPr>
    </w:lvl>
    <w:lvl w:ilvl="8" w:tplc="041A0005" w:tentative="1">
      <w:start w:val="1"/>
      <w:numFmt w:val="bullet"/>
      <w:lvlText w:val=""/>
      <w:lvlJc w:val="left"/>
      <w:pPr>
        <w:ind w:left="6367" w:hanging="360"/>
      </w:pPr>
      <w:rPr>
        <w:rFonts w:ascii="Wingdings" w:hAnsi="Wingdings" w:hint="default"/>
      </w:rPr>
    </w:lvl>
  </w:abstractNum>
  <w:abstractNum w:abstractNumId="39">
    <w:nsid w:val="6E032EE4"/>
    <w:multiLevelType w:val="hybridMultilevel"/>
    <w:tmpl w:val="B2C49D26"/>
    <w:lvl w:ilvl="0" w:tplc="362E10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EA219F8"/>
    <w:multiLevelType w:val="multilevel"/>
    <w:tmpl w:val="E0F81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1E53CDF"/>
    <w:multiLevelType w:val="hybridMultilevel"/>
    <w:tmpl w:val="01904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34C09EF"/>
    <w:multiLevelType w:val="hybridMultilevel"/>
    <w:tmpl w:val="7780DD26"/>
    <w:lvl w:ilvl="0" w:tplc="362E10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A137D60"/>
    <w:multiLevelType w:val="hybridMultilevel"/>
    <w:tmpl w:val="36466232"/>
    <w:lvl w:ilvl="0" w:tplc="362E109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35"/>
  </w:num>
  <w:num w:numId="4">
    <w:abstractNumId w:val="11"/>
  </w:num>
  <w:num w:numId="5">
    <w:abstractNumId w:val="37"/>
  </w:num>
  <w:num w:numId="6">
    <w:abstractNumId w:val="40"/>
  </w:num>
  <w:num w:numId="7">
    <w:abstractNumId w:val="3"/>
  </w:num>
  <w:num w:numId="8">
    <w:abstractNumId w:val="21"/>
  </w:num>
  <w:num w:numId="9">
    <w:abstractNumId w:val="32"/>
  </w:num>
  <w:num w:numId="10">
    <w:abstractNumId w:val="38"/>
  </w:num>
  <w:num w:numId="11">
    <w:abstractNumId w:val="20"/>
  </w:num>
  <w:num w:numId="12">
    <w:abstractNumId w:val="28"/>
  </w:num>
  <w:num w:numId="13">
    <w:abstractNumId w:val="19"/>
  </w:num>
  <w:num w:numId="14">
    <w:abstractNumId w:val="31"/>
  </w:num>
  <w:num w:numId="15">
    <w:abstractNumId w:val="30"/>
  </w:num>
  <w:num w:numId="16">
    <w:abstractNumId w:val="39"/>
  </w:num>
  <w:num w:numId="17">
    <w:abstractNumId w:val="7"/>
  </w:num>
  <w:num w:numId="18">
    <w:abstractNumId w:val="34"/>
  </w:num>
  <w:num w:numId="19">
    <w:abstractNumId w:val="17"/>
  </w:num>
  <w:num w:numId="20">
    <w:abstractNumId w:val="13"/>
  </w:num>
  <w:num w:numId="21">
    <w:abstractNumId w:val="33"/>
  </w:num>
  <w:num w:numId="22">
    <w:abstractNumId w:val="42"/>
  </w:num>
  <w:num w:numId="23">
    <w:abstractNumId w:val="4"/>
  </w:num>
  <w:num w:numId="24">
    <w:abstractNumId w:val="12"/>
  </w:num>
  <w:num w:numId="25">
    <w:abstractNumId w:val="14"/>
  </w:num>
  <w:num w:numId="26">
    <w:abstractNumId w:val="27"/>
  </w:num>
  <w:num w:numId="27">
    <w:abstractNumId w:val="29"/>
  </w:num>
  <w:num w:numId="28">
    <w:abstractNumId w:val="6"/>
  </w:num>
  <w:num w:numId="29">
    <w:abstractNumId w:val="5"/>
  </w:num>
  <w:num w:numId="30">
    <w:abstractNumId w:val="1"/>
  </w:num>
  <w:num w:numId="31">
    <w:abstractNumId w:val="18"/>
  </w:num>
  <w:num w:numId="32">
    <w:abstractNumId w:val="8"/>
  </w:num>
  <w:num w:numId="33">
    <w:abstractNumId w:val="15"/>
  </w:num>
  <w:num w:numId="34">
    <w:abstractNumId w:val="9"/>
  </w:num>
  <w:num w:numId="35">
    <w:abstractNumId w:val="25"/>
  </w:num>
  <w:num w:numId="36">
    <w:abstractNumId w:val="0"/>
  </w:num>
  <w:num w:numId="37">
    <w:abstractNumId w:val="43"/>
  </w:num>
  <w:num w:numId="38">
    <w:abstractNumId w:val="26"/>
  </w:num>
  <w:num w:numId="39">
    <w:abstractNumId w:val="41"/>
  </w:num>
  <w:num w:numId="40">
    <w:abstractNumId w:val="22"/>
  </w:num>
  <w:num w:numId="41">
    <w:abstractNumId w:val="2"/>
  </w:num>
  <w:num w:numId="42">
    <w:abstractNumId w:val="16"/>
  </w:num>
  <w:num w:numId="43">
    <w:abstractNumId w:val="10"/>
  </w:num>
  <w:num w:numId="44">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008"/>
  <w:defaultTabStop w:val="708"/>
  <w:hyphenationZone w:val="425"/>
  <w:drawingGridHorizontalSpacing w:val="120"/>
  <w:displayHorizontalDrawingGridEvery w:val="2"/>
  <w:characterSpacingControl w:val="doNotCompress"/>
  <w:hdrShapeDefaults>
    <o:shapedefaults v:ext="edit" spidmax="8194"/>
    <o:shapelayout v:ext="edit">
      <o:idmap v:ext="edit" data="2"/>
      <o:rules v:ext="edit">
        <o:r id="V:Rule2" type="connector" idref="#AutoShape 631"/>
      </o:rules>
    </o:shapelayout>
  </w:hdrShapeDefaults>
  <w:footnotePr>
    <w:footnote w:id="0"/>
    <w:footnote w:id="1"/>
  </w:footnotePr>
  <w:endnotePr>
    <w:endnote w:id="0"/>
    <w:endnote w:id="1"/>
  </w:endnotePr>
  <w:compat/>
  <w:rsids>
    <w:rsidRoot w:val="00563A12"/>
    <w:rsid w:val="00000EC9"/>
    <w:rsid w:val="000015FF"/>
    <w:rsid w:val="000029A4"/>
    <w:rsid w:val="00004522"/>
    <w:rsid w:val="000068A9"/>
    <w:rsid w:val="00007A54"/>
    <w:rsid w:val="0001129E"/>
    <w:rsid w:val="0001227B"/>
    <w:rsid w:val="00012B88"/>
    <w:rsid w:val="00017D21"/>
    <w:rsid w:val="0002216C"/>
    <w:rsid w:val="000228DF"/>
    <w:rsid w:val="0002371D"/>
    <w:rsid w:val="00023CE9"/>
    <w:rsid w:val="00024392"/>
    <w:rsid w:val="00026202"/>
    <w:rsid w:val="0003439A"/>
    <w:rsid w:val="000406E8"/>
    <w:rsid w:val="000422FD"/>
    <w:rsid w:val="000531D5"/>
    <w:rsid w:val="000562AA"/>
    <w:rsid w:val="00061162"/>
    <w:rsid w:val="0006755F"/>
    <w:rsid w:val="0008234A"/>
    <w:rsid w:val="000844EA"/>
    <w:rsid w:val="00091295"/>
    <w:rsid w:val="00097148"/>
    <w:rsid w:val="00097847"/>
    <w:rsid w:val="000A1C49"/>
    <w:rsid w:val="000A216D"/>
    <w:rsid w:val="000A2413"/>
    <w:rsid w:val="000A44AB"/>
    <w:rsid w:val="000A4CBE"/>
    <w:rsid w:val="000B0A0F"/>
    <w:rsid w:val="000B4F4A"/>
    <w:rsid w:val="000B7B3D"/>
    <w:rsid w:val="000C37F1"/>
    <w:rsid w:val="000C5759"/>
    <w:rsid w:val="000D2DF4"/>
    <w:rsid w:val="000D77C3"/>
    <w:rsid w:val="000E34C9"/>
    <w:rsid w:val="000E6F77"/>
    <w:rsid w:val="000E730E"/>
    <w:rsid w:val="000F4904"/>
    <w:rsid w:val="00101737"/>
    <w:rsid w:val="00102819"/>
    <w:rsid w:val="00106097"/>
    <w:rsid w:val="00106BA9"/>
    <w:rsid w:val="00114375"/>
    <w:rsid w:val="00114DBE"/>
    <w:rsid w:val="00120123"/>
    <w:rsid w:val="001205E9"/>
    <w:rsid w:val="00123DAC"/>
    <w:rsid w:val="00124588"/>
    <w:rsid w:val="00124CDE"/>
    <w:rsid w:val="00125BF7"/>
    <w:rsid w:val="00127BCA"/>
    <w:rsid w:val="00132686"/>
    <w:rsid w:val="001340F3"/>
    <w:rsid w:val="001375C7"/>
    <w:rsid w:val="00143433"/>
    <w:rsid w:val="00154A94"/>
    <w:rsid w:val="00161148"/>
    <w:rsid w:val="00165449"/>
    <w:rsid w:val="001755E9"/>
    <w:rsid w:val="00175E0A"/>
    <w:rsid w:val="00182234"/>
    <w:rsid w:val="001824DD"/>
    <w:rsid w:val="001863FA"/>
    <w:rsid w:val="00187D5B"/>
    <w:rsid w:val="00191AE3"/>
    <w:rsid w:val="00192588"/>
    <w:rsid w:val="00192C7C"/>
    <w:rsid w:val="00193398"/>
    <w:rsid w:val="00197CC1"/>
    <w:rsid w:val="001A5F6D"/>
    <w:rsid w:val="001B399B"/>
    <w:rsid w:val="001C0B62"/>
    <w:rsid w:val="001D1886"/>
    <w:rsid w:val="001D6EB6"/>
    <w:rsid w:val="001E45D9"/>
    <w:rsid w:val="001E4C52"/>
    <w:rsid w:val="001E66D9"/>
    <w:rsid w:val="001E7669"/>
    <w:rsid w:val="001E7BC0"/>
    <w:rsid w:val="001F2B02"/>
    <w:rsid w:val="001F2D86"/>
    <w:rsid w:val="001F363E"/>
    <w:rsid w:val="00207DC8"/>
    <w:rsid w:val="00212AC7"/>
    <w:rsid w:val="00214968"/>
    <w:rsid w:val="0021599A"/>
    <w:rsid w:val="00216032"/>
    <w:rsid w:val="00220B85"/>
    <w:rsid w:val="002215EF"/>
    <w:rsid w:val="00227D89"/>
    <w:rsid w:val="00232D13"/>
    <w:rsid w:val="002379FF"/>
    <w:rsid w:val="002410E9"/>
    <w:rsid w:val="00242C7D"/>
    <w:rsid w:val="00253C78"/>
    <w:rsid w:val="0025449A"/>
    <w:rsid w:val="002606FE"/>
    <w:rsid w:val="0026718D"/>
    <w:rsid w:val="00270B9F"/>
    <w:rsid w:val="00271A31"/>
    <w:rsid w:val="00272950"/>
    <w:rsid w:val="00274872"/>
    <w:rsid w:val="00280099"/>
    <w:rsid w:val="00282B1F"/>
    <w:rsid w:val="00282C87"/>
    <w:rsid w:val="002902DD"/>
    <w:rsid w:val="0029142E"/>
    <w:rsid w:val="00292615"/>
    <w:rsid w:val="0029373F"/>
    <w:rsid w:val="00293E22"/>
    <w:rsid w:val="002967EE"/>
    <w:rsid w:val="002A0F8A"/>
    <w:rsid w:val="002A5885"/>
    <w:rsid w:val="002C7D61"/>
    <w:rsid w:val="002D4360"/>
    <w:rsid w:val="002D606E"/>
    <w:rsid w:val="002D7AD2"/>
    <w:rsid w:val="002E0BD1"/>
    <w:rsid w:val="002E3990"/>
    <w:rsid w:val="002F1945"/>
    <w:rsid w:val="002F21BA"/>
    <w:rsid w:val="002F425C"/>
    <w:rsid w:val="002F4BED"/>
    <w:rsid w:val="002F68CD"/>
    <w:rsid w:val="002F6BD6"/>
    <w:rsid w:val="00300CAE"/>
    <w:rsid w:val="003066D6"/>
    <w:rsid w:val="00307774"/>
    <w:rsid w:val="00312340"/>
    <w:rsid w:val="003148B0"/>
    <w:rsid w:val="003222AA"/>
    <w:rsid w:val="00322911"/>
    <w:rsid w:val="00323E90"/>
    <w:rsid w:val="00332DD9"/>
    <w:rsid w:val="00336A51"/>
    <w:rsid w:val="00337B4D"/>
    <w:rsid w:val="0034028B"/>
    <w:rsid w:val="0034211A"/>
    <w:rsid w:val="00343722"/>
    <w:rsid w:val="00345F44"/>
    <w:rsid w:val="003556B9"/>
    <w:rsid w:val="003559EE"/>
    <w:rsid w:val="003628E5"/>
    <w:rsid w:val="003635CC"/>
    <w:rsid w:val="00375137"/>
    <w:rsid w:val="003924B9"/>
    <w:rsid w:val="00392A4B"/>
    <w:rsid w:val="00393833"/>
    <w:rsid w:val="00397E01"/>
    <w:rsid w:val="003A1D0F"/>
    <w:rsid w:val="003A3DE6"/>
    <w:rsid w:val="003A6018"/>
    <w:rsid w:val="003A6D7F"/>
    <w:rsid w:val="003A6FD6"/>
    <w:rsid w:val="003B2874"/>
    <w:rsid w:val="003C097E"/>
    <w:rsid w:val="003C3F48"/>
    <w:rsid w:val="003D16B7"/>
    <w:rsid w:val="003D3E5F"/>
    <w:rsid w:val="003E2B62"/>
    <w:rsid w:val="003E56BF"/>
    <w:rsid w:val="003E5A01"/>
    <w:rsid w:val="003E7153"/>
    <w:rsid w:val="003E718F"/>
    <w:rsid w:val="003F2A77"/>
    <w:rsid w:val="003F2D37"/>
    <w:rsid w:val="003F7F8D"/>
    <w:rsid w:val="00406EDF"/>
    <w:rsid w:val="00414640"/>
    <w:rsid w:val="00417F46"/>
    <w:rsid w:val="0042352B"/>
    <w:rsid w:val="0042639F"/>
    <w:rsid w:val="00427F67"/>
    <w:rsid w:val="00430492"/>
    <w:rsid w:val="00434AC2"/>
    <w:rsid w:val="00437484"/>
    <w:rsid w:val="00443A45"/>
    <w:rsid w:val="004512E7"/>
    <w:rsid w:val="00451D79"/>
    <w:rsid w:val="00457D61"/>
    <w:rsid w:val="004648C4"/>
    <w:rsid w:val="004654CC"/>
    <w:rsid w:val="0046622C"/>
    <w:rsid w:val="0049214E"/>
    <w:rsid w:val="00492539"/>
    <w:rsid w:val="00494758"/>
    <w:rsid w:val="004A02B4"/>
    <w:rsid w:val="004A7185"/>
    <w:rsid w:val="004A7489"/>
    <w:rsid w:val="004A7BAC"/>
    <w:rsid w:val="004B00B2"/>
    <w:rsid w:val="004B5F35"/>
    <w:rsid w:val="004B64EE"/>
    <w:rsid w:val="004C230D"/>
    <w:rsid w:val="004C4AC0"/>
    <w:rsid w:val="004D3474"/>
    <w:rsid w:val="004D70B5"/>
    <w:rsid w:val="004D729A"/>
    <w:rsid w:val="004D73B1"/>
    <w:rsid w:val="004E0A3E"/>
    <w:rsid w:val="004E4129"/>
    <w:rsid w:val="004E46F3"/>
    <w:rsid w:val="004F05A9"/>
    <w:rsid w:val="004F4C2A"/>
    <w:rsid w:val="004F6BCE"/>
    <w:rsid w:val="004F7B6F"/>
    <w:rsid w:val="005040B4"/>
    <w:rsid w:val="0050472F"/>
    <w:rsid w:val="00506288"/>
    <w:rsid w:val="00506C6D"/>
    <w:rsid w:val="00513E66"/>
    <w:rsid w:val="005151FD"/>
    <w:rsid w:val="00521C04"/>
    <w:rsid w:val="00523FD9"/>
    <w:rsid w:val="00524975"/>
    <w:rsid w:val="00524BCC"/>
    <w:rsid w:val="00527B5F"/>
    <w:rsid w:val="00535ABB"/>
    <w:rsid w:val="00541125"/>
    <w:rsid w:val="00555BC8"/>
    <w:rsid w:val="00560AC9"/>
    <w:rsid w:val="00563A12"/>
    <w:rsid w:val="005651E7"/>
    <w:rsid w:val="00567332"/>
    <w:rsid w:val="005678D3"/>
    <w:rsid w:val="005702BD"/>
    <w:rsid w:val="00575D9D"/>
    <w:rsid w:val="005811B8"/>
    <w:rsid w:val="005821E4"/>
    <w:rsid w:val="00583855"/>
    <w:rsid w:val="00591FD1"/>
    <w:rsid w:val="00593676"/>
    <w:rsid w:val="005956D2"/>
    <w:rsid w:val="00595BC7"/>
    <w:rsid w:val="005A0C93"/>
    <w:rsid w:val="005A10EA"/>
    <w:rsid w:val="005A13EC"/>
    <w:rsid w:val="005B0F19"/>
    <w:rsid w:val="005B1958"/>
    <w:rsid w:val="005B2213"/>
    <w:rsid w:val="005B2C0F"/>
    <w:rsid w:val="005B3110"/>
    <w:rsid w:val="005B46B1"/>
    <w:rsid w:val="005C522D"/>
    <w:rsid w:val="005D44C3"/>
    <w:rsid w:val="005D64D9"/>
    <w:rsid w:val="005E22ED"/>
    <w:rsid w:val="005E43C8"/>
    <w:rsid w:val="005F2B43"/>
    <w:rsid w:val="005F38E5"/>
    <w:rsid w:val="005F7898"/>
    <w:rsid w:val="006005F3"/>
    <w:rsid w:val="006012B7"/>
    <w:rsid w:val="006020FB"/>
    <w:rsid w:val="006039EB"/>
    <w:rsid w:val="00603A08"/>
    <w:rsid w:val="006049EE"/>
    <w:rsid w:val="006107D4"/>
    <w:rsid w:val="006131FB"/>
    <w:rsid w:val="006144A6"/>
    <w:rsid w:val="0061464C"/>
    <w:rsid w:val="00616A44"/>
    <w:rsid w:val="00620265"/>
    <w:rsid w:val="00620E8A"/>
    <w:rsid w:val="00621E48"/>
    <w:rsid w:val="00625AFC"/>
    <w:rsid w:val="006260EC"/>
    <w:rsid w:val="00626784"/>
    <w:rsid w:val="00630267"/>
    <w:rsid w:val="00630CAC"/>
    <w:rsid w:val="0063316E"/>
    <w:rsid w:val="006336F4"/>
    <w:rsid w:val="0063469C"/>
    <w:rsid w:val="00643B23"/>
    <w:rsid w:val="00645978"/>
    <w:rsid w:val="006542B7"/>
    <w:rsid w:val="006559BD"/>
    <w:rsid w:val="006625E1"/>
    <w:rsid w:val="00674CE5"/>
    <w:rsid w:val="00674FB5"/>
    <w:rsid w:val="006766CF"/>
    <w:rsid w:val="006768EE"/>
    <w:rsid w:val="006851CD"/>
    <w:rsid w:val="00685968"/>
    <w:rsid w:val="00686573"/>
    <w:rsid w:val="00690DA0"/>
    <w:rsid w:val="006A0A86"/>
    <w:rsid w:val="006A0BD7"/>
    <w:rsid w:val="006B19D4"/>
    <w:rsid w:val="006B7532"/>
    <w:rsid w:val="006C10B1"/>
    <w:rsid w:val="006C5A05"/>
    <w:rsid w:val="006C7F0D"/>
    <w:rsid w:val="006D1791"/>
    <w:rsid w:val="006D2906"/>
    <w:rsid w:val="006D7D00"/>
    <w:rsid w:val="006F1494"/>
    <w:rsid w:val="006F35FD"/>
    <w:rsid w:val="00700B5D"/>
    <w:rsid w:val="00702111"/>
    <w:rsid w:val="007021D5"/>
    <w:rsid w:val="00704F52"/>
    <w:rsid w:val="00707AD5"/>
    <w:rsid w:val="007108D5"/>
    <w:rsid w:val="00710916"/>
    <w:rsid w:val="00716F16"/>
    <w:rsid w:val="00722ED4"/>
    <w:rsid w:val="0072519C"/>
    <w:rsid w:val="007253A2"/>
    <w:rsid w:val="00735399"/>
    <w:rsid w:val="007367B7"/>
    <w:rsid w:val="007403FC"/>
    <w:rsid w:val="00742A65"/>
    <w:rsid w:val="00742DBC"/>
    <w:rsid w:val="00744BB1"/>
    <w:rsid w:val="007467F0"/>
    <w:rsid w:val="00746AD7"/>
    <w:rsid w:val="007511D7"/>
    <w:rsid w:val="00760ABF"/>
    <w:rsid w:val="007637BF"/>
    <w:rsid w:val="007701BF"/>
    <w:rsid w:val="007703DC"/>
    <w:rsid w:val="00770FBD"/>
    <w:rsid w:val="00771D62"/>
    <w:rsid w:val="00773F3F"/>
    <w:rsid w:val="00776761"/>
    <w:rsid w:val="007809A7"/>
    <w:rsid w:val="0078207F"/>
    <w:rsid w:val="00782566"/>
    <w:rsid w:val="00784BED"/>
    <w:rsid w:val="007871F0"/>
    <w:rsid w:val="00794A1A"/>
    <w:rsid w:val="007A02C8"/>
    <w:rsid w:val="007A591C"/>
    <w:rsid w:val="007A59FF"/>
    <w:rsid w:val="007A75DA"/>
    <w:rsid w:val="007B07CA"/>
    <w:rsid w:val="007B436C"/>
    <w:rsid w:val="007B5A74"/>
    <w:rsid w:val="007C40C7"/>
    <w:rsid w:val="007C43E8"/>
    <w:rsid w:val="007C4E85"/>
    <w:rsid w:val="007C5416"/>
    <w:rsid w:val="007D167B"/>
    <w:rsid w:val="007D2B7F"/>
    <w:rsid w:val="007D3C2E"/>
    <w:rsid w:val="007D6DF3"/>
    <w:rsid w:val="007D7070"/>
    <w:rsid w:val="007E1FB8"/>
    <w:rsid w:val="007E30D7"/>
    <w:rsid w:val="007E3F29"/>
    <w:rsid w:val="007F072A"/>
    <w:rsid w:val="007F0C03"/>
    <w:rsid w:val="00805C60"/>
    <w:rsid w:val="008158F1"/>
    <w:rsid w:val="00820304"/>
    <w:rsid w:val="00823CCD"/>
    <w:rsid w:val="00826A4E"/>
    <w:rsid w:val="0082700B"/>
    <w:rsid w:val="00827848"/>
    <w:rsid w:val="00830B53"/>
    <w:rsid w:val="00830F66"/>
    <w:rsid w:val="0083244A"/>
    <w:rsid w:val="00840087"/>
    <w:rsid w:val="0084190E"/>
    <w:rsid w:val="00843D24"/>
    <w:rsid w:val="00847973"/>
    <w:rsid w:val="00851D28"/>
    <w:rsid w:val="00852A5D"/>
    <w:rsid w:val="00854B0F"/>
    <w:rsid w:val="0085517F"/>
    <w:rsid w:val="00856852"/>
    <w:rsid w:val="008627BC"/>
    <w:rsid w:val="0087695A"/>
    <w:rsid w:val="00891004"/>
    <w:rsid w:val="00896B41"/>
    <w:rsid w:val="008A028E"/>
    <w:rsid w:val="008A201C"/>
    <w:rsid w:val="008A21D5"/>
    <w:rsid w:val="008A3D48"/>
    <w:rsid w:val="008B062E"/>
    <w:rsid w:val="008C12EC"/>
    <w:rsid w:val="008C6F23"/>
    <w:rsid w:val="008C7B7E"/>
    <w:rsid w:val="008C7DCF"/>
    <w:rsid w:val="008D2762"/>
    <w:rsid w:val="008D2FC7"/>
    <w:rsid w:val="008D3995"/>
    <w:rsid w:val="008D5B84"/>
    <w:rsid w:val="008D5FC8"/>
    <w:rsid w:val="008E155C"/>
    <w:rsid w:val="008E51AB"/>
    <w:rsid w:val="008F6C33"/>
    <w:rsid w:val="00901BD2"/>
    <w:rsid w:val="00902A19"/>
    <w:rsid w:val="009031E9"/>
    <w:rsid w:val="0090418B"/>
    <w:rsid w:val="00906841"/>
    <w:rsid w:val="009100CF"/>
    <w:rsid w:val="0091131E"/>
    <w:rsid w:val="00911B4E"/>
    <w:rsid w:val="00911C58"/>
    <w:rsid w:val="00917E4C"/>
    <w:rsid w:val="0092114E"/>
    <w:rsid w:val="00930FF5"/>
    <w:rsid w:val="00932B8C"/>
    <w:rsid w:val="0093575A"/>
    <w:rsid w:val="00936C9C"/>
    <w:rsid w:val="00943FAC"/>
    <w:rsid w:val="00945542"/>
    <w:rsid w:val="009459FD"/>
    <w:rsid w:val="009475C8"/>
    <w:rsid w:val="00951289"/>
    <w:rsid w:val="009558D9"/>
    <w:rsid w:val="00957F9B"/>
    <w:rsid w:val="009609E3"/>
    <w:rsid w:val="00966CE7"/>
    <w:rsid w:val="00966FFE"/>
    <w:rsid w:val="00972F18"/>
    <w:rsid w:val="00976172"/>
    <w:rsid w:val="009827B3"/>
    <w:rsid w:val="0099080F"/>
    <w:rsid w:val="00991C19"/>
    <w:rsid w:val="009A05B7"/>
    <w:rsid w:val="009A0848"/>
    <w:rsid w:val="009A7B95"/>
    <w:rsid w:val="009B0DFB"/>
    <w:rsid w:val="009B3F8A"/>
    <w:rsid w:val="009B5944"/>
    <w:rsid w:val="009B6670"/>
    <w:rsid w:val="009C20FD"/>
    <w:rsid w:val="009C3225"/>
    <w:rsid w:val="009C5429"/>
    <w:rsid w:val="009C702E"/>
    <w:rsid w:val="009D5AFD"/>
    <w:rsid w:val="009E52D9"/>
    <w:rsid w:val="009E7B66"/>
    <w:rsid w:val="009F5A7B"/>
    <w:rsid w:val="009F5E34"/>
    <w:rsid w:val="009F69F3"/>
    <w:rsid w:val="00A01FB1"/>
    <w:rsid w:val="00A07389"/>
    <w:rsid w:val="00A12F3A"/>
    <w:rsid w:val="00A13E11"/>
    <w:rsid w:val="00A14699"/>
    <w:rsid w:val="00A16301"/>
    <w:rsid w:val="00A16B42"/>
    <w:rsid w:val="00A21AFB"/>
    <w:rsid w:val="00A23583"/>
    <w:rsid w:val="00A237A3"/>
    <w:rsid w:val="00A24FFF"/>
    <w:rsid w:val="00A25498"/>
    <w:rsid w:val="00A321DE"/>
    <w:rsid w:val="00A34011"/>
    <w:rsid w:val="00A400E2"/>
    <w:rsid w:val="00A46AB4"/>
    <w:rsid w:val="00A46BB9"/>
    <w:rsid w:val="00A46F08"/>
    <w:rsid w:val="00A54CCB"/>
    <w:rsid w:val="00A54E0C"/>
    <w:rsid w:val="00A6418A"/>
    <w:rsid w:val="00A65087"/>
    <w:rsid w:val="00A76D1D"/>
    <w:rsid w:val="00A84A59"/>
    <w:rsid w:val="00A85640"/>
    <w:rsid w:val="00A87837"/>
    <w:rsid w:val="00A9559A"/>
    <w:rsid w:val="00A97289"/>
    <w:rsid w:val="00AA34E4"/>
    <w:rsid w:val="00AA5AD9"/>
    <w:rsid w:val="00AC0657"/>
    <w:rsid w:val="00AC4B76"/>
    <w:rsid w:val="00AC5310"/>
    <w:rsid w:val="00AD5ACF"/>
    <w:rsid w:val="00AE03D8"/>
    <w:rsid w:val="00AE1067"/>
    <w:rsid w:val="00AE2F2B"/>
    <w:rsid w:val="00AF0710"/>
    <w:rsid w:val="00AF1CD6"/>
    <w:rsid w:val="00AF4F8E"/>
    <w:rsid w:val="00AF7B61"/>
    <w:rsid w:val="00B105F4"/>
    <w:rsid w:val="00B1439B"/>
    <w:rsid w:val="00B22A2E"/>
    <w:rsid w:val="00B27220"/>
    <w:rsid w:val="00B275E2"/>
    <w:rsid w:val="00B30B09"/>
    <w:rsid w:val="00B31B9A"/>
    <w:rsid w:val="00B33D0D"/>
    <w:rsid w:val="00B42756"/>
    <w:rsid w:val="00B46FF7"/>
    <w:rsid w:val="00B5024C"/>
    <w:rsid w:val="00B514AD"/>
    <w:rsid w:val="00B652A9"/>
    <w:rsid w:val="00B653B5"/>
    <w:rsid w:val="00B725A4"/>
    <w:rsid w:val="00B72E1E"/>
    <w:rsid w:val="00B7386A"/>
    <w:rsid w:val="00B74E99"/>
    <w:rsid w:val="00B753B5"/>
    <w:rsid w:val="00B802EE"/>
    <w:rsid w:val="00B81D1A"/>
    <w:rsid w:val="00B82C9C"/>
    <w:rsid w:val="00B82DFC"/>
    <w:rsid w:val="00B8686F"/>
    <w:rsid w:val="00B9187C"/>
    <w:rsid w:val="00B9530C"/>
    <w:rsid w:val="00B96450"/>
    <w:rsid w:val="00BA08FB"/>
    <w:rsid w:val="00BB27CB"/>
    <w:rsid w:val="00BB2BFB"/>
    <w:rsid w:val="00BB6D42"/>
    <w:rsid w:val="00BB7348"/>
    <w:rsid w:val="00BB78E4"/>
    <w:rsid w:val="00BB7B68"/>
    <w:rsid w:val="00BC3B49"/>
    <w:rsid w:val="00BD1AB9"/>
    <w:rsid w:val="00BD75FD"/>
    <w:rsid w:val="00BD78DE"/>
    <w:rsid w:val="00BF6828"/>
    <w:rsid w:val="00C0568B"/>
    <w:rsid w:val="00C12A36"/>
    <w:rsid w:val="00C12ACA"/>
    <w:rsid w:val="00C12FE9"/>
    <w:rsid w:val="00C15C08"/>
    <w:rsid w:val="00C17638"/>
    <w:rsid w:val="00C22F57"/>
    <w:rsid w:val="00C3077F"/>
    <w:rsid w:val="00C36221"/>
    <w:rsid w:val="00C364A7"/>
    <w:rsid w:val="00C474AE"/>
    <w:rsid w:val="00C51390"/>
    <w:rsid w:val="00C554AB"/>
    <w:rsid w:val="00C60B52"/>
    <w:rsid w:val="00C6394F"/>
    <w:rsid w:val="00C77B23"/>
    <w:rsid w:val="00C818E7"/>
    <w:rsid w:val="00C82EEA"/>
    <w:rsid w:val="00C8489E"/>
    <w:rsid w:val="00C90F4F"/>
    <w:rsid w:val="00C920CE"/>
    <w:rsid w:val="00C95B2E"/>
    <w:rsid w:val="00C961B1"/>
    <w:rsid w:val="00C96470"/>
    <w:rsid w:val="00CA2413"/>
    <w:rsid w:val="00CB0277"/>
    <w:rsid w:val="00CB12EC"/>
    <w:rsid w:val="00CB1F11"/>
    <w:rsid w:val="00CB6636"/>
    <w:rsid w:val="00CC1E27"/>
    <w:rsid w:val="00CC2811"/>
    <w:rsid w:val="00CC5F5C"/>
    <w:rsid w:val="00CC7243"/>
    <w:rsid w:val="00CD3CF9"/>
    <w:rsid w:val="00CD4A1D"/>
    <w:rsid w:val="00CE299B"/>
    <w:rsid w:val="00CF78A0"/>
    <w:rsid w:val="00D015F1"/>
    <w:rsid w:val="00D016DD"/>
    <w:rsid w:val="00D049D1"/>
    <w:rsid w:val="00D101A7"/>
    <w:rsid w:val="00D11C1D"/>
    <w:rsid w:val="00D12D9A"/>
    <w:rsid w:val="00D1305B"/>
    <w:rsid w:val="00D15274"/>
    <w:rsid w:val="00D20153"/>
    <w:rsid w:val="00D249C6"/>
    <w:rsid w:val="00D24DFE"/>
    <w:rsid w:val="00D30E00"/>
    <w:rsid w:val="00D31CD5"/>
    <w:rsid w:val="00D33929"/>
    <w:rsid w:val="00D3619A"/>
    <w:rsid w:val="00D422E4"/>
    <w:rsid w:val="00D46CF3"/>
    <w:rsid w:val="00D50218"/>
    <w:rsid w:val="00D50B6A"/>
    <w:rsid w:val="00D524AC"/>
    <w:rsid w:val="00D546B6"/>
    <w:rsid w:val="00D5474E"/>
    <w:rsid w:val="00D62828"/>
    <w:rsid w:val="00D71014"/>
    <w:rsid w:val="00D71684"/>
    <w:rsid w:val="00D7724E"/>
    <w:rsid w:val="00D775BA"/>
    <w:rsid w:val="00D81045"/>
    <w:rsid w:val="00D811C8"/>
    <w:rsid w:val="00D918C6"/>
    <w:rsid w:val="00D9747F"/>
    <w:rsid w:val="00DA3DF6"/>
    <w:rsid w:val="00DA775E"/>
    <w:rsid w:val="00DB1543"/>
    <w:rsid w:val="00DB4249"/>
    <w:rsid w:val="00DD1E74"/>
    <w:rsid w:val="00DD4FDD"/>
    <w:rsid w:val="00DD79A8"/>
    <w:rsid w:val="00DE1BC7"/>
    <w:rsid w:val="00DE205B"/>
    <w:rsid w:val="00DE253A"/>
    <w:rsid w:val="00DE537A"/>
    <w:rsid w:val="00E02E24"/>
    <w:rsid w:val="00E063B2"/>
    <w:rsid w:val="00E0648D"/>
    <w:rsid w:val="00E14105"/>
    <w:rsid w:val="00E149B0"/>
    <w:rsid w:val="00E17443"/>
    <w:rsid w:val="00E27129"/>
    <w:rsid w:val="00E3048B"/>
    <w:rsid w:val="00E31B18"/>
    <w:rsid w:val="00E33A98"/>
    <w:rsid w:val="00E3516B"/>
    <w:rsid w:val="00E371F2"/>
    <w:rsid w:val="00E37CF3"/>
    <w:rsid w:val="00E37E79"/>
    <w:rsid w:val="00E403C2"/>
    <w:rsid w:val="00E4564F"/>
    <w:rsid w:val="00E46F3E"/>
    <w:rsid w:val="00E500A8"/>
    <w:rsid w:val="00E52E52"/>
    <w:rsid w:val="00E53910"/>
    <w:rsid w:val="00E626FC"/>
    <w:rsid w:val="00E632B9"/>
    <w:rsid w:val="00E63825"/>
    <w:rsid w:val="00E66FC7"/>
    <w:rsid w:val="00E70E60"/>
    <w:rsid w:val="00E74ED4"/>
    <w:rsid w:val="00E759A3"/>
    <w:rsid w:val="00E826ED"/>
    <w:rsid w:val="00E85B83"/>
    <w:rsid w:val="00E870FD"/>
    <w:rsid w:val="00E87779"/>
    <w:rsid w:val="00E87CCD"/>
    <w:rsid w:val="00E94330"/>
    <w:rsid w:val="00E95400"/>
    <w:rsid w:val="00E96390"/>
    <w:rsid w:val="00EA13A3"/>
    <w:rsid w:val="00EC17E6"/>
    <w:rsid w:val="00EC3A6C"/>
    <w:rsid w:val="00EC48B0"/>
    <w:rsid w:val="00EC6A34"/>
    <w:rsid w:val="00ED1DAC"/>
    <w:rsid w:val="00ED246D"/>
    <w:rsid w:val="00ED470D"/>
    <w:rsid w:val="00EE2441"/>
    <w:rsid w:val="00EE330B"/>
    <w:rsid w:val="00EE3421"/>
    <w:rsid w:val="00EE3B36"/>
    <w:rsid w:val="00EE4DDB"/>
    <w:rsid w:val="00EF0A19"/>
    <w:rsid w:val="00F06C00"/>
    <w:rsid w:val="00F06D0B"/>
    <w:rsid w:val="00F0741D"/>
    <w:rsid w:val="00F101B2"/>
    <w:rsid w:val="00F12E85"/>
    <w:rsid w:val="00F22155"/>
    <w:rsid w:val="00F23249"/>
    <w:rsid w:val="00F24800"/>
    <w:rsid w:val="00F324C5"/>
    <w:rsid w:val="00F333A7"/>
    <w:rsid w:val="00F35765"/>
    <w:rsid w:val="00F419CC"/>
    <w:rsid w:val="00F4250C"/>
    <w:rsid w:val="00F43EEE"/>
    <w:rsid w:val="00F44D0B"/>
    <w:rsid w:val="00F533AA"/>
    <w:rsid w:val="00F53C8B"/>
    <w:rsid w:val="00F575C8"/>
    <w:rsid w:val="00F64E04"/>
    <w:rsid w:val="00F65DA9"/>
    <w:rsid w:val="00F679B4"/>
    <w:rsid w:val="00F7555B"/>
    <w:rsid w:val="00F801CB"/>
    <w:rsid w:val="00F829EE"/>
    <w:rsid w:val="00F84302"/>
    <w:rsid w:val="00F84676"/>
    <w:rsid w:val="00F846F6"/>
    <w:rsid w:val="00F876D6"/>
    <w:rsid w:val="00F915CC"/>
    <w:rsid w:val="00F971EA"/>
    <w:rsid w:val="00FA2EF0"/>
    <w:rsid w:val="00FA3EFD"/>
    <w:rsid w:val="00FA6515"/>
    <w:rsid w:val="00FB0B20"/>
    <w:rsid w:val="00FD2331"/>
    <w:rsid w:val="00FD4B23"/>
    <w:rsid w:val="00FD5C4C"/>
    <w:rsid w:val="00FD7A6B"/>
    <w:rsid w:val="00FD7D43"/>
    <w:rsid w:val="00FE0C3D"/>
    <w:rsid w:val="00FE1731"/>
    <w:rsid w:val="00FE393C"/>
    <w:rsid w:val="00FE422B"/>
    <w:rsid w:val="00FE4862"/>
    <w:rsid w:val="00FE5339"/>
    <w:rsid w:val="00FE6771"/>
    <w:rsid w:val="00FE7F2E"/>
    <w:rsid w:val="00FF096F"/>
    <w:rsid w:val="00FF6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6B"/>
    <w:pPr>
      <w:spacing w:after="0"/>
    </w:pPr>
    <w:rPr>
      <w:rFonts w:ascii="Arial" w:hAnsi="Arial"/>
      <w:sz w:val="24"/>
      <w:lang w:val="sr-Cyrl-CS"/>
    </w:rPr>
  </w:style>
  <w:style w:type="paragraph" w:styleId="Heading1">
    <w:name w:val="heading 1"/>
    <w:basedOn w:val="Normal"/>
    <w:next w:val="Normal"/>
    <w:link w:val="Heading1Char"/>
    <w:uiPriority w:val="9"/>
    <w:qFormat/>
    <w:rsid w:val="003C097E"/>
    <w:pPr>
      <w:keepNext/>
      <w:keepLines/>
      <w:spacing w:before="480"/>
      <w:outlineLvl w:val="0"/>
    </w:pPr>
    <w:rPr>
      <w:rFonts w:asciiTheme="majorHAnsi" w:eastAsiaTheme="majorEastAsia" w:hAnsiTheme="majorHAnsi" w:cstheme="majorBidi"/>
      <w:b/>
      <w:bCs/>
      <w:color w:val="E65B01" w:themeColor="accent1" w:themeShade="BF"/>
      <w:sz w:val="28"/>
      <w:szCs w:val="28"/>
    </w:rPr>
  </w:style>
  <w:style w:type="paragraph" w:styleId="Heading2">
    <w:name w:val="heading 2"/>
    <w:basedOn w:val="Normal"/>
    <w:next w:val="Normal"/>
    <w:link w:val="Heading2Char"/>
    <w:uiPriority w:val="9"/>
    <w:semiHidden/>
    <w:unhideWhenUsed/>
    <w:qFormat/>
    <w:rsid w:val="006766CF"/>
    <w:pPr>
      <w:keepNext/>
      <w:keepLines/>
      <w:spacing w:before="200"/>
      <w:outlineLvl w:val="1"/>
    </w:pPr>
    <w:rPr>
      <w:rFonts w:asciiTheme="majorHAnsi" w:eastAsiaTheme="majorEastAsia" w:hAnsiTheme="majorHAnsi" w:cstheme="majorBidi"/>
      <w:b/>
      <w:bCs/>
      <w:color w:val="FE8637" w:themeColor="accent1"/>
      <w:sz w:val="26"/>
      <w:szCs w:val="26"/>
    </w:rPr>
  </w:style>
  <w:style w:type="paragraph" w:styleId="Heading3">
    <w:name w:val="heading 3"/>
    <w:basedOn w:val="Normal"/>
    <w:next w:val="Normal"/>
    <w:link w:val="Heading3Char"/>
    <w:uiPriority w:val="9"/>
    <w:semiHidden/>
    <w:unhideWhenUsed/>
    <w:qFormat/>
    <w:rsid w:val="009C20FD"/>
    <w:pPr>
      <w:keepNext/>
      <w:keepLines/>
      <w:spacing w:before="200"/>
      <w:outlineLvl w:val="2"/>
    </w:pPr>
    <w:rPr>
      <w:rFonts w:asciiTheme="majorHAnsi" w:eastAsiaTheme="majorEastAsia" w:hAnsiTheme="majorHAnsi" w:cstheme="majorBidi"/>
      <w:b/>
      <w:bCs/>
      <w:color w:val="FE863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097E"/>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3C097E"/>
    <w:rPr>
      <w:rFonts w:eastAsiaTheme="minorEastAsia"/>
      <w:lang w:eastAsia="hr-HR"/>
    </w:rPr>
  </w:style>
  <w:style w:type="paragraph" w:styleId="BalloonText">
    <w:name w:val="Balloon Text"/>
    <w:basedOn w:val="Normal"/>
    <w:link w:val="BalloonTextChar"/>
    <w:uiPriority w:val="99"/>
    <w:semiHidden/>
    <w:unhideWhenUsed/>
    <w:rsid w:val="003C09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97E"/>
    <w:rPr>
      <w:rFonts w:ascii="Tahoma" w:hAnsi="Tahoma" w:cs="Tahoma"/>
      <w:sz w:val="16"/>
      <w:szCs w:val="16"/>
    </w:rPr>
  </w:style>
  <w:style w:type="character" w:customStyle="1" w:styleId="Heading1Char">
    <w:name w:val="Heading 1 Char"/>
    <w:basedOn w:val="DefaultParagraphFont"/>
    <w:link w:val="Heading1"/>
    <w:uiPriority w:val="9"/>
    <w:rsid w:val="003C097E"/>
    <w:rPr>
      <w:rFonts w:asciiTheme="majorHAnsi" w:eastAsiaTheme="majorEastAsia" w:hAnsiTheme="majorHAnsi" w:cstheme="majorBidi"/>
      <w:b/>
      <w:bCs/>
      <w:color w:val="E65B01" w:themeColor="accent1" w:themeShade="BF"/>
      <w:sz w:val="28"/>
      <w:szCs w:val="28"/>
    </w:rPr>
  </w:style>
  <w:style w:type="paragraph" w:styleId="TOCHeading">
    <w:name w:val="TOC Heading"/>
    <w:basedOn w:val="Heading1"/>
    <w:next w:val="Normal"/>
    <w:uiPriority w:val="39"/>
    <w:semiHidden/>
    <w:unhideWhenUsed/>
    <w:qFormat/>
    <w:rsid w:val="003C097E"/>
    <w:pPr>
      <w:outlineLvl w:val="9"/>
    </w:pPr>
    <w:rPr>
      <w:lang w:eastAsia="hr-HR"/>
    </w:rPr>
  </w:style>
  <w:style w:type="paragraph" w:styleId="Header">
    <w:name w:val="header"/>
    <w:basedOn w:val="Normal"/>
    <w:link w:val="HeaderChar"/>
    <w:uiPriority w:val="99"/>
    <w:unhideWhenUsed/>
    <w:rsid w:val="003C097E"/>
    <w:pPr>
      <w:tabs>
        <w:tab w:val="center" w:pos="4536"/>
        <w:tab w:val="right" w:pos="9072"/>
      </w:tabs>
      <w:spacing w:line="240" w:lineRule="auto"/>
    </w:pPr>
  </w:style>
  <w:style w:type="character" w:customStyle="1" w:styleId="HeaderChar">
    <w:name w:val="Header Char"/>
    <w:basedOn w:val="DefaultParagraphFont"/>
    <w:link w:val="Header"/>
    <w:uiPriority w:val="99"/>
    <w:rsid w:val="003C097E"/>
  </w:style>
  <w:style w:type="paragraph" w:styleId="Footer">
    <w:name w:val="footer"/>
    <w:basedOn w:val="Normal"/>
    <w:link w:val="FooterChar"/>
    <w:uiPriority w:val="99"/>
    <w:unhideWhenUsed/>
    <w:rsid w:val="003C097E"/>
    <w:pPr>
      <w:tabs>
        <w:tab w:val="center" w:pos="4536"/>
        <w:tab w:val="right" w:pos="9072"/>
      </w:tabs>
      <w:spacing w:line="240" w:lineRule="auto"/>
    </w:pPr>
  </w:style>
  <w:style w:type="character" w:customStyle="1" w:styleId="FooterChar">
    <w:name w:val="Footer Char"/>
    <w:basedOn w:val="DefaultParagraphFont"/>
    <w:link w:val="Footer"/>
    <w:uiPriority w:val="99"/>
    <w:rsid w:val="003C097E"/>
  </w:style>
  <w:style w:type="paragraph" w:styleId="ListParagraph">
    <w:name w:val="List Paragraph"/>
    <w:basedOn w:val="Normal"/>
    <w:uiPriority w:val="34"/>
    <w:qFormat/>
    <w:rsid w:val="000E6F77"/>
    <w:pPr>
      <w:ind w:left="720"/>
      <w:contextualSpacing/>
    </w:pPr>
  </w:style>
  <w:style w:type="paragraph" w:customStyle="1" w:styleId="Stil1">
    <w:name w:val="Stil1"/>
    <w:basedOn w:val="Heading1"/>
    <w:link w:val="Stil1Char"/>
    <w:qFormat/>
    <w:rsid w:val="009C702E"/>
    <w:pPr>
      <w:numPr>
        <w:numId w:val="1"/>
      </w:numPr>
      <w:pBdr>
        <w:top w:val="threeDEngrave" w:sz="24" w:space="1" w:color="9A3D00" w:themeColor="accent1" w:themeShade="80"/>
        <w:bottom w:val="threeDEngrave" w:sz="24" w:space="1" w:color="9A3D00" w:themeColor="accent1" w:themeShade="80"/>
      </w:pBdr>
      <w:shd w:val="clear" w:color="auto" w:fill="FECEAE" w:themeFill="accent1" w:themeFillTint="66"/>
      <w:spacing w:before="0"/>
      <w:ind w:left="360"/>
      <w:jc w:val="center"/>
    </w:pPr>
    <w:rPr>
      <w:rFonts w:ascii="Arial" w:eastAsia="Times New Roman" w:hAnsi="Arial" w:cs="Arial"/>
      <w:color w:val="0D0D0D" w:themeColor="text1" w:themeTint="F2"/>
      <w:sz w:val="24"/>
      <w:szCs w:val="24"/>
    </w:rPr>
  </w:style>
  <w:style w:type="paragraph" w:styleId="TOC1">
    <w:name w:val="toc 1"/>
    <w:basedOn w:val="Normal"/>
    <w:next w:val="Normal"/>
    <w:autoRedefine/>
    <w:uiPriority w:val="39"/>
    <w:unhideWhenUsed/>
    <w:rsid w:val="000422FD"/>
    <w:pPr>
      <w:tabs>
        <w:tab w:val="left" w:pos="440"/>
        <w:tab w:val="right" w:leader="dot" w:pos="9062"/>
      </w:tabs>
      <w:spacing w:after="100"/>
    </w:pPr>
  </w:style>
  <w:style w:type="character" w:customStyle="1" w:styleId="Stil1Char">
    <w:name w:val="Stil1 Char"/>
    <w:basedOn w:val="Heading1Char"/>
    <w:link w:val="Stil1"/>
    <w:rsid w:val="009C702E"/>
    <w:rPr>
      <w:rFonts w:ascii="Arial" w:eastAsia="Times New Roman" w:hAnsi="Arial" w:cs="Arial"/>
      <w:b/>
      <w:bCs/>
      <w:color w:val="0D0D0D" w:themeColor="text1" w:themeTint="F2"/>
      <w:sz w:val="24"/>
      <w:szCs w:val="24"/>
      <w:shd w:val="clear" w:color="auto" w:fill="FECEAE" w:themeFill="accent1" w:themeFillTint="66"/>
      <w:lang w:val="sr-Cyrl-CS"/>
    </w:rPr>
  </w:style>
  <w:style w:type="character" w:styleId="Hyperlink">
    <w:name w:val="Hyperlink"/>
    <w:basedOn w:val="DefaultParagraphFont"/>
    <w:uiPriority w:val="99"/>
    <w:unhideWhenUsed/>
    <w:rsid w:val="000E6F77"/>
    <w:rPr>
      <w:color w:val="D2611C" w:themeColor="hyperlink"/>
      <w:u w:val="single"/>
    </w:rPr>
  </w:style>
  <w:style w:type="table" w:customStyle="1" w:styleId="Srednjesjenanje2-Isticanje21">
    <w:name w:val="Srednje sjenčanje 2 - Isticanje 21"/>
    <w:basedOn w:val="TableNormal"/>
    <w:next w:val="MediumShading2-Accent2"/>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98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98D9" w:themeFill="accent2"/>
      </w:tcPr>
    </w:tblStylePr>
    <w:tblStylePr w:type="lastCol">
      <w:rPr>
        <w:b/>
        <w:bCs/>
        <w:color w:val="FFFFFF" w:themeColor="background1"/>
      </w:rPr>
      <w:tblPr/>
      <w:tcPr>
        <w:tcBorders>
          <w:left w:val="nil"/>
          <w:right w:val="nil"/>
          <w:insideH w:val="nil"/>
          <w:insideV w:val="nil"/>
        </w:tcBorders>
        <w:shd w:val="clear" w:color="auto" w:fill="7598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863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8637" w:themeFill="accent1"/>
      </w:tcPr>
    </w:tblStylePr>
    <w:tblStylePr w:type="lastCol">
      <w:rPr>
        <w:b/>
        <w:bCs/>
        <w:color w:val="FFFFFF" w:themeColor="background1"/>
      </w:rPr>
      <w:tblPr/>
      <w:tcPr>
        <w:tcBorders>
          <w:left w:val="nil"/>
          <w:right w:val="nil"/>
          <w:insideH w:val="nil"/>
          <w:insideV w:val="nil"/>
        </w:tcBorders>
        <w:shd w:val="clear" w:color="auto" w:fill="FE863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rsid w:val="006766CF"/>
    <w:rPr>
      <w:rFonts w:asciiTheme="majorHAnsi" w:eastAsiaTheme="majorEastAsia" w:hAnsiTheme="majorHAnsi" w:cstheme="majorBidi"/>
      <w:b/>
      <w:bCs/>
      <w:color w:val="FE8637" w:themeColor="accent1"/>
      <w:sz w:val="26"/>
      <w:szCs w:val="26"/>
    </w:rPr>
  </w:style>
  <w:style w:type="paragraph" w:customStyle="1" w:styleId="Stil2">
    <w:name w:val="Stil2"/>
    <w:basedOn w:val="Normal"/>
    <w:link w:val="Stil2Char"/>
    <w:qFormat/>
    <w:rsid w:val="00DE253A"/>
    <w:pPr>
      <w:keepNext/>
      <w:keepLines/>
      <w:numPr>
        <w:ilvl w:val="1"/>
        <w:numId w:val="1"/>
      </w:numPr>
      <w:pBdr>
        <w:bottom w:val="threeDEngrave" w:sz="24" w:space="1" w:color="auto"/>
      </w:pBdr>
      <w:shd w:val="clear" w:color="auto" w:fill="DEE3EE" w:themeFill="accent5" w:themeFillTint="66"/>
      <w:ind w:left="720"/>
      <w:outlineLvl w:val="1"/>
    </w:pPr>
    <w:rPr>
      <w:rFonts w:eastAsia="Calibri" w:cs="Times New Roman"/>
      <w:b/>
      <w:bCs/>
      <w:i/>
      <w:szCs w:val="26"/>
    </w:rPr>
  </w:style>
  <w:style w:type="table" w:customStyle="1" w:styleId="Srednjesjenanje2-Isticanje22">
    <w:name w:val="Srednje sjenčanje 2 - Isticanje 22"/>
    <w:basedOn w:val="TableNormal"/>
    <w:next w:val="MediumShading2-Accent2"/>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til2Char">
    <w:name w:val="Stil2 Char"/>
    <w:basedOn w:val="DefaultParagraphFont"/>
    <w:link w:val="Stil2"/>
    <w:rsid w:val="00DE253A"/>
    <w:rPr>
      <w:rFonts w:ascii="Arial" w:eastAsia="Calibri" w:hAnsi="Arial" w:cs="Times New Roman"/>
      <w:b/>
      <w:bCs/>
      <w:i/>
      <w:sz w:val="24"/>
      <w:szCs w:val="26"/>
      <w:shd w:val="clear" w:color="auto" w:fill="DEE3EE" w:themeFill="accent5" w:themeFillTint="66"/>
      <w:lang w:val="sr-Cyrl-CS"/>
    </w:rPr>
  </w:style>
  <w:style w:type="character" w:customStyle="1" w:styleId="Heading3Char">
    <w:name w:val="Heading 3 Char"/>
    <w:basedOn w:val="DefaultParagraphFont"/>
    <w:link w:val="Heading3"/>
    <w:uiPriority w:val="9"/>
    <w:semiHidden/>
    <w:rsid w:val="009C20FD"/>
    <w:rPr>
      <w:rFonts w:asciiTheme="majorHAnsi" w:eastAsiaTheme="majorEastAsia" w:hAnsiTheme="majorHAnsi" w:cstheme="majorBidi"/>
      <w:b/>
      <w:bCs/>
      <w:color w:val="FE8637" w:themeColor="accent1"/>
    </w:rPr>
  </w:style>
  <w:style w:type="paragraph" w:customStyle="1" w:styleId="Stil3">
    <w:name w:val="Stil3"/>
    <w:basedOn w:val="Normal"/>
    <w:link w:val="Stil3Char"/>
    <w:qFormat/>
    <w:rsid w:val="004F7B6F"/>
    <w:pPr>
      <w:keepNext/>
      <w:keepLines/>
      <w:pBdr>
        <w:top w:val="double" w:sz="4" w:space="0" w:color="auto"/>
        <w:bottom w:val="double" w:sz="4" w:space="1" w:color="auto"/>
      </w:pBdr>
      <w:shd w:val="clear" w:color="auto" w:fill="E3E4E6" w:themeFill="accent6" w:themeFillTint="33"/>
      <w:outlineLvl w:val="2"/>
    </w:pPr>
    <w:rPr>
      <w:rFonts w:eastAsia="Times New Roman" w:cs="Times New Roman"/>
      <w:b/>
      <w:bCs/>
      <w:i/>
      <w:color w:val="000000" w:themeColor="text1"/>
    </w:rPr>
  </w:style>
  <w:style w:type="paragraph" w:styleId="TOC2">
    <w:name w:val="toc 2"/>
    <w:basedOn w:val="Normal"/>
    <w:next w:val="Normal"/>
    <w:autoRedefine/>
    <w:uiPriority w:val="39"/>
    <w:unhideWhenUsed/>
    <w:rsid w:val="009C20FD"/>
    <w:pPr>
      <w:spacing w:after="100"/>
      <w:ind w:left="220"/>
    </w:pPr>
  </w:style>
  <w:style w:type="character" w:customStyle="1" w:styleId="Stil3Char">
    <w:name w:val="Stil3 Char"/>
    <w:basedOn w:val="DefaultParagraphFont"/>
    <w:link w:val="Stil3"/>
    <w:rsid w:val="004F7B6F"/>
    <w:rPr>
      <w:rFonts w:ascii="Arial" w:eastAsia="Times New Roman" w:hAnsi="Arial" w:cs="Times New Roman"/>
      <w:b/>
      <w:bCs/>
      <w:i/>
      <w:color w:val="000000" w:themeColor="text1"/>
      <w:sz w:val="24"/>
      <w:shd w:val="clear" w:color="auto" w:fill="E3E4E6" w:themeFill="accent6" w:themeFillTint="33"/>
      <w:lang w:val="sr-Cyrl-CS"/>
    </w:rPr>
  </w:style>
  <w:style w:type="paragraph" w:styleId="TOC3">
    <w:name w:val="toc 3"/>
    <w:basedOn w:val="Normal"/>
    <w:next w:val="Normal"/>
    <w:autoRedefine/>
    <w:uiPriority w:val="39"/>
    <w:unhideWhenUsed/>
    <w:rsid w:val="009C20FD"/>
    <w:pPr>
      <w:spacing w:after="100"/>
      <w:ind w:left="440"/>
    </w:pPr>
  </w:style>
  <w:style w:type="paragraph" w:customStyle="1" w:styleId="Stil4">
    <w:name w:val="Stil4"/>
    <w:basedOn w:val="Heading1"/>
    <w:link w:val="Stil4Char"/>
    <w:qFormat/>
    <w:rsid w:val="00896B41"/>
    <w:pPr>
      <w:numPr>
        <w:numId w:val="3"/>
      </w:numPr>
      <w:pBdr>
        <w:bottom w:val="threeDEngrave" w:sz="24" w:space="1" w:color="auto"/>
      </w:pBdr>
      <w:shd w:val="clear" w:color="auto" w:fill="E65B01" w:themeFill="accent1" w:themeFillShade="BF"/>
      <w:spacing w:before="0"/>
      <w:ind w:left="357" w:hanging="357"/>
      <w:contextualSpacing/>
      <w:jc w:val="center"/>
    </w:pPr>
    <w:rPr>
      <w:rFonts w:ascii="Arial" w:eastAsia="Calibri" w:hAnsi="Arial" w:cs="Arial"/>
      <w:i/>
      <w:color w:val="FFFFFF"/>
      <w:sz w:val="24"/>
      <w:szCs w:val="24"/>
    </w:rPr>
  </w:style>
  <w:style w:type="paragraph" w:customStyle="1" w:styleId="Stil5">
    <w:name w:val="Stil5"/>
    <w:basedOn w:val="Normal"/>
    <w:link w:val="Stil5Char"/>
    <w:qFormat/>
    <w:rsid w:val="00A321DE"/>
    <w:pPr>
      <w:numPr>
        <w:numId w:val="4"/>
      </w:numPr>
      <w:pBdr>
        <w:bottom w:val="double" w:sz="4" w:space="1" w:color="9A3D00" w:themeColor="accent1" w:themeShade="80"/>
      </w:pBdr>
      <w:shd w:val="clear" w:color="auto" w:fill="FEE6D6" w:themeFill="accent1" w:themeFillTint="33"/>
      <w:contextualSpacing/>
      <w:jc w:val="center"/>
    </w:pPr>
    <w:rPr>
      <w:rFonts w:eastAsia="Calibri" w:cs="Arial"/>
      <w:b/>
      <w:i/>
      <w:color w:val="9A3D00" w:themeColor="accent1" w:themeShade="80"/>
      <w:szCs w:val="24"/>
    </w:rPr>
  </w:style>
  <w:style w:type="character" w:customStyle="1" w:styleId="Stil4Char">
    <w:name w:val="Stil4 Char"/>
    <w:basedOn w:val="DefaultParagraphFont"/>
    <w:link w:val="Stil4"/>
    <w:rsid w:val="00896B41"/>
    <w:rPr>
      <w:rFonts w:ascii="Arial" w:eastAsia="Calibri" w:hAnsi="Arial" w:cs="Arial"/>
      <w:b/>
      <w:bCs/>
      <w:i/>
      <w:color w:val="FFFFFF"/>
      <w:sz w:val="24"/>
      <w:szCs w:val="24"/>
      <w:shd w:val="clear" w:color="auto" w:fill="E65B01" w:themeFill="accent1" w:themeFillShade="BF"/>
      <w:lang w:val="sr-Cyrl-CS"/>
    </w:rPr>
  </w:style>
  <w:style w:type="table" w:customStyle="1" w:styleId="Svijetlipopis-Isticanje21">
    <w:name w:val="Svijetli popis - Isticanje 21"/>
    <w:basedOn w:val="TableNormal"/>
    <w:next w:val="LightList-Accent2"/>
    <w:uiPriority w:val="61"/>
    <w:rsid w:val="00091295"/>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Stil5Char">
    <w:name w:val="Stil5 Char"/>
    <w:basedOn w:val="DefaultParagraphFont"/>
    <w:link w:val="Stil5"/>
    <w:rsid w:val="00A321DE"/>
    <w:rPr>
      <w:rFonts w:ascii="Arial" w:eastAsia="Calibri" w:hAnsi="Arial" w:cs="Arial"/>
      <w:b/>
      <w:i/>
      <w:color w:val="9A3D00" w:themeColor="accent1" w:themeShade="80"/>
      <w:sz w:val="24"/>
      <w:szCs w:val="24"/>
      <w:shd w:val="clear" w:color="auto" w:fill="FEE6D6" w:themeFill="accent1" w:themeFillTint="33"/>
      <w:lang w:val="sr-Cyrl-CS"/>
    </w:rPr>
  </w:style>
  <w:style w:type="table" w:styleId="LightList-Accent2">
    <w:name w:val="Light List Accent 2"/>
    <w:basedOn w:val="TableNormal"/>
    <w:uiPriority w:val="61"/>
    <w:rsid w:val="00091295"/>
    <w:pPr>
      <w:spacing w:after="0" w:line="240" w:lineRule="auto"/>
    </w:pPr>
    <w:tblPr>
      <w:tblStyleRowBandSize w:val="1"/>
      <w:tblStyleColBandSize w:val="1"/>
      <w:tblInd w:w="0" w:type="dxa"/>
      <w:tblBorders>
        <w:top w:val="single" w:sz="8" w:space="0" w:color="7598D9" w:themeColor="accent2"/>
        <w:left w:val="single" w:sz="8" w:space="0" w:color="7598D9" w:themeColor="accent2"/>
        <w:bottom w:val="single" w:sz="8" w:space="0" w:color="7598D9" w:themeColor="accent2"/>
        <w:right w:val="single" w:sz="8" w:space="0" w:color="7598D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598D9" w:themeFill="accent2"/>
      </w:tcPr>
    </w:tblStylePr>
    <w:tblStylePr w:type="lastRow">
      <w:pPr>
        <w:spacing w:before="0" w:after="0" w:line="240" w:lineRule="auto"/>
      </w:pPr>
      <w:rPr>
        <w:b/>
        <w:bCs/>
      </w:rPr>
      <w:tblPr/>
      <w:tcPr>
        <w:tcBorders>
          <w:top w:val="double" w:sz="6" w:space="0" w:color="7598D9" w:themeColor="accent2"/>
          <w:left w:val="single" w:sz="8" w:space="0" w:color="7598D9" w:themeColor="accent2"/>
          <w:bottom w:val="single" w:sz="8" w:space="0" w:color="7598D9" w:themeColor="accent2"/>
          <w:right w:val="single" w:sz="8" w:space="0" w:color="7598D9" w:themeColor="accent2"/>
        </w:tcBorders>
      </w:tcPr>
    </w:tblStylePr>
    <w:tblStylePr w:type="firstCol">
      <w:rPr>
        <w:b/>
        <w:bCs/>
      </w:rPr>
    </w:tblStylePr>
    <w:tblStylePr w:type="lastCol">
      <w:rPr>
        <w:b/>
        <w:bCs/>
      </w:rPr>
    </w:tblStylePr>
    <w:tblStylePr w:type="band1Vert">
      <w:tblPr/>
      <w:tcPr>
        <w:tcBorders>
          <w:top w:val="single" w:sz="8" w:space="0" w:color="7598D9" w:themeColor="accent2"/>
          <w:left w:val="single" w:sz="8" w:space="0" w:color="7598D9" w:themeColor="accent2"/>
          <w:bottom w:val="single" w:sz="8" w:space="0" w:color="7598D9" w:themeColor="accent2"/>
          <w:right w:val="single" w:sz="8" w:space="0" w:color="7598D9" w:themeColor="accent2"/>
        </w:tcBorders>
      </w:tcPr>
    </w:tblStylePr>
    <w:tblStylePr w:type="band1Horz">
      <w:tblPr/>
      <w:tcPr>
        <w:tcBorders>
          <w:top w:val="single" w:sz="8" w:space="0" w:color="7598D9" w:themeColor="accent2"/>
          <w:left w:val="single" w:sz="8" w:space="0" w:color="7598D9" w:themeColor="accent2"/>
          <w:bottom w:val="single" w:sz="8" w:space="0" w:color="7598D9" w:themeColor="accent2"/>
          <w:right w:val="single" w:sz="8" w:space="0" w:color="7598D9" w:themeColor="accent2"/>
        </w:tcBorders>
      </w:tcPr>
    </w:tblStylePr>
  </w:style>
  <w:style w:type="table" w:customStyle="1" w:styleId="MediumShading1-Accent11">
    <w:name w:val="Medium Shading 1 - Accent 11"/>
    <w:basedOn w:val="TableNormal"/>
    <w:uiPriority w:val="63"/>
    <w:rsid w:val="00091295"/>
    <w:pPr>
      <w:spacing w:after="0" w:line="240" w:lineRule="auto"/>
    </w:pPr>
    <w:tblPr>
      <w:tblStyleRowBandSize w:val="1"/>
      <w:tblStyleColBandSize w:val="1"/>
      <w:tblInd w:w="0" w:type="dxa"/>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shd w:val="clear" w:color="auto" w:fill="FE8637" w:themeFill="accent1"/>
      </w:tcPr>
    </w:tblStylePr>
    <w:tblStylePr w:type="lastRow">
      <w:pPr>
        <w:spacing w:before="0" w:after="0" w:line="240" w:lineRule="auto"/>
      </w:pPr>
      <w:rPr>
        <w:b/>
        <w:bCs/>
      </w:rPr>
      <w:tblPr/>
      <w:tcPr>
        <w:tcBorders>
          <w:top w:val="double" w:sz="6"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1CD" w:themeFill="accent1" w:themeFillTint="3F"/>
      </w:tcPr>
    </w:tblStylePr>
    <w:tblStylePr w:type="band1Horz">
      <w:tblPr/>
      <w:tcPr>
        <w:tcBorders>
          <w:insideH w:val="nil"/>
          <w:insideV w:val="nil"/>
        </w:tcBorders>
        <w:shd w:val="clear" w:color="auto" w:fill="FEE1CD" w:themeFill="accent1" w:themeFillTint="3F"/>
      </w:tcPr>
    </w:tblStylePr>
    <w:tblStylePr w:type="band2Horz">
      <w:tblPr/>
      <w:tcPr>
        <w:tcBorders>
          <w:insideH w:val="nil"/>
          <w:insideV w:val="nil"/>
        </w:tcBorders>
      </w:tcPr>
    </w:tblStylePr>
  </w:style>
  <w:style w:type="table" w:customStyle="1" w:styleId="Obojanoreetka-Isticanje21">
    <w:name w:val="Obojano rešetka - Isticanje 21"/>
    <w:basedOn w:val="TableNormal"/>
    <w:next w:val="ColorfulGrid-Accent2"/>
    <w:uiPriority w:val="73"/>
    <w:rsid w:val="004D347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2">
    <w:name w:val="Colorful Grid Accent 2"/>
    <w:basedOn w:val="TableNormal"/>
    <w:uiPriority w:val="73"/>
    <w:rsid w:val="004D347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AF7" w:themeFill="accent2" w:themeFillTint="33"/>
    </w:tcPr>
    <w:tblStylePr w:type="firstRow">
      <w:rPr>
        <w:b/>
        <w:bCs/>
      </w:rPr>
      <w:tblPr/>
      <w:tcPr>
        <w:shd w:val="clear" w:color="auto" w:fill="C7D5EF" w:themeFill="accent2" w:themeFillTint="66"/>
      </w:tcPr>
    </w:tblStylePr>
    <w:tblStylePr w:type="lastRow">
      <w:rPr>
        <w:b/>
        <w:bCs/>
        <w:color w:val="000000" w:themeColor="text1"/>
      </w:rPr>
      <w:tblPr/>
      <w:tcPr>
        <w:shd w:val="clear" w:color="auto" w:fill="C7D5EF" w:themeFill="accent2" w:themeFillTint="66"/>
      </w:tcPr>
    </w:tblStylePr>
    <w:tblStylePr w:type="firstCol">
      <w:rPr>
        <w:color w:val="FFFFFF" w:themeColor="background1"/>
      </w:rPr>
      <w:tblPr/>
      <w:tcPr>
        <w:shd w:val="clear" w:color="auto" w:fill="3667C3" w:themeFill="accent2" w:themeFillShade="BF"/>
      </w:tcPr>
    </w:tblStylePr>
    <w:tblStylePr w:type="lastCol">
      <w:rPr>
        <w:color w:val="FFFFFF" w:themeColor="background1"/>
      </w:rPr>
      <w:tblPr/>
      <w:tcPr>
        <w:shd w:val="clear" w:color="auto" w:fill="3667C3" w:themeFill="accent2" w:themeFillShade="BF"/>
      </w:tcPr>
    </w:tblStylePr>
    <w:tblStylePr w:type="band1Vert">
      <w:tblPr/>
      <w:tcPr>
        <w:shd w:val="clear" w:color="auto" w:fill="BACBEC" w:themeFill="accent2" w:themeFillTint="7F"/>
      </w:tcPr>
    </w:tblStylePr>
    <w:tblStylePr w:type="band1Horz">
      <w:tblPr/>
      <w:tcPr>
        <w:shd w:val="clear" w:color="auto" w:fill="BACBEC" w:themeFill="accent2" w:themeFillTint="7F"/>
      </w:tcPr>
    </w:tblStylePr>
  </w:style>
  <w:style w:type="table" w:customStyle="1" w:styleId="Srednjesjenanje2-Isticanje23">
    <w:name w:val="Srednje sjenčanje 2 - Isticanje 23"/>
    <w:basedOn w:val="TableNormal"/>
    <w:next w:val="MediumShading2-Accent2"/>
    <w:uiPriority w:val="64"/>
    <w:rsid w:val="00F679B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1-Isticanje21">
    <w:name w:val="Srednje sjenčanje 1 - Isticanje 21"/>
    <w:basedOn w:val="TableNormal"/>
    <w:next w:val="MediumShading1-Accent2"/>
    <w:uiPriority w:val="63"/>
    <w:rsid w:val="00F679B4"/>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79B4"/>
    <w:pPr>
      <w:spacing w:after="0" w:line="240" w:lineRule="auto"/>
    </w:pPr>
    <w:tblPr>
      <w:tblStyleRowBandSize w:val="1"/>
      <w:tblStyleColBandSize w:val="1"/>
      <w:tblInd w:w="0" w:type="dxa"/>
      <w:tbl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single" w:sz="8" w:space="0" w:color="97B1E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shd w:val="clear" w:color="auto" w:fill="7598D9" w:themeFill="accent2"/>
      </w:tcPr>
    </w:tblStylePr>
    <w:tblStylePr w:type="lastRow">
      <w:pPr>
        <w:spacing w:before="0" w:after="0" w:line="240" w:lineRule="auto"/>
      </w:pPr>
      <w:rPr>
        <w:b/>
        <w:bCs/>
      </w:rPr>
      <w:tblPr/>
      <w:tcPr>
        <w:tcBorders>
          <w:top w:val="double" w:sz="6"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5F5" w:themeFill="accent2" w:themeFillTint="3F"/>
      </w:tcPr>
    </w:tblStylePr>
    <w:tblStylePr w:type="band1Horz">
      <w:tblPr/>
      <w:tcPr>
        <w:tcBorders>
          <w:insideH w:val="nil"/>
          <w:insideV w:val="nil"/>
        </w:tcBorders>
        <w:shd w:val="clear" w:color="auto" w:fill="DCE5F5" w:themeFill="accent2" w:themeFillTint="3F"/>
      </w:tcPr>
    </w:tblStylePr>
    <w:tblStylePr w:type="band2Horz">
      <w:tblPr/>
      <w:tcPr>
        <w:tcBorders>
          <w:insideH w:val="nil"/>
          <w:insideV w:val="nil"/>
        </w:tcBorders>
      </w:tcPr>
    </w:tblStylePr>
  </w:style>
  <w:style w:type="table" w:customStyle="1" w:styleId="Srednjesjenanje2-Isticanje24">
    <w:name w:val="Srednje sjenčanje 2 - Isticanje 24"/>
    <w:basedOn w:val="TableNormal"/>
    <w:next w:val="MediumShading2-Accent2"/>
    <w:uiPriority w:val="64"/>
    <w:rsid w:val="00D524A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D524AC"/>
    <w:pPr>
      <w:spacing w:line="240" w:lineRule="auto"/>
    </w:pPr>
    <w:rPr>
      <w:sz w:val="20"/>
      <w:szCs w:val="20"/>
    </w:rPr>
  </w:style>
  <w:style w:type="character" w:customStyle="1" w:styleId="FootnoteTextChar">
    <w:name w:val="Footnote Text Char"/>
    <w:basedOn w:val="DefaultParagraphFont"/>
    <w:link w:val="FootnoteText"/>
    <w:uiPriority w:val="99"/>
    <w:semiHidden/>
    <w:rsid w:val="00D524AC"/>
    <w:rPr>
      <w:sz w:val="20"/>
      <w:szCs w:val="20"/>
    </w:rPr>
  </w:style>
  <w:style w:type="character" w:styleId="FootnoteReference">
    <w:name w:val="footnote reference"/>
    <w:basedOn w:val="DefaultParagraphFont"/>
    <w:uiPriority w:val="99"/>
    <w:semiHidden/>
    <w:unhideWhenUsed/>
    <w:rsid w:val="00D524AC"/>
    <w:rPr>
      <w:vertAlign w:val="superscript"/>
    </w:rPr>
  </w:style>
  <w:style w:type="table" w:customStyle="1" w:styleId="Srednjareetka3-Isticanje21">
    <w:name w:val="Srednja rešetka 3 - Isticanje 21"/>
    <w:basedOn w:val="TableNormal"/>
    <w:next w:val="MediumGrid3-Accent2"/>
    <w:uiPriority w:val="69"/>
    <w:rsid w:val="0062678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2">
    <w:name w:val="Medium Grid 3 Accent 2"/>
    <w:basedOn w:val="TableNormal"/>
    <w:uiPriority w:val="69"/>
    <w:rsid w:val="006267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5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98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98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98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98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CB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CBEC" w:themeFill="accent2" w:themeFillTint="7F"/>
      </w:tcPr>
    </w:tblStylePr>
  </w:style>
  <w:style w:type="table" w:styleId="MediumGrid3-Accent1">
    <w:name w:val="Medium Grid 3 Accent 1"/>
    <w:basedOn w:val="TableNormal"/>
    <w:uiPriority w:val="69"/>
    <w:rsid w:val="006267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E1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863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863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2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29B" w:themeFill="accent1" w:themeFillTint="7F"/>
      </w:tcPr>
    </w:tblStylePr>
  </w:style>
  <w:style w:type="table" w:customStyle="1" w:styleId="Srednjareetka3-Isticanje51">
    <w:name w:val="Srednja rešetka 3 - Isticanje 51"/>
    <w:basedOn w:val="TableNormal"/>
    <w:next w:val="MediumGrid3-Accent5"/>
    <w:uiPriority w:val="69"/>
    <w:rsid w:val="0062678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5">
    <w:name w:val="Medium Grid 3 Accent 5"/>
    <w:basedOn w:val="TableNormal"/>
    <w:uiPriority w:val="69"/>
    <w:rsid w:val="006267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AED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BA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BA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BA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BA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CEA" w:themeFill="accent5" w:themeFillTint="7F"/>
      </w:tcPr>
    </w:tblStylePr>
  </w:style>
  <w:style w:type="table" w:customStyle="1" w:styleId="Srednjesjenanje2-Isticanje25">
    <w:name w:val="Srednje sjenčanje 2 - Isticanje 25"/>
    <w:basedOn w:val="TableNormal"/>
    <w:next w:val="MediumShading2-Accent2"/>
    <w:uiPriority w:val="64"/>
    <w:rsid w:val="00ED470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1-Isticanje22">
    <w:name w:val="Srednje sjenčanje 1 - Isticanje 22"/>
    <w:basedOn w:val="TableNormal"/>
    <w:next w:val="MediumShading1-Accent2"/>
    <w:uiPriority w:val="63"/>
    <w:rsid w:val="005D64D9"/>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bojanopopis-Isticanje21">
    <w:name w:val="Obojano popis - Isticanje 21"/>
    <w:basedOn w:val="TableNormal"/>
    <w:next w:val="ColorfulList-Accent2"/>
    <w:uiPriority w:val="72"/>
    <w:rsid w:val="005D64D9"/>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2">
    <w:name w:val="Colorful List Accent 2"/>
    <w:basedOn w:val="TableNormal"/>
    <w:uiPriority w:val="72"/>
    <w:rsid w:val="005D64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4FB" w:themeFill="accent2" w:themeFillTint="19"/>
    </w:tcPr>
    <w:tblStylePr w:type="firstRow">
      <w:rPr>
        <w:b/>
        <w:bCs/>
        <w:color w:val="FFFFFF" w:themeColor="background1"/>
      </w:rPr>
      <w:tblPr/>
      <w:tcPr>
        <w:tcBorders>
          <w:bottom w:val="single" w:sz="12" w:space="0" w:color="FFFFFF" w:themeColor="background1"/>
        </w:tcBorders>
        <w:shd w:val="clear" w:color="auto" w:fill="4070CA" w:themeFill="accent2" w:themeFillShade="CC"/>
      </w:tcPr>
    </w:tblStylePr>
    <w:tblStylePr w:type="lastRow">
      <w:rPr>
        <w:b/>
        <w:bCs/>
        <w:color w:val="4070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5F5" w:themeFill="accent2" w:themeFillTint="3F"/>
      </w:tcPr>
    </w:tblStylePr>
    <w:tblStylePr w:type="band1Horz">
      <w:tblPr/>
      <w:tcPr>
        <w:shd w:val="clear" w:color="auto" w:fill="E3EAF7" w:themeFill="accent2" w:themeFillTint="33"/>
      </w:tcPr>
    </w:tblStylePr>
  </w:style>
  <w:style w:type="table" w:styleId="MediumShading1-Accent5">
    <w:name w:val="Medium Shading 1 Accent 5"/>
    <w:basedOn w:val="TableNormal"/>
    <w:uiPriority w:val="63"/>
    <w:rsid w:val="005D64D9"/>
    <w:pPr>
      <w:spacing w:after="0" w:line="240" w:lineRule="auto"/>
    </w:pPr>
    <w:tblPr>
      <w:tblStyleRowBandSize w:val="1"/>
      <w:tblStyleColBandSize w:val="1"/>
      <w:tblInd w:w="0" w:type="dxa"/>
      <w:tblBorders>
        <w:top w:val="single" w:sz="8" w:space="0" w:color="C2CBDF" w:themeColor="accent5" w:themeTint="BF"/>
        <w:left w:val="single" w:sz="8" w:space="0" w:color="C2CBDF" w:themeColor="accent5" w:themeTint="BF"/>
        <w:bottom w:val="single" w:sz="8" w:space="0" w:color="C2CBDF" w:themeColor="accent5" w:themeTint="BF"/>
        <w:right w:val="single" w:sz="8" w:space="0" w:color="C2CBDF" w:themeColor="accent5" w:themeTint="BF"/>
        <w:insideH w:val="single" w:sz="8" w:space="0" w:color="C2CB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2CBDF" w:themeColor="accent5" w:themeTint="BF"/>
          <w:left w:val="single" w:sz="8" w:space="0" w:color="C2CBDF" w:themeColor="accent5" w:themeTint="BF"/>
          <w:bottom w:val="single" w:sz="8" w:space="0" w:color="C2CBDF" w:themeColor="accent5" w:themeTint="BF"/>
          <w:right w:val="single" w:sz="8" w:space="0" w:color="C2CBDF" w:themeColor="accent5" w:themeTint="BF"/>
          <w:insideH w:val="nil"/>
          <w:insideV w:val="nil"/>
        </w:tcBorders>
        <w:shd w:val="clear" w:color="auto" w:fill="AEBAD5" w:themeFill="accent5"/>
      </w:tcPr>
    </w:tblStylePr>
    <w:tblStylePr w:type="lastRow">
      <w:pPr>
        <w:spacing w:before="0" w:after="0" w:line="240" w:lineRule="auto"/>
      </w:pPr>
      <w:rPr>
        <w:b/>
        <w:bCs/>
      </w:rPr>
      <w:tblPr/>
      <w:tcPr>
        <w:tcBorders>
          <w:top w:val="double" w:sz="6" w:space="0" w:color="C2CBDF" w:themeColor="accent5" w:themeTint="BF"/>
          <w:left w:val="single" w:sz="8" w:space="0" w:color="C2CBDF" w:themeColor="accent5" w:themeTint="BF"/>
          <w:bottom w:val="single" w:sz="8" w:space="0" w:color="C2CBDF" w:themeColor="accent5" w:themeTint="BF"/>
          <w:right w:val="single" w:sz="8" w:space="0" w:color="C2CB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AEDF4" w:themeFill="accent5" w:themeFillTint="3F"/>
      </w:tcPr>
    </w:tblStylePr>
    <w:tblStylePr w:type="band1Horz">
      <w:tblPr/>
      <w:tcPr>
        <w:tcBorders>
          <w:insideH w:val="nil"/>
          <w:insideV w:val="nil"/>
        </w:tcBorders>
        <w:shd w:val="clear" w:color="auto" w:fill="EAEDF4" w:themeFill="accent5" w:themeFillTint="3F"/>
      </w:tcPr>
    </w:tblStylePr>
    <w:tblStylePr w:type="band2Horz">
      <w:tblPr/>
      <w:tcPr>
        <w:tcBorders>
          <w:insideH w:val="nil"/>
          <w:insideV w:val="nil"/>
        </w:tcBorders>
      </w:tcPr>
    </w:tblStylePr>
  </w:style>
  <w:style w:type="table" w:customStyle="1" w:styleId="Srednjareetka3-Isticanje22">
    <w:name w:val="Srednja rešetka 3 - Isticanje 22"/>
    <w:basedOn w:val="TableNormal"/>
    <w:next w:val="MediumGrid3-Accent2"/>
    <w:uiPriority w:val="69"/>
    <w:rsid w:val="0010281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Srednjesjenanje2-Isticanje26">
    <w:name w:val="Srednje sjenčanje 2 - Isticanje 26"/>
    <w:basedOn w:val="TableNormal"/>
    <w:next w:val="MediumShading2-Accent2"/>
    <w:uiPriority w:val="64"/>
    <w:rsid w:val="007D707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D707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BA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BAD5" w:themeFill="accent5"/>
      </w:tcPr>
    </w:tblStylePr>
    <w:tblStylePr w:type="lastCol">
      <w:rPr>
        <w:b/>
        <w:bCs/>
        <w:color w:val="FFFFFF" w:themeColor="background1"/>
      </w:rPr>
      <w:tblPr/>
      <w:tcPr>
        <w:tcBorders>
          <w:left w:val="nil"/>
          <w:right w:val="nil"/>
          <w:insideH w:val="nil"/>
          <w:insideV w:val="nil"/>
        </w:tcBorders>
        <w:shd w:val="clear" w:color="auto" w:fill="AEBA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7">
    <w:name w:val="Srednje sjenčanje 2 - Isticanje 27"/>
    <w:basedOn w:val="TableNormal"/>
    <w:next w:val="MediumShading2-Accent2"/>
    <w:uiPriority w:val="64"/>
    <w:rsid w:val="007D707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areetka3-Isticanje23">
    <w:name w:val="Srednja rešetka 3 - Isticanje 23"/>
    <w:basedOn w:val="TableNormal"/>
    <w:next w:val="MediumGrid3-Accent2"/>
    <w:uiPriority w:val="69"/>
    <w:rsid w:val="00E53910"/>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Srednjesjenanje2-Isticanje28">
    <w:name w:val="Srednje sjenčanje 2 - Isticanje 28"/>
    <w:basedOn w:val="TableNormal"/>
    <w:next w:val="MediumShading2-Accent2"/>
    <w:uiPriority w:val="64"/>
    <w:rsid w:val="00AE2F2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9">
    <w:name w:val="Srednje sjenčanje 2 - Isticanje 29"/>
    <w:basedOn w:val="TableNormal"/>
    <w:next w:val="MediumShading2-Accent2"/>
    <w:uiPriority w:val="64"/>
    <w:rsid w:val="00AE2F2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bojanopopis-Isticanje22">
    <w:name w:val="Obojano popis - Isticanje 22"/>
    <w:basedOn w:val="TableNormal"/>
    <w:next w:val="ColorfulList-Accent2"/>
    <w:uiPriority w:val="72"/>
    <w:rsid w:val="00332DD9"/>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Obojanopopis-Isticanje23">
    <w:name w:val="Obojano popis - Isticanje 23"/>
    <w:basedOn w:val="TableNormal"/>
    <w:next w:val="ColorfulList-Accent2"/>
    <w:uiPriority w:val="72"/>
    <w:rsid w:val="00332DD9"/>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Srednjareetka3-Isticanje24">
    <w:name w:val="Srednja rešetka 3 - Isticanje 24"/>
    <w:basedOn w:val="TableNormal"/>
    <w:next w:val="MediumGrid3-Accent2"/>
    <w:uiPriority w:val="69"/>
    <w:rsid w:val="00854B0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LightGrid-Accent11">
    <w:name w:val="Light Grid - Accent 11"/>
    <w:basedOn w:val="TableNormal"/>
    <w:uiPriority w:val="62"/>
    <w:rsid w:val="00854B0F"/>
    <w:pPr>
      <w:spacing w:after="0" w:line="240" w:lineRule="auto"/>
    </w:pPr>
    <w:tblPr>
      <w:tblStyleRowBandSize w:val="1"/>
      <w:tblStyleColBandSize w:val="1"/>
      <w:tblInd w:w="0" w:type="dxa"/>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table" w:customStyle="1" w:styleId="Srednjesjenanje2-Isticanje210">
    <w:name w:val="Srednje sjenčanje 2 - Isticanje 210"/>
    <w:basedOn w:val="TableNormal"/>
    <w:next w:val="MediumShading2-Accent2"/>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1">
    <w:name w:val="Srednje sjenčanje 2 - Isticanje 61"/>
    <w:basedOn w:val="TableNormal"/>
    <w:next w:val="MediumShading2-Accent6"/>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7C8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7C84" w:themeFill="accent6"/>
      </w:tcPr>
    </w:tblStylePr>
    <w:tblStylePr w:type="lastCol">
      <w:rPr>
        <w:b/>
        <w:bCs/>
        <w:color w:val="FFFFFF" w:themeColor="background1"/>
      </w:rPr>
      <w:tblPr/>
      <w:tcPr>
        <w:tcBorders>
          <w:left w:val="nil"/>
          <w:right w:val="nil"/>
          <w:insideH w:val="nil"/>
          <w:insideV w:val="nil"/>
        </w:tcBorders>
        <w:shd w:val="clear" w:color="auto" w:fill="777C8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1">
    <w:name w:val="Srednje sjenčanje 2 - Isticanje 31"/>
    <w:basedOn w:val="TableNormal"/>
    <w:next w:val="MediumShading2-Accent3"/>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C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C16" w:themeFill="accent3"/>
      </w:tcPr>
    </w:tblStylePr>
    <w:tblStylePr w:type="lastCol">
      <w:rPr>
        <w:b/>
        <w:bCs/>
        <w:color w:val="FFFFFF" w:themeColor="background1"/>
      </w:rPr>
      <w:tblPr/>
      <w:tcPr>
        <w:tcBorders>
          <w:left w:val="nil"/>
          <w:right w:val="nil"/>
          <w:insideH w:val="nil"/>
          <w:insideV w:val="nil"/>
        </w:tcBorders>
        <w:shd w:val="clear" w:color="auto" w:fill="B32C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1">
    <w:name w:val="Srednje sjenčanje 2 - Isticanje 51"/>
    <w:basedOn w:val="TableNormal"/>
    <w:next w:val="MediumShading2-Accent5"/>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E94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1">
    <w:name w:val="Colorful Shading Accent 1"/>
    <w:basedOn w:val="TableNormal"/>
    <w:uiPriority w:val="71"/>
    <w:rsid w:val="00E94330"/>
    <w:pPr>
      <w:spacing w:after="0" w:line="240" w:lineRule="auto"/>
    </w:pPr>
    <w:rPr>
      <w:color w:val="000000" w:themeColor="text1"/>
    </w:rPr>
    <w:tblPr>
      <w:tblStyleRowBandSize w:val="1"/>
      <w:tblStyleColBandSize w:val="1"/>
      <w:tblInd w:w="0" w:type="dxa"/>
      <w:tblBorders>
        <w:top w:val="single" w:sz="24" w:space="0" w:color="7598D9" w:themeColor="accent2"/>
        <w:left w:val="single" w:sz="4" w:space="0" w:color="FE8637" w:themeColor="accent1"/>
        <w:bottom w:val="single" w:sz="4" w:space="0" w:color="FE8637" w:themeColor="accent1"/>
        <w:right w:val="single" w:sz="4" w:space="0" w:color="FE8637"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EB" w:themeFill="accent1" w:themeFillTint="19"/>
    </w:tcPr>
    <w:tblStylePr w:type="firstRow">
      <w:rPr>
        <w:b/>
        <w:bCs/>
      </w:rPr>
      <w:tblPr/>
      <w:tcPr>
        <w:tcBorders>
          <w:top w:val="nil"/>
          <w:left w:val="nil"/>
          <w:bottom w:val="single" w:sz="24" w:space="0" w:color="7598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901" w:themeFill="accent1" w:themeFillShade="99"/>
      </w:tcPr>
    </w:tblStylePr>
    <w:tblStylePr w:type="firstCol">
      <w:rPr>
        <w:color w:val="FFFFFF" w:themeColor="background1"/>
      </w:rPr>
      <w:tblPr/>
      <w:tcPr>
        <w:tcBorders>
          <w:top w:val="nil"/>
          <w:left w:val="nil"/>
          <w:bottom w:val="nil"/>
          <w:right w:val="nil"/>
          <w:insideH w:val="single" w:sz="4" w:space="0" w:color="B84901" w:themeColor="accent1" w:themeShade="99"/>
          <w:insideV w:val="nil"/>
        </w:tcBorders>
        <w:shd w:val="clear" w:color="auto" w:fill="B8490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84901" w:themeFill="accent1" w:themeFillShade="99"/>
      </w:tcPr>
    </w:tblStylePr>
    <w:tblStylePr w:type="band1Vert">
      <w:tblPr/>
      <w:tcPr>
        <w:shd w:val="clear" w:color="auto" w:fill="FECEAE" w:themeFill="accent1" w:themeFillTint="66"/>
      </w:tcPr>
    </w:tblStylePr>
    <w:tblStylePr w:type="band1Horz">
      <w:tblPr/>
      <w:tcPr>
        <w:shd w:val="clear" w:color="auto" w:fill="FEC29B" w:themeFill="accent1" w:themeFillTint="7F"/>
      </w:tcPr>
    </w:tblStylePr>
    <w:tblStylePr w:type="neCell">
      <w:rPr>
        <w:color w:val="000000" w:themeColor="text1"/>
      </w:rPr>
    </w:tblStylePr>
    <w:tblStylePr w:type="nwCell">
      <w:rPr>
        <w:color w:val="000000" w:themeColor="text1"/>
      </w:rPr>
    </w:tblStylePr>
  </w:style>
  <w:style w:type="table" w:styleId="ColorfulGrid-Accent5">
    <w:name w:val="Colorful Grid Accent 5"/>
    <w:basedOn w:val="TableNormal"/>
    <w:uiPriority w:val="73"/>
    <w:rsid w:val="00E9433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1F6" w:themeFill="accent5" w:themeFillTint="33"/>
    </w:tcPr>
    <w:tblStylePr w:type="firstRow">
      <w:rPr>
        <w:b/>
        <w:bCs/>
      </w:rPr>
      <w:tblPr/>
      <w:tcPr>
        <w:shd w:val="clear" w:color="auto" w:fill="DEE3EE" w:themeFill="accent5" w:themeFillTint="66"/>
      </w:tcPr>
    </w:tblStylePr>
    <w:tblStylePr w:type="lastRow">
      <w:rPr>
        <w:b/>
        <w:bCs/>
        <w:color w:val="000000" w:themeColor="text1"/>
      </w:rPr>
      <w:tblPr/>
      <w:tcPr>
        <w:shd w:val="clear" w:color="auto" w:fill="DEE3EE" w:themeFill="accent5" w:themeFillTint="66"/>
      </w:tcPr>
    </w:tblStylePr>
    <w:tblStylePr w:type="firstCol">
      <w:rPr>
        <w:color w:val="FFFFFF" w:themeColor="background1"/>
      </w:rPr>
      <w:tblPr/>
      <w:tcPr>
        <w:shd w:val="clear" w:color="auto" w:fill="6D83B3" w:themeFill="accent5" w:themeFillShade="BF"/>
      </w:tcPr>
    </w:tblStylePr>
    <w:tblStylePr w:type="lastCol">
      <w:rPr>
        <w:color w:val="FFFFFF" w:themeColor="background1"/>
      </w:rPr>
      <w:tblPr/>
      <w:tcPr>
        <w:shd w:val="clear" w:color="auto" w:fill="6D83B3" w:themeFill="accent5" w:themeFillShade="BF"/>
      </w:tcPr>
    </w:tblStylePr>
    <w:tblStylePr w:type="band1Vert">
      <w:tblPr/>
      <w:tcPr>
        <w:shd w:val="clear" w:color="auto" w:fill="D6DCEA" w:themeFill="accent5" w:themeFillTint="7F"/>
      </w:tcPr>
    </w:tblStylePr>
    <w:tblStylePr w:type="band1Horz">
      <w:tblPr/>
      <w:tcPr>
        <w:shd w:val="clear" w:color="auto" w:fill="D6DCEA" w:themeFill="accent5" w:themeFillTint="7F"/>
      </w:tcPr>
    </w:tblStylePr>
  </w:style>
  <w:style w:type="paragraph" w:styleId="Title">
    <w:name w:val="Title"/>
    <w:basedOn w:val="Normal"/>
    <w:next w:val="Normal"/>
    <w:link w:val="TitleChar"/>
    <w:uiPriority w:val="10"/>
    <w:qFormat/>
    <w:rsid w:val="00114375"/>
    <w:pPr>
      <w:pBdr>
        <w:bottom w:val="single" w:sz="8" w:space="4" w:color="FE8637" w:themeColor="accent1"/>
      </w:pBdr>
      <w:spacing w:after="300" w:line="240" w:lineRule="auto"/>
      <w:contextualSpacing/>
    </w:pPr>
    <w:rPr>
      <w:rFonts w:asciiTheme="majorHAnsi" w:eastAsiaTheme="majorEastAsia" w:hAnsiTheme="majorHAnsi" w:cstheme="majorBidi"/>
      <w:color w:val="414751" w:themeColor="text2" w:themeShade="BF"/>
      <w:spacing w:val="5"/>
      <w:kern w:val="28"/>
      <w:sz w:val="52"/>
      <w:szCs w:val="52"/>
      <w:lang w:eastAsia="hr-HR"/>
    </w:rPr>
  </w:style>
  <w:style w:type="character" w:customStyle="1" w:styleId="TitleChar">
    <w:name w:val="Title Char"/>
    <w:basedOn w:val="DefaultParagraphFont"/>
    <w:link w:val="Title"/>
    <w:uiPriority w:val="10"/>
    <w:rsid w:val="00114375"/>
    <w:rPr>
      <w:rFonts w:asciiTheme="majorHAnsi" w:eastAsiaTheme="majorEastAsia" w:hAnsiTheme="majorHAnsi" w:cstheme="majorBidi"/>
      <w:color w:val="414751" w:themeColor="text2" w:themeShade="BF"/>
      <w:spacing w:val="5"/>
      <w:kern w:val="28"/>
      <w:sz w:val="52"/>
      <w:szCs w:val="52"/>
      <w:lang w:eastAsia="hr-HR"/>
    </w:rPr>
  </w:style>
  <w:style w:type="paragraph" w:styleId="Subtitle">
    <w:name w:val="Subtitle"/>
    <w:basedOn w:val="Normal"/>
    <w:next w:val="Normal"/>
    <w:link w:val="SubtitleChar"/>
    <w:uiPriority w:val="11"/>
    <w:qFormat/>
    <w:rsid w:val="00114375"/>
    <w:pPr>
      <w:numPr>
        <w:ilvl w:val="1"/>
      </w:numPr>
    </w:pPr>
    <w:rPr>
      <w:rFonts w:asciiTheme="majorHAnsi" w:eastAsiaTheme="majorEastAsia" w:hAnsiTheme="majorHAnsi" w:cstheme="majorBidi"/>
      <w:i/>
      <w:iCs/>
      <w:color w:val="FE8637" w:themeColor="accent1"/>
      <w:spacing w:val="15"/>
      <w:szCs w:val="24"/>
      <w:lang w:eastAsia="hr-HR"/>
    </w:rPr>
  </w:style>
  <w:style w:type="character" w:customStyle="1" w:styleId="SubtitleChar">
    <w:name w:val="Subtitle Char"/>
    <w:basedOn w:val="DefaultParagraphFont"/>
    <w:link w:val="Subtitle"/>
    <w:uiPriority w:val="11"/>
    <w:rsid w:val="00114375"/>
    <w:rPr>
      <w:rFonts w:asciiTheme="majorHAnsi" w:eastAsiaTheme="majorEastAsia" w:hAnsiTheme="majorHAnsi" w:cstheme="majorBidi"/>
      <w:i/>
      <w:iCs/>
      <w:color w:val="FE8637" w:themeColor="accent1"/>
      <w:spacing w:val="15"/>
      <w:sz w:val="24"/>
      <w:szCs w:val="24"/>
      <w:lang w:eastAsia="hr-HR"/>
    </w:rPr>
  </w:style>
  <w:style w:type="table" w:styleId="MediumGrid1-Accent1">
    <w:name w:val="Medium Grid 1 Accent 1"/>
    <w:basedOn w:val="TableNormal"/>
    <w:uiPriority w:val="67"/>
    <w:rsid w:val="00690DA0"/>
    <w:pPr>
      <w:spacing w:after="0" w:line="240" w:lineRule="auto"/>
    </w:pPr>
    <w:tblPr>
      <w:tblStyleRowBandSize w:val="1"/>
      <w:tblStyleColBandSize w:val="1"/>
      <w:tblInd w:w="0" w:type="dxa"/>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insideV w:val="single" w:sz="8" w:space="0" w:color="FEA469" w:themeColor="accent1" w:themeTint="BF"/>
      </w:tblBorders>
      <w:tblCellMar>
        <w:top w:w="0" w:type="dxa"/>
        <w:left w:w="108" w:type="dxa"/>
        <w:bottom w:w="0" w:type="dxa"/>
        <w:right w:w="108" w:type="dxa"/>
      </w:tblCellMar>
    </w:tblPr>
    <w:tcPr>
      <w:shd w:val="clear" w:color="auto" w:fill="FEE1CD" w:themeFill="accent1" w:themeFillTint="3F"/>
    </w:tcPr>
    <w:tblStylePr w:type="firstRow">
      <w:rPr>
        <w:b/>
        <w:bCs/>
      </w:rPr>
    </w:tblStylePr>
    <w:tblStylePr w:type="lastRow">
      <w:rPr>
        <w:b/>
        <w:bCs/>
      </w:rPr>
      <w:tblPr/>
      <w:tcPr>
        <w:tcBorders>
          <w:top w:val="single" w:sz="18" w:space="0" w:color="FEA469" w:themeColor="accent1" w:themeTint="BF"/>
        </w:tcBorders>
      </w:tcPr>
    </w:tblStylePr>
    <w:tblStylePr w:type="firstCol">
      <w:rPr>
        <w:b/>
        <w:bCs/>
      </w:rPr>
    </w:tblStylePr>
    <w:tblStylePr w:type="lastCol">
      <w:rPr>
        <w:b/>
        <w:bCs/>
      </w:rPr>
    </w:tblStylePr>
    <w:tblStylePr w:type="band1Vert">
      <w:tblPr/>
      <w:tcPr>
        <w:shd w:val="clear" w:color="auto" w:fill="FEC29B" w:themeFill="accent1" w:themeFillTint="7F"/>
      </w:tcPr>
    </w:tblStylePr>
    <w:tblStylePr w:type="band1Horz">
      <w:tblPr/>
      <w:tcPr>
        <w:shd w:val="clear" w:color="auto" w:fill="FEC29B" w:themeFill="accent1" w:themeFillTint="7F"/>
      </w:tcPr>
    </w:tblStylePr>
  </w:style>
  <w:style w:type="character" w:styleId="FollowedHyperlink">
    <w:name w:val="FollowedHyperlink"/>
    <w:basedOn w:val="DefaultParagraphFont"/>
    <w:uiPriority w:val="99"/>
    <w:semiHidden/>
    <w:unhideWhenUsed/>
    <w:rsid w:val="00773F3F"/>
    <w:rPr>
      <w:color w:val="3B435B" w:themeColor="followedHyperlink"/>
      <w:u w:val="single"/>
    </w:rPr>
  </w:style>
  <w:style w:type="paragraph" w:styleId="Caption">
    <w:name w:val="caption"/>
    <w:basedOn w:val="Normal"/>
    <w:next w:val="Normal"/>
    <w:uiPriority w:val="35"/>
    <w:unhideWhenUsed/>
    <w:qFormat/>
    <w:rsid w:val="00EC6A34"/>
    <w:pPr>
      <w:spacing w:after="200" w:line="240" w:lineRule="auto"/>
    </w:pPr>
    <w:rPr>
      <w:b/>
      <w:bCs/>
      <w:color w:val="FE8637" w:themeColor="accent1"/>
      <w:sz w:val="18"/>
      <w:szCs w:val="18"/>
    </w:rPr>
  </w:style>
  <w:style w:type="paragraph" w:styleId="TableofFigures">
    <w:name w:val="table of figures"/>
    <w:basedOn w:val="Normal"/>
    <w:next w:val="Normal"/>
    <w:uiPriority w:val="99"/>
    <w:unhideWhenUsed/>
    <w:rsid w:val="00187D5B"/>
  </w:style>
  <w:style w:type="paragraph" w:customStyle="1" w:styleId="Default">
    <w:name w:val="Default"/>
    <w:rsid w:val="000029A4"/>
    <w:pPr>
      <w:autoSpaceDE w:val="0"/>
      <w:autoSpaceDN w:val="0"/>
      <w:adjustRightInd w:val="0"/>
      <w:spacing w:after="0" w:line="240" w:lineRule="auto"/>
    </w:pPr>
    <w:rPr>
      <w:rFonts w:ascii="Times New Roman" w:eastAsia="Gill Sans MT" w:hAnsi="Times New Roman" w:cs="Times New Roman"/>
      <w:color w:val="000000"/>
      <w:sz w:val="24"/>
      <w:szCs w:val="24"/>
    </w:rPr>
  </w:style>
  <w:style w:type="table" w:styleId="LightShading-Accent5">
    <w:name w:val="Light Shading Accent 5"/>
    <w:basedOn w:val="TableNormal"/>
    <w:uiPriority w:val="60"/>
    <w:rsid w:val="00DB4249"/>
    <w:pPr>
      <w:spacing w:after="0" w:line="240" w:lineRule="auto"/>
    </w:pPr>
    <w:rPr>
      <w:rFonts w:ascii="Arial" w:eastAsia="Gill Sans MT" w:hAnsi="Arial" w:cs="Arial"/>
      <w:color w:val="6D83B3" w:themeColor="accent5" w:themeShade="BF"/>
      <w:sz w:val="20"/>
      <w:szCs w:val="20"/>
      <w:lang w:eastAsia="hr-HR"/>
    </w:rPr>
    <w:tblPr>
      <w:tblStyleRowBandSize w:val="1"/>
      <w:tblStyleColBandSize w:val="1"/>
      <w:tblInd w:w="0" w:type="dxa"/>
      <w:tblBorders>
        <w:top w:val="single" w:sz="8" w:space="0" w:color="AEBAD5" w:themeColor="accent5"/>
        <w:bottom w:val="single" w:sz="8" w:space="0" w:color="AEBA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la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hemeFill="accent5" w:themeFillTint="3F"/>
      </w:tcPr>
    </w:tblStylePr>
    <w:tblStylePr w:type="band1Horz">
      <w:tblPr/>
      <w:tcPr>
        <w:tcBorders>
          <w:left w:val="nil"/>
          <w:right w:val="nil"/>
          <w:insideH w:val="nil"/>
          <w:insideV w:val="nil"/>
        </w:tcBorders>
        <w:shd w:val="clear" w:color="auto" w:fill="EAEDF4" w:themeFill="accent5" w:themeFillTint="3F"/>
      </w:tcPr>
    </w:tblStylePr>
  </w:style>
  <w:style w:type="character" w:styleId="Strong">
    <w:name w:val="Strong"/>
    <w:uiPriority w:val="22"/>
    <w:qFormat/>
    <w:rsid w:val="005B1958"/>
    <w:rPr>
      <w:b/>
      <w:bCs/>
    </w:rPr>
  </w:style>
  <w:style w:type="table" w:styleId="LightShading-Accent6">
    <w:name w:val="Light Shading Accent 6"/>
    <w:basedOn w:val="TableNormal"/>
    <w:uiPriority w:val="60"/>
    <w:rsid w:val="005B1958"/>
    <w:pPr>
      <w:spacing w:after="0" w:line="240" w:lineRule="auto"/>
    </w:pPr>
    <w:rPr>
      <w:rFonts w:ascii="Arial" w:eastAsia="Gill Sans MT" w:hAnsi="Arial" w:cs="Arial"/>
      <w:color w:val="595C62" w:themeColor="accent6" w:themeShade="BF"/>
      <w:sz w:val="20"/>
      <w:szCs w:val="20"/>
      <w:lang w:eastAsia="hr-HR"/>
    </w:rPr>
    <w:tblPr>
      <w:tblStyleRowBandSize w:val="1"/>
      <w:tblStyleColBandSize w:val="1"/>
      <w:tblInd w:w="0" w:type="dxa"/>
      <w:tblBorders>
        <w:top w:val="single" w:sz="8" w:space="0" w:color="777C84" w:themeColor="accent6"/>
        <w:bottom w:val="single" w:sz="8" w:space="0" w:color="777C8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77C84" w:themeColor="accent6"/>
          <w:left w:val="nil"/>
          <w:bottom w:val="single" w:sz="8" w:space="0" w:color="777C84" w:themeColor="accent6"/>
          <w:right w:val="nil"/>
          <w:insideH w:val="nil"/>
          <w:insideV w:val="nil"/>
        </w:tcBorders>
      </w:tcPr>
    </w:tblStylePr>
    <w:tblStylePr w:type="lastRow">
      <w:pPr>
        <w:spacing w:before="0" w:after="0" w:line="240" w:lineRule="auto"/>
      </w:pPr>
      <w:rPr>
        <w:b/>
        <w:bCs/>
      </w:rPr>
      <w:tblPr/>
      <w:tcPr>
        <w:tcBorders>
          <w:top w:val="single" w:sz="8" w:space="0" w:color="777C84" w:themeColor="accent6"/>
          <w:left w:val="nil"/>
          <w:bottom w:val="single" w:sz="8" w:space="0" w:color="777C8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hemeFill="accent6" w:themeFillTint="3F"/>
      </w:tcPr>
    </w:tblStylePr>
    <w:tblStylePr w:type="band1Horz">
      <w:tblPr/>
      <w:tcPr>
        <w:tcBorders>
          <w:left w:val="nil"/>
          <w:right w:val="nil"/>
          <w:insideH w:val="nil"/>
          <w:insideV w:val="nil"/>
        </w:tcBorders>
        <w:shd w:val="clear" w:color="auto" w:fill="DDDEE0" w:themeFill="accent6" w:themeFillTint="3F"/>
      </w:tcPr>
    </w:tblStylePr>
  </w:style>
  <w:style w:type="table" w:styleId="MediumList1-Accent5">
    <w:name w:val="Medium List 1 Accent 5"/>
    <w:basedOn w:val="TableNormal"/>
    <w:uiPriority w:val="65"/>
    <w:rsid w:val="005B1958"/>
    <w:pPr>
      <w:spacing w:after="0" w:line="240" w:lineRule="auto"/>
    </w:pPr>
    <w:rPr>
      <w:color w:val="000000" w:themeColor="text1"/>
    </w:rPr>
    <w:tblPr>
      <w:tblStyleRowBandSize w:val="1"/>
      <w:tblStyleColBandSize w:val="1"/>
      <w:tblInd w:w="0" w:type="dxa"/>
      <w:tblBorders>
        <w:top w:val="single" w:sz="8" w:space="0" w:color="AEBAD5" w:themeColor="accent5"/>
        <w:bottom w:val="single" w:sz="8" w:space="0" w:color="AEBA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EBAD5" w:themeColor="accent5"/>
        </w:tcBorders>
      </w:tcPr>
    </w:tblStylePr>
    <w:tblStylePr w:type="lastRow">
      <w:rPr>
        <w:b/>
        <w:bCs/>
        <w:color w:val="575F6D" w:themeColor="text2"/>
      </w:rPr>
      <w:tblPr/>
      <w:tcPr>
        <w:tcBorders>
          <w:top w:val="single" w:sz="8" w:space="0" w:color="AEBAD5" w:themeColor="accent5"/>
          <w:bottom w:val="single" w:sz="8" w:space="0" w:color="AEBAD5" w:themeColor="accent5"/>
        </w:tcBorders>
      </w:tcPr>
    </w:tblStylePr>
    <w:tblStylePr w:type="firstCol">
      <w:rPr>
        <w:b/>
        <w:bCs/>
      </w:rPr>
    </w:tblStylePr>
    <w:tblStylePr w:type="lastCol">
      <w:rPr>
        <w:b/>
        <w:bCs/>
      </w:rPr>
      <w:tblPr/>
      <w:tcPr>
        <w:tcBorders>
          <w:top w:val="single" w:sz="8" w:space="0" w:color="AEBAD5" w:themeColor="accent5"/>
          <w:bottom w:val="single" w:sz="8" w:space="0" w:color="AEBAD5" w:themeColor="accent5"/>
        </w:tcBorders>
      </w:tcPr>
    </w:tblStylePr>
    <w:tblStylePr w:type="band1Vert">
      <w:tblPr/>
      <w:tcPr>
        <w:shd w:val="clear" w:color="auto" w:fill="EAEDF4" w:themeFill="accent5" w:themeFillTint="3F"/>
      </w:tcPr>
    </w:tblStylePr>
    <w:tblStylePr w:type="band1Horz">
      <w:tblPr/>
      <w:tcPr>
        <w:shd w:val="clear" w:color="auto" w:fill="EAEDF4" w:themeFill="accent5" w:themeFillTint="3F"/>
      </w:tcPr>
    </w:tblStylePr>
  </w:style>
  <w:style w:type="character" w:customStyle="1" w:styleId="Naslov1">
    <w:name w:val="Naslov1"/>
    <w:basedOn w:val="DefaultParagraphFont"/>
    <w:rsid w:val="005B1958"/>
  </w:style>
  <w:style w:type="character" w:customStyle="1" w:styleId="adress">
    <w:name w:val="adress"/>
    <w:basedOn w:val="DefaultParagraphFont"/>
    <w:rsid w:val="005B1958"/>
  </w:style>
  <w:style w:type="table" w:customStyle="1" w:styleId="MediumList1-Accent11">
    <w:name w:val="Medium List 1 - Accent 11"/>
    <w:basedOn w:val="TableNormal"/>
    <w:uiPriority w:val="65"/>
    <w:rsid w:val="006F35FD"/>
    <w:pPr>
      <w:spacing w:after="0" w:line="240" w:lineRule="auto"/>
    </w:pPr>
    <w:rPr>
      <w:color w:val="000000" w:themeColor="text1"/>
    </w:rPr>
    <w:tblPr>
      <w:tblStyleRowBandSize w:val="1"/>
      <w:tblStyleColBandSize w:val="1"/>
      <w:tblInd w:w="0" w:type="dxa"/>
      <w:tblBorders>
        <w:top w:val="single" w:sz="8" w:space="0" w:color="FE8637" w:themeColor="accent1"/>
        <w:bottom w:val="single" w:sz="8" w:space="0" w:color="FE8637"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E8637" w:themeColor="accent1"/>
        </w:tcBorders>
      </w:tcPr>
    </w:tblStylePr>
    <w:tblStylePr w:type="lastRow">
      <w:rPr>
        <w:b/>
        <w:bCs/>
        <w:color w:val="575F6D" w:themeColor="text2"/>
      </w:rPr>
      <w:tblPr/>
      <w:tcPr>
        <w:tcBorders>
          <w:top w:val="single" w:sz="8" w:space="0" w:color="FE8637" w:themeColor="accent1"/>
          <w:bottom w:val="single" w:sz="8" w:space="0" w:color="FE8637" w:themeColor="accent1"/>
        </w:tcBorders>
      </w:tcPr>
    </w:tblStylePr>
    <w:tblStylePr w:type="firstCol">
      <w:rPr>
        <w:b/>
        <w:bCs/>
      </w:rPr>
    </w:tblStylePr>
    <w:tblStylePr w:type="lastCol">
      <w:rPr>
        <w:b/>
        <w:bCs/>
      </w:rPr>
      <w:tblPr/>
      <w:tcPr>
        <w:tcBorders>
          <w:top w:val="single" w:sz="8" w:space="0" w:color="FE8637" w:themeColor="accent1"/>
          <w:bottom w:val="single" w:sz="8" w:space="0" w:color="FE8637" w:themeColor="accent1"/>
        </w:tcBorders>
      </w:tcPr>
    </w:tblStylePr>
    <w:tblStylePr w:type="band1Vert">
      <w:tblPr/>
      <w:tcPr>
        <w:shd w:val="clear" w:color="auto" w:fill="FEE1CD" w:themeFill="accent1" w:themeFillTint="3F"/>
      </w:tcPr>
    </w:tblStylePr>
    <w:tblStylePr w:type="band1Horz">
      <w:tblPr/>
      <w:tcPr>
        <w:shd w:val="clear" w:color="auto" w:fill="FEE1CD" w:themeFill="accent1" w:themeFillTint="3F"/>
      </w:tcPr>
    </w:tblStylePr>
  </w:style>
  <w:style w:type="table" w:customStyle="1" w:styleId="LightShading-Accent11">
    <w:name w:val="Light Shading - Accent 11"/>
    <w:basedOn w:val="TableNormal"/>
    <w:uiPriority w:val="60"/>
    <w:rsid w:val="006F35FD"/>
    <w:pPr>
      <w:spacing w:after="0" w:line="240" w:lineRule="auto"/>
    </w:pPr>
    <w:rPr>
      <w:color w:val="E65B01" w:themeColor="accent1" w:themeShade="BF"/>
    </w:rPr>
    <w:tblPr>
      <w:tblStyleRowBandSize w:val="1"/>
      <w:tblStyleColBandSize w:val="1"/>
      <w:tblInd w:w="0" w:type="dxa"/>
      <w:tblBorders>
        <w:top w:val="single" w:sz="8" w:space="0" w:color="FE8637" w:themeColor="accent1"/>
        <w:bottom w:val="single" w:sz="8" w:space="0" w:color="FE8637"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E8637" w:themeColor="accent1"/>
          <w:left w:val="nil"/>
          <w:bottom w:val="single" w:sz="8" w:space="0" w:color="FE8637" w:themeColor="accent1"/>
          <w:right w:val="nil"/>
          <w:insideH w:val="nil"/>
          <w:insideV w:val="nil"/>
        </w:tcBorders>
      </w:tcPr>
    </w:tblStylePr>
    <w:tblStylePr w:type="lastRow">
      <w:pPr>
        <w:spacing w:before="0" w:after="0" w:line="240" w:lineRule="auto"/>
      </w:pPr>
      <w:rPr>
        <w:b/>
        <w:bCs/>
      </w:rPr>
      <w:tblPr/>
      <w:tcPr>
        <w:tcBorders>
          <w:top w:val="single" w:sz="8" w:space="0" w:color="FE8637" w:themeColor="accent1"/>
          <w:left w:val="nil"/>
          <w:bottom w:val="single" w:sz="8" w:space="0" w:color="FE863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hemeFill="accent1" w:themeFillTint="3F"/>
      </w:tcPr>
    </w:tblStylePr>
    <w:tblStylePr w:type="band1Horz">
      <w:tblPr/>
      <w:tcPr>
        <w:tcBorders>
          <w:left w:val="nil"/>
          <w:right w:val="nil"/>
          <w:insideH w:val="nil"/>
          <w:insideV w:val="nil"/>
        </w:tcBorders>
        <w:shd w:val="clear" w:color="auto" w:fill="FEE1CD" w:themeFill="accent1" w:themeFillTint="3F"/>
      </w:tcPr>
    </w:tblStylePr>
  </w:style>
  <w:style w:type="table" w:styleId="LightShading-Accent2">
    <w:name w:val="Light Shading Accent 2"/>
    <w:basedOn w:val="TableNormal"/>
    <w:uiPriority w:val="60"/>
    <w:rsid w:val="00E403C2"/>
    <w:pPr>
      <w:spacing w:after="0" w:line="240" w:lineRule="auto"/>
    </w:pPr>
    <w:rPr>
      <w:color w:val="3667C3" w:themeColor="accent2" w:themeShade="BF"/>
    </w:rPr>
    <w:tblPr>
      <w:tblStyleRowBandSize w:val="1"/>
      <w:tblStyleColBandSize w:val="1"/>
      <w:tblInd w:w="0" w:type="dxa"/>
      <w:tblBorders>
        <w:top w:val="single" w:sz="8" w:space="0" w:color="7598D9" w:themeColor="accent2"/>
        <w:bottom w:val="single" w:sz="8" w:space="0" w:color="7598D9"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598D9" w:themeColor="accent2"/>
          <w:left w:val="nil"/>
          <w:bottom w:val="single" w:sz="8" w:space="0" w:color="7598D9" w:themeColor="accent2"/>
          <w:right w:val="nil"/>
          <w:insideH w:val="nil"/>
          <w:insideV w:val="nil"/>
        </w:tcBorders>
      </w:tcPr>
    </w:tblStylePr>
    <w:tblStylePr w:type="lastRow">
      <w:pPr>
        <w:spacing w:before="0" w:after="0" w:line="240" w:lineRule="auto"/>
      </w:pPr>
      <w:rPr>
        <w:b/>
        <w:bCs/>
      </w:rPr>
      <w:tblPr/>
      <w:tcPr>
        <w:tcBorders>
          <w:top w:val="single" w:sz="8" w:space="0" w:color="7598D9" w:themeColor="accent2"/>
          <w:left w:val="nil"/>
          <w:bottom w:val="single" w:sz="8" w:space="0" w:color="7598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5F5" w:themeFill="accent2" w:themeFillTint="3F"/>
      </w:tcPr>
    </w:tblStylePr>
    <w:tblStylePr w:type="band1Horz">
      <w:tblPr/>
      <w:tcPr>
        <w:tcBorders>
          <w:left w:val="nil"/>
          <w:right w:val="nil"/>
          <w:insideH w:val="nil"/>
          <w:insideV w:val="nil"/>
        </w:tcBorders>
        <w:shd w:val="clear" w:color="auto" w:fill="DCE5F5" w:themeFill="accent2" w:themeFillTint="3F"/>
      </w:tcPr>
    </w:tblStylePr>
  </w:style>
  <w:style w:type="table" w:styleId="ColorfulGrid-Accent1">
    <w:name w:val="Colorful Grid Accent 1"/>
    <w:basedOn w:val="TableNormal"/>
    <w:uiPriority w:val="73"/>
    <w:rsid w:val="00CB027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E6D6" w:themeFill="accent1" w:themeFillTint="33"/>
    </w:tcPr>
    <w:tblStylePr w:type="firstRow">
      <w:rPr>
        <w:b/>
        <w:bCs/>
      </w:rPr>
      <w:tblPr/>
      <w:tcPr>
        <w:shd w:val="clear" w:color="auto" w:fill="FECEAE" w:themeFill="accent1" w:themeFillTint="66"/>
      </w:tcPr>
    </w:tblStylePr>
    <w:tblStylePr w:type="lastRow">
      <w:rPr>
        <w:b/>
        <w:bCs/>
        <w:color w:val="000000" w:themeColor="text1"/>
      </w:rPr>
      <w:tblPr/>
      <w:tcPr>
        <w:shd w:val="clear" w:color="auto" w:fill="FECEAE" w:themeFill="accent1" w:themeFillTint="66"/>
      </w:tcPr>
    </w:tblStylePr>
    <w:tblStylePr w:type="firstCol">
      <w:rPr>
        <w:color w:val="FFFFFF" w:themeColor="background1"/>
      </w:rPr>
      <w:tblPr/>
      <w:tcPr>
        <w:shd w:val="clear" w:color="auto" w:fill="E65B01" w:themeFill="accent1" w:themeFillShade="BF"/>
      </w:tcPr>
    </w:tblStylePr>
    <w:tblStylePr w:type="lastCol">
      <w:rPr>
        <w:color w:val="FFFFFF" w:themeColor="background1"/>
      </w:rPr>
      <w:tblPr/>
      <w:tcPr>
        <w:shd w:val="clear" w:color="auto" w:fill="E65B01" w:themeFill="accent1" w:themeFillShade="BF"/>
      </w:tcPr>
    </w:tblStylePr>
    <w:tblStylePr w:type="band1Vert">
      <w:tblPr/>
      <w:tcPr>
        <w:shd w:val="clear" w:color="auto" w:fill="FEC29B" w:themeFill="accent1" w:themeFillTint="7F"/>
      </w:tcPr>
    </w:tblStylePr>
    <w:tblStylePr w:type="band1Horz">
      <w:tblPr/>
      <w:tcPr>
        <w:shd w:val="clear" w:color="auto" w:fill="FEC29B" w:themeFill="accent1" w:themeFillTint="7F"/>
      </w:tcPr>
    </w:tblStylePr>
  </w:style>
  <w:style w:type="table" w:styleId="ColorfulGrid-Accent4">
    <w:name w:val="Colorful Grid Accent 4"/>
    <w:basedOn w:val="TableNormal"/>
    <w:uiPriority w:val="73"/>
    <w:rsid w:val="00207D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F5D5" w:themeFill="accent4" w:themeFillTint="33"/>
    </w:tcPr>
    <w:tblStylePr w:type="firstRow">
      <w:rPr>
        <w:b/>
        <w:bCs/>
      </w:rPr>
      <w:tblPr/>
      <w:tcPr>
        <w:shd w:val="clear" w:color="auto" w:fill="FBEBAB" w:themeFill="accent4" w:themeFillTint="66"/>
      </w:tcPr>
    </w:tblStylePr>
    <w:tblStylePr w:type="lastRow">
      <w:rPr>
        <w:b/>
        <w:bCs/>
        <w:color w:val="000000" w:themeColor="text1"/>
      </w:rPr>
      <w:tblPr/>
      <w:tcPr>
        <w:shd w:val="clear" w:color="auto" w:fill="FBEBAB" w:themeFill="accent4" w:themeFillTint="66"/>
      </w:tcPr>
    </w:tblStylePr>
    <w:tblStylePr w:type="firstCol">
      <w:rPr>
        <w:color w:val="FFFFFF" w:themeColor="background1"/>
      </w:rPr>
      <w:tblPr/>
      <w:tcPr>
        <w:shd w:val="clear" w:color="auto" w:fill="CFA70A" w:themeFill="accent4" w:themeFillShade="BF"/>
      </w:tcPr>
    </w:tblStylePr>
    <w:tblStylePr w:type="lastCol">
      <w:rPr>
        <w:color w:val="FFFFFF" w:themeColor="background1"/>
      </w:rPr>
      <w:tblPr/>
      <w:tcPr>
        <w:shd w:val="clear" w:color="auto" w:fill="CFA70A" w:themeFill="accent4" w:themeFillShade="BF"/>
      </w:tcPr>
    </w:tblStylePr>
    <w:tblStylePr w:type="band1Vert">
      <w:tblPr/>
      <w:tcPr>
        <w:shd w:val="clear" w:color="auto" w:fill="FAE696" w:themeFill="accent4" w:themeFillTint="7F"/>
      </w:tcPr>
    </w:tblStylePr>
    <w:tblStylePr w:type="band1Horz">
      <w:tblPr/>
      <w:tcPr>
        <w:shd w:val="clear" w:color="auto" w:fill="FAE696" w:themeFill="accent4" w:themeFillTint="7F"/>
      </w:tcPr>
    </w:tblStylePr>
  </w:style>
  <w:style w:type="table" w:customStyle="1" w:styleId="Reetkatablice1">
    <w:name w:val="Rešetka tablice1"/>
    <w:basedOn w:val="TableNormal"/>
    <w:next w:val="TableGrid"/>
    <w:uiPriority w:val="59"/>
    <w:rsid w:val="009100CF"/>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2">
    <w:name w:val="Rešetka tablice2"/>
    <w:basedOn w:val="TableNormal"/>
    <w:next w:val="TableGrid"/>
    <w:uiPriority w:val="59"/>
    <w:rsid w:val="009100CF"/>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3-Accent4">
    <w:name w:val="Medium Grid 3 Accent 4"/>
    <w:basedOn w:val="TableNormal"/>
    <w:uiPriority w:val="69"/>
    <w:rsid w:val="00FE67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F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CD2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CD2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CD2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CD2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E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E696" w:themeFill="accent4" w:themeFillTint="7F"/>
      </w:tcPr>
    </w:tblStylePr>
  </w:style>
  <w:style w:type="table" w:customStyle="1" w:styleId="Reetkatablice3">
    <w:name w:val="Rešetka tablice3"/>
    <w:basedOn w:val="TableNormal"/>
    <w:next w:val="TableGrid"/>
    <w:uiPriority w:val="59"/>
    <w:rsid w:val="006336F4"/>
    <w:pPr>
      <w:spacing w:after="0" w:line="240" w:lineRule="auto"/>
    </w:pPr>
    <w:rPr>
      <w:rFonts w:ascii="Calibri" w:eastAsia="Times New Roman" w:hAnsi="Calibri" w:cs="Times New Roman"/>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1E66D9"/>
    <w:pPr>
      <w:spacing w:after="0" w:line="240" w:lineRule="auto"/>
    </w:pPr>
    <w:rPr>
      <w:rFonts w:ascii="Calibri" w:eastAsia="Times New Roman" w:hAnsi="Calibri" w:cs="Times New Roman"/>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F23249"/>
    <w:pPr>
      <w:pBdr>
        <w:bottom w:val="single" w:sz="4" w:space="4" w:color="FE8637" w:themeColor="accent1"/>
      </w:pBdr>
      <w:spacing w:before="200" w:after="280"/>
      <w:ind w:left="936" w:right="936"/>
    </w:pPr>
    <w:rPr>
      <w:b/>
      <w:bCs/>
      <w:i/>
      <w:iCs/>
      <w:color w:val="FE8637" w:themeColor="accent1"/>
    </w:rPr>
  </w:style>
  <w:style w:type="character" w:customStyle="1" w:styleId="IntenseQuoteChar">
    <w:name w:val="Intense Quote Char"/>
    <w:basedOn w:val="DefaultParagraphFont"/>
    <w:link w:val="IntenseQuote"/>
    <w:uiPriority w:val="30"/>
    <w:rsid w:val="00F23249"/>
    <w:rPr>
      <w:rFonts w:ascii="Arial" w:hAnsi="Arial"/>
      <w:b/>
      <w:bCs/>
      <w:i/>
      <w:iCs/>
      <w:color w:val="FE8637" w:themeColor="accent1"/>
      <w:sz w:val="24"/>
    </w:rPr>
  </w:style>
  <w:style w:type="table" w:styleId="LightGrid-Accent3">
    <w:name w:val="Light Grid Accent 3"/>
    <w:basedOn w:val="TableNormal"/>
    <w:uiPriority w:val="62"/>
    <w:rsid w:val="00F23249"/>
    <w:pPr>
      <w:spacing w:after="0" w:line="240" w:lineRule="auto"/>
    </w:pPr>
    <w:tblPr>
      <w:tblStyleRowBandSize w:val="1"/>
      <w:tblStyleColBandSize w:val="1"/>
      <w:tblInd w:w="0" w:type="dxa"/>
      <w:tblBorders>
        <w:top w:val="single" w:sz="8" w:space="0" w:color="B32C16" w:themeColor="accent3"/>
        <w:left w:val="single" w:sz="8" w:space="0" w:color="B32C16" w:themeColor="accent3"/>
        <w:bottom w:val="single" w:sz="8" w:space="0" w:color="B32C16" w:themeColor="accent3"/>
        <w:right w:val="single" w:sz="8" w:space="0" w:color="B32C16" w:themeColor="accent3"/>
        <w:insideH w:val="single" w:sz="8" w:space="0" w:color="B32C16" w:themeColor="accent3"/>
        <w:insideV w:val="single" w:sz="8" w:space="0" w:color="B32C1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32C16" w:themeColor="accent3"/>
          <w:left w:val="single" w:sz="8" w:space="0" w:color="B32C16" w:themeColor="accent3"/>
          <w:bottom w:val="single" w:sz="18" w:space="0" w:color="B32C16" w:themeColor="accent3"/>
          <w:right w:val="single" w:sz="8" w:space="0" w:color="B32C16" w:themeColor="accent3"/>
          <w:insideH w:val="nil"/>
          <w:insideV w:val="single" w:sz="8" w:space="0" w:color="B32C1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C16" w:themeColor="accent3"/>
          <w:left w:val="single" w:sz="8" w:space="0" w:color="B32C16" w:themeColor="accent3"/>
          <w:bottom w:val="single" w:sz="8" w:space="0" w:color="B32C16" w:themeColor="accent3"/>
          <w:right w:val="single" w:sz="8" w:space="0" w:color="B32C16" w:themeColor="accent3"/>
          <w:insideH w:val="nil"/>
          <w:insideV w:val="single" w:sz="8" w:space="0" w:color="B32C1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C16" w:themeColor="accent3"/>
          <w:left w:val="single" w:sz="8" w:space="0" w:color="B32C16" w:themeColor="accent3"/>
          <w:bottom w:val="single" w:sz="8" w:space="0" w:color="B32C16" w:themeColor="accent3"/>
          <w:right w:val="single" w:sz="8" w:space="0" w:color="B32C16" w:themeColor="accent3"/>
        </w:tcBorders>
      </w:tcPr>
    </w:tblStylePr>
    <w:tblStylePr w:type="band1Vert">
      <w:tblPr/>
      <w:tcPr>
        <w:tcBorders>
          <w:top w:val="single" w:sz="8" w:space="0" w:color="B32C16" w:themeColor="accent3"/>
          <w:left w:val="single" w:sz="8" w:space="0" w:color="B32C16" w:themeColor="accent3"/>
          <w:bottom w:val="single" w:sz="8" w:space="0" w:color="B32C16" w:themeColor="accent3"/>
          <w:right w:val="single" w:sz="8" w:space="0" w:color="B32C16" w:themeColor="accent3"/>
        </w:tcBorders>
        <w:shd w:val="clear" w:color="auto" w:fill="F6C2BA" w:themeFill="accent3" w:themeFillTint="3F"/>
      </w:tcPr>
    </w:tblStylePr>
    <w:tblStylePr w:type="band1Horz">
      <w:tblPr/>
      <w:tcPr>
        <w:tcBorders>
          <w:top w:val="single" w:sz="8" w:space="0" w:color="B32C16" w:themeColor="accent3"/>
          <w:left w:val="single" w:sz="8" w:space="0" w:color="B32C16" w:themeColor="accent3"/>
          <w:bottom w:val="single" w:sz="8" w:space="0" w:color="B32C16" w:themeColor="accent3"/>
          <w:right w:val="single" w:sz="8" w:space="0" w:color="B32C16" w:themeColor="accent3"/>
          <w:insideV w:val="single" w:sz="8" w:space="0" w:color="B32C16" w:themeColor="accent3"/>
        </w:tcBorders>
        <w:shd w:val="clear" w:color="auto" w:fill="F6C2BA" w:themeFill="accent3" w:themeFillTint="3F"/>
      </w:tcPr>
    </w:tblStylePr>
    <w:tblStylePr w:type="band2Horz">
      <w:tblPr/>
      <w:tcPr>
        <w:tcBorders>
          <w:top w:val="single" w:sz="8" w:space="0" w:color="B32C16" w:themeColor="accent3"/>
          <w:left w:val="single" w:sz="8" w:space="0" w:color="B32C16" w:themeColor="accent3"/>
          <w:bottom w:val="single" w:sz="8" w:space="0" w:color="B32C16" w:themeColor="accent3"/>
          <w:right w:val="single" w:sz="8" w:space="0" w:color="B32C16" w:themeColor="accent3"/>
          <w:insideV w:val="single" w:sz="8" w:space="0" w:color="B32C16" w:themeColor="accent3"/>
        </w:tcBorders>
      </w:tcPr>
    </w:tblStylePr>
  </w:style>
  <w:style w:type="table" w:styleId="LightGrid-Accent4">
    <w:name w:val="Light Grid Accent 4"/>
    <w:basedOn w:val="TableNormal"/>
    <w:uiPriority w:val="62"/>
    <w:rsid w:val="00FD7A6B"/>
    <w:pPr>
      <w:spacing w:after="0" w:line="240" w:lineRule="auto"/>
    </w:pPr>
    <w:tblPr>
      <w:tblStyleRowBandSize w:val="1"/>
      <w:tblStyleColBandSize w:val="1"/>
      <w:tblInd w:w="0" w:type="dxa"/>
      <w:tblBorders>
        <w:top w:val="single" w:sz="8" w:space="0" w:color="F5CD2D" w:themeColor="accent4"/>
        <w:left w:val="single" w:sz="8" w:space="0" w:color="F5CD2D" w:themeColor="accent4"/>
        <w:bottom w:val="single" w:sz="8" w:space="0" w:color="F5CD2D" w:themeColor="accent4"/>
        <w:right w:val="single" w:sz="8" w:space="0" w:color="F5CD2D" w:themeColor="accent4"/>
        <w:insideH w:val="single" w:sz="8" w:space="0" w:color="F5CD2D" w:themeColor="accent4"/>
        <w:insideV w:val="single" w:sz="8" w:space="0" w:color="F5CD2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CD2D" w:themeColor="accent4"/>
          <w:left w:val="single" w:sz="8" w:space="0" w:color="F5CD2D" w:themeColor="accent4"/>
          <w:bottom w:val="single" w:sz="18" w:space="0" w:color="F5CD2D" w:themeColor="accent4"/>
          <w:right w:val="single" w:sz="8" w:space="0" w:color="F5CD2D" w:themeColor="accent4"/>
          <w:insideH w:val="nil"/>
          <w:insideV w:val="single" w:sz="8" w:space="0" w:color="F5CD2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CD2D" w:themeColor="accent4"/>
          <w:left w:val="single" w:sz="8" w:space="0" w:color="F5CD2D" w:themeColor="accent4"/>
          <w:bottom w:val="single" w:sz="8" w:space="0" w:color="F5CD2D" w:themeColor="accent4"/>
          <w:right w:val="single" w:sz="8" w:space="0" w:color="F5CD2D" w:themeColor="accent4"/>
          <w:insideH w:val="nil"/>
          <w:insideV w:val="single" w:sz="8" w:space="0" w:color="F5CD2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CD2D" w:themeColor="accent4"/>
          <w:left w:val="single" w:sz="8" w:space="0" w:color="F5CD2D" w:themeColor="accent4"/>
          <w:bottom w:val="single" w:sz="8" w:space="0" w:color="F5CD2D" w:themeColor="accent4"/>
          <w:right w:val="single" w:sz="8" w:space="0" w:color="F5CD2D" w:themeColor="accent4"/>
        </w:tcBorders>
      </w:tcPr>
    </w:tblStylePr>
    <w:tblStylePr w:type="band1Vert">
      <w:tblPr/>
      <w:tcPr>
        <w:tcBorders>
          <w:top w:val="single" w:sz="8" w:space="0" w:color="F5CD2D" w:themeColor="accent4"/>
          <w:left w:val="single" w:sz="8" w:space="0" w:color="F5CD2D" w:themeColor="accent4"/>
          <w:bottom w:val="single" w:sz="8" w:space="0" w:color="F5CD2D" w:themeColor="accent4"/>
          <w:right w:val="single" w:sz="8" w:space="0" w:color="F5CD2D" w:themeColor="accent4"/>
        </w:tcBorders>
        <w:shd w:val="clear" w:color="auto" w:fill="FCF2CA" w:themeFill="accent4" w:themeFillTint="3F"/>
      </w:tcPr>
    </w:tblStylePr>
    <w:tblStylePr w:type="band1Horz">
      <w:tblPr/>
      <w:tcPr>
        <w:tcBorders>
          <w:top w:val="single" w:sz="8" w:space="0" w:color="F5CD2D" w:themeColor="accent4"/>
          <w:left w:val="single" w:sz="8" w:space="0" w:color="F5CD2D" w:themeColor="accent4"/>
          <w:bottom w:val="single" w:sz="8" w:space="0" w:color="F5CD2D" w:themeColor="accent4"/>
          <w:right w:val="single" w:sz="8" w:space="0" w:color="F5CD2D" w:themeColor="accent4"/>
          <w:insideV w:val="single" w:sz="8" w:space="0" w:color="F5CD2D" w:themeColor="accent4"/>
        </w:tcBorders>
        <w:shd w:val="clear" w:color="auto" w:fill="FCF2CA" w:themeFill="accent4" w:themeFillTint="3F"/>
      </w:tcPr>
    </w:tblStylePr>
    <w:tblStylePr w:type="band2Horz">
      <w:tblPr/>
      <w:tcPr>
        <w:tcBorders>
          <w:top w:val="single" w:sz="8" w:space="0" w:color="F5CD2D" w:themeColor="accent4"/>
          <w:left w:val="single" w:sz="8" w:space="0" w:color="F5CD2D" w:themeColor="accent4"/>
          <w:bottom w:val="single" w:sz="8" w:space="0" w:color="F5CD2D" w:themeColor="accent4"/>
          <w:right w:val="single" w:sz="8" w:space="0" w:color="F5CD2D" w:themeColor="accent4"/>
          <w:insideV w:val="single" w:sz="8" w:space="0" w:color="F5CD2D" w:themeColor="accent4"/>
        </w:tcBorders>
      </w:tcPr>
    </w:tblStylePr>
  </w:style>
  <w:style w:type="table" w:customStyle="1" w:styleId="LightGrid-Accent12">
    <w:name w:val="Light Grid - Accent 12"/>
    <w:basedOn w:val="TableNormal"/>
    <w:uiPriority w:val="62"/>
    <w:rsid w:val="004D70B5"/>
    <w:pPr>
      <w:spacing w:after="0" w:line="240" w:lineRule="auto"/>
    </w:pPr>
    <w:tblPr>
      <w:tblStyleRowBandSize w:val="1"/>
      <w:tblStyleColBandSize w:val="1"/>
      <w:tblInd w:w="0" w:type="dxa"/>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paragraph" w:styleId="HTMLPreformatted">
    <w:name w:val="HTML Preformatted"/>
    <w:basedOn w:val="Normal"/>
    <w:link w:val="HTMLPreformattedChar"/>
    <w:uiPriority w:val="99"/>
    <w:unhideWhenUsed/>
    <w:rsid w:val="00E4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u w:color="F2F2F2" w:themeColor="background1" w:themeShade="F2"/>
      <w:lang w:val="hr-HR" w:eastAsia="hr-HR"/>
    </w:rPr>
  </w:style>
  <w:style w:type="character" w:customStyle="1" w:styleId="HTMLPreformattedChar">
    <w:name w:val="HTML Preformatted Char"/>
    <w:basedOn w:val="DefaultParagraphFont"/>
    <w:link w:val="HTMLPreformatted"/>
    <w:uiPriority w:val="99"/>
    <w:rsid w:val="00E4564F"/>
    <w:rPr>
      <w:rFonts w:ascii="Courier New" w:eastAsia="Times New Roman" w:hAnsi="Courier New" w:cs="Courier New"/>
      <w:sz w:val="20"/>
      <w:szCs w:val="20"/>
      <w:u w:color="F2F2F2" w:themeColor="background1" w:themeShade="F2"/>
      <w:lang w:eastAsia="hr-HR"/>
    </w:rPr>
  </w:style>
  <w:style w:type="table" w:styleId="MediumShading2-Accent4">
    <w:name w:val="Medium Shading 2 Accent 4"/>
    <w:basedOn w:val="TableNormal"/>
    <w:uiPriority w:val="64"/>
    <w:rsid w:val="00EA13A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CD2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CD2D" w:themeFill="accent4"/>
      </w:tcPr>
    </w:tblStylePr>
    <w:tblStylePr w:type="lastCol">
      <w:rPr>
        <w:b/>
        <w:bCs/>
        <w:color w:val="FFFFFF" w:themeColor="background1"/>
      </w:rPr>
      <w:tblPr/>
      <w:tcPr>
        <w:tcBorders>
          <w:left w:val="nil"/>
          <w:right w:val="nil"/>
          <w:insideH w:val="nil"/>
          <w:insideV w:val="nil"/>
        </w:tcBorders>
        <w:shd w:val="clear" w:color="auto" w:fill="F5CD2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1-Isticanje51">
    <w:name w:val="Srednje sjenčanje 1 - Isticanje 51"/>
    <w:basedOn w:val="TableNormal"/>
    <w:next w:val="MediumShading1-Accent5"/>
    <w:uiPriority w:val="63"/>
    <w:rsid w:val="001C0B62"/>
    <w:pPr>
      <w:spacing w:after="0" w:line="240" w:lineRule="auto"/>
    </w:pPr>
    <w:tblPr>
      <w:tblStyleRowBandSize w:val="1"/>
      <w:tblStyleColBandSize w:val="1"/>
      <w:tblInd w:w="0" w:type="dxa"/>
      <w:tblBorders>
        <w:top w:val="single" w:sz="8" w:space="0" w:color="C2CBDF"/>
        <w:left w:val="single" w:sz="8" w:space="0" w:color="C2CBDF"/>
        <w:bottom w:val="single" w:sz="8" w:space="0" w:color="C2CBDF"/>
        <w:right w:val="single" w:sz="8" w:space="0" w:color="C2CBDF"/>
        <w:insideH w:val="single" w:sz="8" w:space="0" w:color="C2CB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2CBDF"/>
          <w:left w:val="single" w:sz="8" w:space="0" w:color="C2CBDF"/>
          <w:bottom w:val="single" w:sz="8" w:space="0" w:color="C2CBDF"/>
          <w:right w:val="single" w:sz="8" w:space="0" w:color="C2CBDF"/>
          <w:insideH w:val="nil"/>
          <w:insideV w:val="nil"/>
        </w:tcBorders>
        <w:shd w:val="clear" w:color="auto" w:fill="AEBAD5"/>
      </w:tcPr>
    </w:tblStylePr>
    <w:tblStylePr w:type="lastRow">
      <w:pPr>
        <w:spacing w:before="0" w:after="0" w:line="240" w:lineRule="auto"/>
      </w:pPr>
      <w:rPr>
        <w:b/>
        <w:bCs/>
      </w:rPr>
      <w:tblPr/>
      <w:tcPr>
        <w:tcBorders>
          <w:top w:val="double" w:sz="6" w:space="0" w:color="C2CBDF"/>
          <w:left w:val="single" w:sz="8" w:space="0" w:color="C2CBDF"/>
          <w:bottom w:val="single" w:sz="8" w:space="0" w:color="C2CBDF"/>
          <w:right w:val="single" w:sz="8" w:space="0" w:color="C2CBDF"/>
          <w:insideH w:val="nil"/>
          <w:insideV w:val="nil"/>
        </w:tcBorders>
      </w:tcPr>
    </w:tblStylePr>
    <w:tblStylePr w:type="firstCol">
      <w:rPr>
        <w:b/>
        <w:bCs/>
      </w:rPr>
    </w:tblStylePr>
    <w:tblStylePr w:type="lastCol">
      <w:rPr>
        <w:b/>
        <w:bCs/>
      </w:rPr>
    </w:tblStylePr>
    <w:tblStylePr w:type="band1Vert">
      <w:tblPr/>
      <w:tcPr>
        <w:shd w:val="clear" w:color="auto" w:fill="EAEDF4"/>
      </w:tcPr>
    </w:tblStylePr>
    <w:tblStylePr w:type="band1Horz">
      <w:tblPr/>
      <w:tcPr>
        <w:tcBorders>
          <w:insideH w:val="nil"/>
          <w:insideV w:val="nil"/>
        </w:tcBorders>
        <w:shd w:val="clear" w:color="auto" w:fill="EAEDF4"/>
      </w:tcPr>
    </w:tblStylePr>
    <w:tblStylePr w:type="band2Horz">
      <w:tblPr/>
      <w:tcPr>
        <w:tcBorders>
          <w:insideH w:val="nil"/>
          <w:insideV w:val="nil"/>
        </w:tcBorders>
      </w:tcPr>
    </w:tblStylePr>
  </w:style>
  <w:style w:type="table" w:customStyle="1" w:styleId="Srednjipopis-Isticanje61">
    <w:name w:val="Srednji popis - Isticanje 61"/>
    <w:basedOn w:val="TableNormal"/>
    <w:next w:val="LightList-Accent6"/>
    <w:uiPriority w:val="61"/>
    <w:rsid w:val="00BD75FD"/>
    <w:pPr>
      <w:spacing w:after="0" w:line="240" w:lineRule="auto"/>
      <w:jc w:val="center"/>
    </w:pPr>
    <w:rPr>
      <w:shadow/>
      <w:u w:color="F2F2F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6">
    <w:name w:val="Light List Accent 6"/>
    <w:basedOn w:val="TableNormal"/>
    <w:uiPriority w:val="61"/>
    <w:rsid w:val="00BD75FD"/>
    <w:pPr>
      <w:spacing w:after="0" w:line="240" w:lineRule="auto"/>
    </w:pPr>
    <w:tblPr>
      <w:tblStyleRowBandSize w:val="1"/>
      <w:tblStyleColBandSize w:val="1"/>
      <w:tblInd w:w="0" w:type="dxa"/>
      <w:tblBorders>
        <w:top w:val="single" w:sz="8" w:space="0" w:color="777C84" w:themeColor="accent6"/>
        <w:left w:val="single" w:sz="8" w:space="0" w:color="777C84" w:themeColor="accent6"/>
        <w:bottom w:val="single" w:sz="8" w:space="0" w:color="777C84" w:themeColor="accent6"/>
        <w:right w:val="single" w:sz="8" w:space="0" w:color="777C8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77C84" w:themeFill="accent6"/>
      </w:tcPr>
    </w:tblStylePr>
    <w:tblStylePr w:type="lastRow">
      <w:pPr>
        <w:spacing w:before="0" w:after="0" w:line="240" w:lineRule="auto"/>
      </w:pPr>
      <w:rPr>
        <w:b/>
        <w:bCs/>
      </w:rPr>
      <w:tblPr/>
      <w:tcPr>
        <w:tcBorders>
          <w:top w:val="double" w:sz="6" w:space="0" w:color="777C84" w:themeColor="accent6"/>
          <w:left w:val="single" w:sz="8" w:space="0" w:color="777C84" w:themeColor="accent6"/>
          <w:bottom w:val="single" w:sz="8" w:space="0" w:color="777C84" w:themeColor="accent6"/>
          <w:right w:val="single" w:sz="8" w:space="0" w:color="777C84" w:themeColor="accent6"/>
        </w:tcBorders>
      </w:tcPr>
    </w:tblStylePr>
    <w:tblStylePr w:type="firstCol">
      <w:rPr>
        <w:b/>
        <w:bCs/>
      </w:rPr>
    </w:tblStylePr>
    <w:tblStylePr w:type="lastCol">
      <w:rPr>
        <w:b/>
        <w:bCs/>
      </w:rPr>
    </w:tblStylePr>
    <w:tblStylePr w:type="band1Vert">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tcPr>
    </w:tblStylePr>
    <w:tblStylePr w:type="band1Horz">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tcPr>
    </w:tblStylePr>
  </w:style>
  <w:style w:type="table" w:styleId="MediumShading1-Accent4">
    <w:name w:val="Medium Shading 1 Accent 4"/>
    <w:basedOn w:val="TableNormal"/>
    <w:uiPriority w:val="63"/>
    <w:rsid w:val="00E149B0"/>
    <w:pPr>
      <w:spacing w:after="0" w:line="240" w:lineRule="auto"/>
    </w:pPr>
    <w:tblPr>
      <w:tblStyleRowBandSize w:val="1"/>
      <w:tblStyleColBandSize w:val="1"/>
      <w:tblInd w:w="0" w:type="dxa"/>
      <w:tblBorders>
        <w:top w:val="single" w:sz="8" w:space="0" w:color="F7D961" w:themeColor="accent4" w:themeTint="BF"/>
        <w:left w:val="single" w:sz="8" w:space="0" w:color="F7D961" w:themeColor="accent4" w:themeTint="BF"/>
        <w:bottom w:val="single" w:sz="8" w:space="0" w:color="F7D961" w:themeColor="accent4" w:themeTint="BF"/>
        <w:right w:val="single" w:sz="8" w:space="0" w:color="F7D961" w:themeColor="accent4" w:themeTint="BF"/>
        <w:insideH w:val="single" w:sz="8" w:space="0" w:color="F7D96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D961" w:themeColor="accent4" w:themeTint="BF"/>
          <w:left w:val="single" w:sz="8" w:space="0" w:color="F7D961" w:themeColor="accent4" w:themeTint="BF"/>
          <w:bottom w:val="single" w:sz="8" w:space="0" w:color="F7D961" w:themeColor="accent4" w:themeTint="BF"/>
          <w:right w:val="single" w:sz="8" w:space="0" w:color="F7D961" w:themeColor="accent4" w:themeTint="BF"/>
          <w:insideH w:val="nil"/>
          <w:insideV w:val="nil"/>
        </w:tcBorders>
        <w:shd w:val="clear" w:color="auto" w:fill="F5CD2D" w:themeFill="accent4"/>
      </w:tcPr>
    </w:tblStylePr>
    <w:tblStylePr w:type="lastRow">
      <w:pPr>
        <w:spacing w:before="0" w:after="0" w:line="240" w:lineRule="auto"/>
      </w:pPr>
      <w:rPr>
        <w:b/>
        <w:bCs/>
      </w:rPr>
      <w:tblPr/>
      <w:tcPr>
        <w:tcBorders>
          <w:top w:val="double" w:sz="6" w:space="0" w:color="F7D961" w:themeColor="accent4" w:themeTint="BF"/>
          <w:left w:val="single" w:sz="8" w:space="0" w:color="F7D961" w:themeColor="accent4" w:themeTint="BF"/>
          <w:bottom w:val="single" w:sz="8" w:space="0" w:color="F7D961" w:themeColor="accent4" w:themeTint="BF"/>
          <w:right w:val="single" w:sz="8" w:space="0" w:color="F7D9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2CA" w:themeFill="accent4" w:themeFillTint="3F"/>
      </w:tcPr>
    </w:tblStylePr>
    <w:tblStylePr w:type="band1Horz">
      <w:tblPr/>
      <w:tcPr>
        <w:tcBorders>
          <w:insideH w:val="nil"/>
          <w:insideV w:val="nil"/>
        </w:tcBorders>
        <w:shd w:val="clear" w:color="auto" w:fill="FCF2CA" w:themeFill="accent4" w:themeFillTint="3F"/>
      </w:tcPr>
    </w:tblStylePr>
    <w:tblStylePr w:type="band2Horz">
      <w:tblPr/>
      <w:tcPr>
        <w:tcBorders>
          <w:insideH w:val="nil"/>
          <w:insideV w:val="nil"/>
        </w:tcBorders>
      </w:tcPr>
    </w:tblStylePr>
  </w:style>
  <w:style w:type="table" w:customStyle="1" w:styleId="Reetkatablice5">
    <w:name w:val="Rešetka tablice5"/>
    <w:basedOn w:val="TableNormal"/>
    <w:next w:val="TableGrid"/>
    <w:uiPriority w:val="59"/>
    <w:rsid w:val="008D2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A6B"/>
    <w:pPr>
      <w:spacing w:after="0"/>
    </w:pPr>
    <w:rPr>
      <w:rFonts w:ascii="Arial" w:hAnsi="Arial"/>
      <w:sz w:val="24"/>
      <w:lang w:val="sr-Cyrl-CS"/>
    </w:rPr>
  </w:style>
  <w:style w:type="paragraph" w:styleId="Heading1">
    <w:name w:val="heading 1"/>
    <w:basedOn w:val="Normal"/>
    <w:next w:val="Normal"/>
    <w:link w:val="Heading1Char"/>
    <w:uiPriority w:val="9"/>
    <w:qFormat/>
    <w:rsid w:val="003C097E"/>
    <w:pPr>
      <w:keepNext/>
      <w:keepLines/>
      <w:spacing w:before="480"/>
      <w:outlineLvl w:val="0"/>
    </w:pPr>
    <w:rPr>
      <w:rFonts w:asciiTheme="majorHAnsi" w:eastAsiaTheme="majorEastAsia" w:hAnsiTheme="majorHAnsi" w:cstheme="majorBidi"/>
      <w:b/>
      <w:bCs/>
      <w:color w:val="E65B01" w:themeColor="accent1" w:themeShade="BF"/>
      <w:sz w:val="28"/>
      <w:szCs w:val="28"/>
    </w:rPr>
  </w:style>
  <w:style w:type="paragraph" w:styleId="Heading2">
    <w:name w:val="heading 2"/>
    <w:basedOn w:val="Normal"/>
    <w:next w:val="Normal"/>
    <w:link w:val="Heading2Char"/>
    <w:uiPriority w:val="9"/>
    <w:semiHidden/>
    <w:unhideWhenUsed/>
    <w:qFormat/>
    <w:rsid w:val="006766CF"/>
    <w:pPr>
      <w:keepNext/>
      <w:keepLines/>
      <w:spacing w:before="200"/>
      <w:outlineLvl w:val="1"/>
    </w:pPr>
    <w:rPr>
      <w:rFonts w:asciiTheme="majorHAnsi" w:eastAsiaTheme="majorEastAsia" w:hAnsiTheme="majorHAnsi" w:cstheme="majorBidi"/>
      <w:b/>
      <w:bCs/>
      <w:color w:val="FE8637" w:themeColor="accent1"/>
      <w:sz w:val="26"/>
      <w:szCs w:val="26"/>
    </w:rPr>
  </w:style>
  <w:style w:type="paragraph" w:styleId="Heading3">
    <w:name w:val="heading 3"/>
    <w:basedOn w:val="Normal"/>
    <w:next w:val="Normal"/>
    <w:link w:val="Heading3Char"/>
    <w:uiPriority w:val="9"/>
    <w:semiHidden/>
    <w:unhideWhenUsed/>
    <w:qFormat/>
    <w:rsid w:val="009C20FD"/>
    <w:pPr>
      <w:keepNext/>
      <w:keepLines/>
      <w:spacing w:before="200"/>
      <w:outlineLvl w:val="2"/>
    </w:pPr>
    <w:rPr>
      <w:rFonts w:asciiTheme="majorHAnsi" w:eastAsiaTheme="majorEastAsia" w:hAnsiTheme="majorHAnsi" w:cstheme="majorBidi"/>
      <w:b/>
      <w:bCs/>
      <w:color w:val="FE863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097E"/>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3C097E"/>
    <w:rPr>
      <w:rFonts w:eastAsiaTheme="minorEastAsia"/>
      <w:lang w:eastAsia="hr-HR"/>
    </w:rPr>
  </w:style>
  <w:style w:type="paragraph" w:styleId="BalloonText">
    <w:name w:val="Balloon Text"/>
    <w:basedOn w:val="Normal"/>
    <w:link w:val="BalloonTextChar"/>
    <w:uiPriority w:val="99"/>
    <w:semiHidden/>
    <w:unhideWhenUsed/>
    <w:rsid w:val="003C09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97E"/>
    <w:rPr>
      <w:rFonts w:ascii="Tahoma" w:hAnsi="Tahoma" w:cs="Tahoma"/>
      <w:sz w:val="16"/>
      <w:szCs w:val="16"/>
    </w:rPr>
  </w:style>
  <w:style w:type="character" w:customStyle="1" w:styleId="Heading1Char">
    <w:name w:val="Heading 1 Char"/>
    <w:basedOn w:val="DefaultParagraphFont"/>
    <w:link w:val="Heading1"/>
    <w:uiPriority w:val="9"/>
    <w:rsid w:val="003C097E"/>
    <w:rPr>
      <w:rFonts w:asciiTheme="majorHAnsi" w:eastAsiaTheme="majorEastAsia" w:hAnsiTheme="majorHAnsi" w:cstheme="majorBidi"/>
      <w:b/>
      <w:bCs/>
      <w:color w:val="E65B01" w:themeColor="accent1" w:themeShade="BF"/>
      <w:sz w:val="28"/>
      <w:szCs w:val="28"/>
    </w:rPr>
  </w:style>
  <w:style w:type="paragraph" w:styleId="TOCHeading">
    <w:name w:val="TOC Heading"/>
    <w:basedOn w:val="Heading1"/>
    <w:next w:val="Normal"/>
    <w:uiPriority w:val="39"/>
    <w:semiHidden/>
    <w:unhideWhenUsed/>
    <w:qFormat/>
    <w:rsid w:val="003C097E"/>
    <w:pPr>
      <w:outlineLvl w:val="9"/>
    </w:pPr>
    <w:rPr>
      <w:lang w:eastAsia="hr-HR"/>
    </w:rPr>
  </w:style>
  <w:style w:type="paragraph" w:styleId="Header">
    <w:name w:val="header"/>
    <w:basedOn w:val="Normal"/>
    <w:link w:val="HeaderChar"/>
    <w:uiPriority w:val="99"/>
    <w:unhideWhenUsed/>
    <w:rsid w:val="003C097E"/>
    <w:pPr>
      <w:tabs>
        <w:tab w:val="center" w:pos="4536"/>
        <w:tab w:val="right" w:pos="9072"/>
      </w:tabs>
      <w:spacing w:line="240" w:lineRule="auto"/>
    </w:pPr>
  </w:style>
  <w:style w:type="character" w:customStyle="1" w:styleId="HeaderChar">
    <w:name w:val="Header Char"/>
    <w:basedOn w:val="DefaultParagraphFont"/>
    <w:link w:val="Header"/>
    <w:uiPriority w:val="99"/>
    <w:rsid w:val="003C097E"/>
  </w:style>
  <w:style w:type="paragraph" w:styleId="Footer">
    <w:name w:val="footer"/>
    <w:basedOn w:val="Normal"/>
    <w:link w:val="FooterChar"/>
    <w:uiPriority w:val="99"/>
    <w:unhideWhenUsed/>
    <w:rsid w:val="003C097E"/>
    <w:pPr>
      <w:tabs>
        <w:tab w:val="center" w:pos="4536"/>
        <w:tab w:val="right" w:pos="9072"/>
      </w:tabs>
      <w:spacing w:line="240" w:lineRule="auto"/>
    </w:pPr>
  </w:style>
  <w:style w:type="character" w:customStyle="1" w:styleId="FooterChar">
    <w:name w:val="Footer Char"/>
    <w:basedOn w:val="DefaultParagraphFont"/>
    <w:link w:val="Footer"/>
    <w:uiPriority w:val="99"/>
    <w:rsid w:val="003C097E"/>
  </w:style>
  <w:style w:type="paragraph" w:styleId="ListParagraph">
    <w:name w:val="List Paragraph"/>
    <w:basedOn w:val="Normal"/>
    <w:uiPriority w:val="34"/>
    <w:qFormat/>
    <w:rsid w:val="000E6F77"/>
    <w:pPr>
      <w:ind w:left="720"/>
      <w:contextualSpacing/>
    </w:pPr>
  </w:style>
  <w:style w:type="paragraph" w:customStyle="1" w:styleId="Stil1">
    <w:name w:val="Stil1"/>
    <w:basedOn w:val="Heading1"/>
    <w:link w:val="Stil1Char"/>
    <w:qFormat/>
    <w:rsid w:val="009C702E"/>
    <w:pPr>
      <w:numPr>
        <w:numId w:val="1"/>
      </w:numPr>
      <w:pBdr>
        <w:top w:val="threeDEngrave" w:sz="24" w:space="1" w:color="9A3D00" w:themeColor="accent1" w:themeShade="80"/>
        <w:bottom w:val="threeDEngrave" w:sz="24" w:space="1" w:color="9A3D00" w:themeColor="accent1" w:themeShade="80"/>
      </w:pBdr>
      <w:shd w:val="clear" w:color="auto" w:fill="FECEAE" w:themeFill="accent1" w:themeFillTint="66"/>
      <w:spacing w:before="0"/>
      <w:ind w:left="360"/>
      <w:jc w:val="center"/>
    </w:pPr>
    <w:rPr>
      <w:rFonts w:ascii="Arial" w:eastAsia="Times New Roman" w:hAnsi="Arial" w:cs="Arial"/>
      <w:color w:val="0D0D0D" w:themeColor="text1" w:themeTint="F2"/>
      <w:sz w:val="24"/>
      <w:szCs w:val="24"/>
    </w:rPr>
  </w:style>
  <w:style w:type="paragraph" w:styleId="TOC1">
    <w:name w:val="toc 1"/>
    <w:basedOn w:val="Normal"/>
    <w:next w:val="Normal"/>
    <w:autoRedefine/>
    <w:uiPriority w:val="39"/>
    <w:unhideWhenUsed/>
    <w:rsid w:val="000422FD"/>
    <w:pPr>
      <w:tabs>
        <w:tab w:val="left" w:pos="440"/>
        <w:tab w:val="right" w:leader="dot" w:pos="9062"/>
      </w:tabs>
      <w:spacing w:after="100"/>
    </w:pPr>
  </w:style>
  <w:style w:type="character" w:customStyle="1" w:styleId="Stil1Char">
    <w:name w:val="Stil1 Char"/>
    <w:basedOn w:val="Heading1Char"/>
    <w:link w:val="Stil1"/>
    <w:rsid w:val="009C702E"/>
    <w:rPr>
      <w:rFonts w:ascii="Arial" w:eastAsia="Times New Roman" w:hAnsi="Arial" w:cs="Arial"/>
      <w:b/>
      <w:bCs/>
      <w:color w:val="0D0D0D" w:themeColor="text1" w:themeTint="F2"/>
      <w:sz w:val="24"/>
      <w:szCs w:val="24"/>
      <w:shd w:val="clear" w:color="auto" w:fill="FECEAE" w:themeFill="accent1" w:themeFillTint="66"/>
      <w:lang w:val="sr-Cyrl-CS"/>
    </w:rPr>
  </w:style>
  <w:style w:type="character" w:styleId="Hyperlink">
    <w:name w:val="Hyperlink"/>
    <w:basedOn w:val="DefaultParagraphFont"/>
    <w:uiPriority w:val="99"/>
    <w:unhideWhenUsed/>
    <w:rsid w:val="000E6F77"/>
    <w:rPr>
      <w:color w:val="D2611C" w:themeColor="hyperlink"/>
      <w:u w:val="single"/>
    </w:rPr>
  </w:style>
  <w:style w:type="table" w:customStyle="1" w:styleId="Srednjesjenanje2-Isticanje21">
    <w:name w:val="Srednje sjenčanje 2 - Isticanje 21"/>
    <w:basedOn w:val="TableNormal"/>
    <w:next w:val="MediumShading2-Accent2"/>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98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98D9" w:themeFill="accent2"/>
      </w:tcPr>
    </w:tblStylePr>
    <w:tblStylePr w:type="lastCol">
      <w:rPr>
        <w:b/>
        <w:bCs/>
        <w:color w:val="FFFFFF" w:themeColor="background1"/>
      </w:rPr>
      <w:tblPr/>
      <w:tcPr>
        <w:tcBorders>
          <w:left w:val="nil"/>
          <w:right w:val="nil"/>
          <w:insideH w:val="nil"/>
          <w:insideV w:val="nil"/>
        </w:tcBorders>
        <w:shd w:val="clear" w:color="auto" w:fill="7598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863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8637" w:themeFill="accent1"/>
      </w:tcPr>
    </w:tblStylePr>
    <w:tblStylePr w:type="lastCol">
      <w:rPr>
        <w:b/>
        <w:bCs/>
        <w:color w:val="FFFFFF" w:themeColor="background1"/>
      </w:rPr>
      <w:tblPr/>
      <w:tcPr>
        <w:tcBorders>
          <w:left w:val="nil"/>
          <w:right w:val="nil"/>
          <w:insideH w:val="nil"/>
          <w:insideV w:val="nil"/>
        </w:tcBorders>
        <w:shd w:val="clear" w:color="auto" w:fill="FE863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2Char">
    <w:name w:val="Heading 2 Char"/>
    <w:basedOn w:val="DefaultParagraphFont"/>
    <w:link w:val="Heading2"/>
    <w:uiPriority w:val="9"/>
    <w:rsid w:val="006766CF"/>
    <w:rPr>
      <w:rFonts w:asciiTheme="majorHAnsi" w:eastAsiaTheme="majorEastAsia" w:hAnsiTheme="majorHAnsi" w:cstheme="majorBidi"/>
      <w:b/>
      <w:bCs/>
      <w:color w:val="FE8637" w:themeColor="accent1"/>
      <w:sz w:val="26"/>
      <w:szCs w:val="26"/>
    </w:rPr>
  </w:style>
  <w:style w:type="paragraph" w:customStyle="1" w:styleId="Stil2">
    <w:name w:val="Stil2"/>
    <w:basedOn w:val="Normal"/>
    <w:link w:val="Stil2Char"/>
    <w:qFormat/>
    <w:rsid w:val="00DE253A"/>
    <w:pPr>
      <w:keepNext/>
      <w:keepLines/>
      <w:numPr>
        <w:ilvl w:val="1"/>
        <w:numId w:val="1"/>
      </w:numPr>
      <w:pBdr>
        <w:bottom w:val="threeDEngrave" w:sz="24" w:space="1" w:color="auto"/>
      </w:pBdr>
      <w:shd w:val="clear" w:color="auto" w:fill="DEE3EE" w:themeFill="accent5" w:themeFillTint="66"/>
      <w:ind w:left="720"/>
      <w:outlineLvl w:val="1"/>
    </w:pPr>
    <w:rPr>
      <w:rFonts w:eastAsia="Calibri" w:cs="Times New Roman"/>
      <w:b/>
      <w:bCs/>
      <w:i/>
      <w:szCs w:val="26"/>
    </w:rPr>
  </w:style>
  <w:style w:type="table" w:customStyle="1" w:styleId="Srednjesjenanje2-Isticanje22">
    <w:name w:val="Srednje sjenčanje 2 - Isticanje 22"/>
    <w:basedOn w:val="TableNormal"/>
    <w:next w:val="MediumShading2-Accent2"/>
    <w:uiPriority w:val="64"/>
    <w:rsid w:val="006766C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Stil2Char">
    <w:name w:val="Stil2 Char"/>
    <w:basedOn w:val="DefaultParagraphFont"/>
    <w:link w:val="Stil2"/>
    <w:rsid w:val="00DE253A"/>
    <w:rPr>
      <w:rFonts w:ascii="Arial" w:eastAsia="Calibri" w:hAnsi="Arial" w:cs="Times New Roman"/>
      <w:b/>
      <w:bCs/>
      <w:i/>
      <w:sz w:val="24"/>
      <w:szCs w:val="26"/>
      <w:shd w:val="clear" w:color="auto" w:fill="DEE3EE" w:themeFill="accent5" w:themeFillTint="66"/>
      <w:lang w:val="sr-Cyrl-CS"/>
    </w:rPr>
  </w:style>
  <w:style w:type="character" w:customStyle="1" w:styleId="Heading3Char">
    <w:name w:val="Heading 3 Char"/>
    <w:basedOn w:val="DefaultParagraphFont"/>
    <w:link w:val="Heading3"/>
    <w:uiPriority w:val="9"/>
    <w:semiHidden/>
    <w:rsid w:val="009C20FD"/>
    <w:rPr>
      <w:rFonts w:asciiTheme="majorHAnsi" w:eastAsiaTheme="majorEastAsia" w:hAnsiTheme="majorHAnsi" w:cstheme="majorBidi"/>
      <w:b/>
      <w:bCs/>
      <w:color w:val="FE8637" w:themeColor="accent1"/>
    </w:rPr>
  </w:style>
  <w:style w:type="paragraph" w:customStyle="1" w:styleId="Stil3">
    <w:name w:val="Stil3"/>
    <w:basedOn w:val="Normal"/>
    <w:link w:val="Stil3Char"/>
    <w:qFormat/>
    <w:rsid w:val="004F7B6F"/>
    <w:pPr>
      <w:keepNext/>
      <w:keepLines/>
      <w:pBdr>
        <w:top w:val="double" w:sz="4" w:space="0" w:color="auto"/>
        <w:bottom w:val="double" w:sz="4" w:space="1" w:color="auto"/>
      </w:pBdr>
      <w:shd w:val="clear" w:color="auto" w:fill="E3E4E6" w:themeFill="accent6" w:themeFillTint="33"/>
      <w:outlineLvl w:val="2"/>
    </w:pPr>
    <w:rPr>
      <w:rFonts w:eastAsia="Times New Roman" w:cs="Times New Roman"/>
      <w:b/>
      <w:bCs/>
      <w:i/>
      <w:color w:val="000000" w:themeColor="text1"/>
    </w:rPr>
  </w:style>
  <w:style w:type="paragraph" w:styleId="TOC2">
    <w:name w:val="toc 2"/>
    <w:basedOn w:val="Normal"/>
    <w:next w:val="Normal"/>
    <w:autoRedefine/>
    <w:uiPriority w:val="39"/>
    <w:unhideWhenUsed/>
    <w:rsid w:val="009C20FD"/>
    <w:pPr>
      <w:spacing w:after="100"/>
      <w:ind w:left="220"/>
    </w:pPr>
  </w:style>
  <w:style w:type="character" w:customStyle="1" w:styleId="Stil3Char">
    <w:name w:val="Stil3 Char"/>
    <w:basedOn w:val="DefaultParagraphFont"/>
    <w:link w:val="Stil3"/>
    <w:rsid w:val="004F7B6F"/>
    <w:rPr>
      <w:rFonts w:ascii="Arial" w:eastAsia="Times New Roman" w:hAnsi="Arial" w:cs="Times New Roman"/>
      <w:b/>
      <w:bCs/>
      <w:i/>
      <w:color w:val="000000" w:themeColor="text1"/>
      <w:sz w:val="24"/>
      <w:shd w:val="clear" w:color="auto" w:fill="E3E4E6" w:themeFill="accent6" w:themeFillTint="33"/>
      <w:lang w:val="sr-Cyrl-CS"/>
    </w:rPr>
  </w:style>
  <w:style w:type="paragraph" w:styleId="TOC3">
    <w:name w:val="toc 3"/>
    <w:basedOn w:val="Normal"/>
    <w:next w:val="Normal"/>
    <w:autoRedefine/>
    <w:uiPriority w:val="39"/>
    <w:unhideWhenUsed/>
    <w:rsid w:val="009C20FD"/>
    <w:pPr>
      <w:spacing w:after="100"/>
      <w:ind w:left="440"/>
    </w:pPr>
  </w:style>
  <w:style w:type="paragraph" w:customStyle="1" w:styleId="Stil4">
    <w:name w:val="Stil4"/>
    <w:basedOn w:val="Heading1"/>
    <w:link w:val="Stil4Char"/>
    <w:qFormat/>
    <w:rsid w:val="00896B41"/>
    <w:pPr>
      <w:numPr>
        <w:numId w:val="3"/>
      </w:numPr>
      <w:pBdr>
        <w:bottom w:val="threeDEngrave" w:sz="24" w:space="1" w:color="auto"/>
      </w:pBdr>
      <w:shd w:val="clear" w:color="auto" w:fill="E65B01" w:themeFill="accent1" w:themeFillShade="BF"/>
      <w:spacing w:before="0"/>
      <w:ind w:left="357" w:hanging="357"/>
      <w:contextualSpacing/>
      <w:jc w:val="center"/>
    </w:pPr>
    <w:rPr>
      <w:rFonts w:ascii="Arial" w:eastAsia="Calibri" w:hAnsi="Arial" w:cs="Arial"/>
      <w:i/>
      <w:color w:val="FFFFFF"/>
      <w:sz w:val="24"/>
      <w:szCs w:val="24"/>
    </w:rPr>
  </w:style>
  <w:style w:type="paragraph" w:customStyle="1" w:styleId="Stil5">
    <w:name w:val="Stil5"/>
    <w:basedOn w:val="Normal"/>
    <w:link w:val="Stil5Char"/>
    <w:qFormat/>
    <w:rsid w:val="00A321DE"/>
    <w:pPr>
      <w:numPr>
        <w:numId w:val="4"/>
      </w:numPr>
      <w:pBdr>
        <w:bottom w:val="double" w:sz="4" w:space="1" w:color="9A3D00" w:themeColor="accent1" w:themeShade="80"/>
      </w:pBdr>
      <w:shd w:val="clear" w:color="auto" w:fill="FEE6D6" w:themeFill="accent1" w:themeFillTint="33"/>
      <w:contextualSpacing/>
      <w:jc w:val="center"/>
    </w:pPr>
    <w:rPr>
      <w:rFonts w:eastAsia="Calibri" w:cs="Arial"/>
      <w:b/>
      <w:i/>
      <w:color w:val="9A3D00" w:themeColor="accent1" w:themeShade="80"/>
      <w:szCs w:val="24"/>
    </w:rPr>
  </w:style>
  <w:style w:type="character" w:customStyle="1" w:styleId="Stil4Char">
    <w:name w:val="Stil4 Char"/>
    <w:basedOn w:val="DefaultParagraphFont"/>
    <w:link w:val="Stil4"/>
    <w:rsid w:val="00896B41"/>
    <w:rPr>
      <w:rFonts w:ascii="Arial" w:eastAsia="Calibri" w:hAnsi="Arial" w:cs="Arial"/>
      <w:b/>
      <w:bCs/>
      <w:i/>
      <w:color w:val="FFFFFF"/>
      <w:sz w:val="24"/>
      <w:szCs w:val="24"/>
      <w:shd w:val="clear" w:color="auto" w:fill="E65B01" w:themeFill="accent1" w:themeFillShade="BF"/>
      <w:lang w:val="sr-Cyrl-CS"/>
    </w:rPr>
  </w:style>
  <w:style w:type="table" w:customStyle="1" w:styleId="Svijetlipopis-Isticanje21">
    <w:name w:val="Svijetli popis - Isticanje 21"/>
    <w:basedOn w:val="TableNormal"/>
    <w:next w:val="LightList-Accent2"/>
    <w:uiPriority w:val="61"/>
    <w:rsid w:val="00091295"/>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Stil5Char">
    <w:name w:val="Stil5 Char"/>
    <w:basedOn w:val="DefaultParagraphFont"/>
    <w:link w:val="Stil5"/>
    <w:rsid w:val="00A321DE"/>
    <w:rPr>
      <w:rFonts w:ascii="Arial" w:eastAsia="Calibri" w:hAnsi="Arial" w:cs="Arial"/>
      <w:b/>
      <w:i/>
      <w:color w:val="9A3D00" w:themeColor="accent1" w:themeShade="80"/>
      <w:sz w:val="24"/>
      <w:szCs w:val="24"/>
      <w:shd w:val="clear" w:color="auto" w:fill="FEE6D6" w:themeFill="accent1" w:themeFillTint="33"/>
      <w:lang w:val="sr-Cyrl-CS"/>
    </w:rPr>
  </w:style>
  <w:style w:type="table" w:styleId="LightList-Accent2">
    <w:name w:val="Light List Accent 2"/>
    <w:basedOn w:val="TableNormal"/>
    <w:uiPriority w:val="61"/>
    <w:rsid w:val="00091295"/>
    <w:pPr>
      <w:spacing w:after="0" w:line="240" w:lineRule="auto"/>
    </w:pPr>
    <w:tblPr>
      <w:tblStyleRowBandSize w:val="1"/>
      <w:tblStyleColBandSize w:val="1"/>
      <w:tblInd w:w="0" w:type="dxa"/>
      <w:tblBorders>
        <w:top w:val="single" w:sz="8" w:space="0" w:color="7598D9" w:themeColor="accent2"/>
        <w:left w:val="single" w:sz="8" w:space="0" w:color="7598D9" w:themeColor="accent2"/>
        <w:bottom w:val="single" w:sz="8" w:space="0" w:color="7598D9" w:themeColor="accent2"/>
        <w:right w:val="single" w:sz="8" w:space="0" w:color="7598D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598D9" w:themeFill="accent2"/>
      </w:tcPr>
    </w:tblStylePr>
    <w:tblStylePr w:type="lastRow">
      <w:pPr>
        <w:spacing w:before="0" w:after="0" w:line="240" w:lineRule="auto"/>
      </w:pPr>
      <w:rPr>
        <w:b/>
        <w:bCs/>
      </w:rPr>
      <w:tblPr/>
      <w:tcPr>
        <w:tcBorders>
          <w:top w:val="double" w:sz="6" w:space="0" w:color="7598D9" w:themeColor="accent2"/>
          <w:left w:val="single" w:sz="8" w:space="0" w:color="7598D9" w:themeColor="accent2"/>
          <w:bottom w:val="single" w:sz="8" w:space="0" w:color="7598D9" w:themeColor="accent2"/>
          <w:right w:val="single" w:sz="8" w:space="0" w:color="7598D9" w:themeColor="accent2"/>
        </w:tcBorders>
      </w:tcPr>
    </w:tblStylePr>
    <w:tblStylePr w:type="firstCol">
      <w:rPr>
        <w:b/>
        <w:bCs/>
      </w:rPr>
    </w:tblStylePr>
    <w:tblStylePr w:type="lastCol">
      <w:rPr>
        <w:b/>
        <w:bCs/>
      </w:rPr>
    </w:tblStylePr>
    <w:tblStylePr w:type="band1Vert">
      <w:tblPr/>
      <w:tcPr>
        <w:tcBorders>
          <w:top w:val="single" w:sz="8" w:space="0" w:color="7598D9" w:themeColor="accent2"/>
          <w:left w:val="single" w:sz="8" w:space="0" w:color="7598D9" w:themeColor="accent2"/>
          <w:bottom w:val="single" w:sz="8" w:space="0" w:color="7598D9" w:themeColor="accent2"/>
          <w:right w:val="single" w:sz="8" w:space="0" w:color="7598D9" w:themeColor="accent2"/>
        </w:tcBorders>
      </w:tcPr>
    </w:tblStylePr>
    <w:tblStylePr w:type="band1Horz">
      <w:tblPr/>
      <w:tcPr>
        <w:tcBorders>
          <w:top w:val="single" w:sz="8" w:space="0" w:color="7598D9" w:themeColor="accent2"/>
          <w:left w:val="single" w:sz="8" w:space="0" w:color="7598D9" w:themeColor="accent2"/>
          <w:bottom w:val="single" w:sz="8" w:space="0" w:color="7598D9" w:themeColor="accent2"/>
          <w:right w:val="single" w:sz="8" w:space="0" w:color="7598D9" w:themeColor="accent2"/>
        </w:tcBorders>
      </w:tcPr>
    </w:tblStylePr>
  </w:style>
  <w:style w:type="table" w:customStyle="1" w:styleId="MediumShading1-Accent11">
    <w:name w:val="Medium Shading 1 - Accent 11"/>
    <w:basedOn w:val="TableNormal"/>
    <w:uiPriority w:val="63"/>
    <w:rsid w:val="00091295"/>
    <w:pPr>
      <w:spacing w:after="0" w:line="240" w:lineRule="auto"/>
    </w:pPr>
    <w:tblPr>
      <w:tblStyleRowBandSize w:val="1"/>
      <w:tblStyleColBandSize w:val="1"/>
      <w:tblInd w:w="0" w:type="dxa"/>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shd w:val="clear" w:color="auto" w:fill="FE8637" w:themeFill="accent1"/>
      </w:tcPr>
    </w:tblStylePr>
    <w:tblStylePr w:type="lastRow">
      <w:pPr>
        <w:spacing w:before="0" w:after="0" w:line="240" w:lineRule="auto"/>
      </w:pPr>
      <w:rPr>
        <w:b/>
        <w:bCs/>
      </w:rPr>
      <w:tblPr/>
      <w:tcPr>
        <w:tcBorders>
          <w:top w:val="double" w:sz="6"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E1CD" w:themeFill="accent1" w:themeFillTint="3F"/>
      </w:tcPr>
    </w:tblStylePr>
    <w:tblStylePr w:type="band1Horz">
      <w:tblPr/>
      <w:tcPr>
        <w:tcBorders>
          <w:insideH w:val="nil"/>
          <w:insideV w:val="nil"/>
        </w:tcBorders>
        <w:shd w:val="clear" w:color="auto" w:fill="FEE1CD" w:themeFill="accent1" w:themeFillTint="3F"/>
      </w:tcPr>
    </w:tblStylePr>
    <w:tblStylePr w:type="band2Horz">
      <w:tblPr/>
      <w:tcPr>
        <w:tcBorders>
          <w:insideH w:val="nil"/>
          <w:insideV w:val="nil"/>
        </w:tcBorders>
      </w:tcPr>
    </w:tblStylePr>
  </w:style>
  <w:style w:type="table" w:customStyle="1" w:styleId="Obojanoreetka-Isticanje21">
    <w:name w:val="Obojano rešetka - Isticanje 21"/>
    <w:basedOn w:val="TableNormal"/>
    <w:next w:val="ColorfulGrid-Accent2"/>
    <w:uiPriority w:val="73"/>
    <w:rsid w:val="004D3474"/>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2">
    <w:name w:val="Colorful Grid Accent 2"/>
    <w:basedOn w:val="TableNormal"/>
    <w:uiPriority w:val="73"/>
    <w:rsid w:val="004D347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AF7" w:themeFill="accent2" w:themeFillTint="33"/>
    </w:tcPr>
    <w:tblStylePr w:type="firstRow">
      <w:rPr>
        <w:b/>
        <w:bCs/>
      </w:rPr>
      <w:tblPr/>
      <w:tcPr>
        <w:shd w:val="clear" w:color="auto" w:fill="C7D5EF" w:themeFill="accent2" w:themeFillTint="66"/>
      </w:tcPr>
    </w:tblStylePr>
    <w:tblStylePr w:type="lastRow">
      <w:rPr>
        <w:b/>
        <w:bCs/>
        <w:color w:val="000000" w:themeColor="text1"/>
      </w:rPr>
      <w:tblPr/>
      <w:tcPr>
        <w:shd w:val="clear" w:color="auto" w:fill="C7D5EF" w:themeFill="accent2" w:themeFillTint="66"/>
      </w:tcPr>
    </w:tblStylePr>
    <w:tblStylePr w:type="firstCol">
      <w:rPr>
        <w:color w:val="FFFFFF" w:themeColor="background1"/>
      </w:rPr>
      <w:tblPr/>
      <w:tcPr>
        <w:shd w:val="clear" w:color="auto" w:fill="3667C3" w:themeFill="accent2" w:themeFillShade="BF"/>
      </w:tcPr>
    </w:tblStylePr>
    <w:tblStylePr w:type="lastCol">
      <w:rPr>
        <w:color w:val="FFFFFF" w:themeColor="background1"/>
      </w:rPr>
      <w:tblPr/>
      <w:tcPr>
        <w:shd w:val="clear" w:color="auto" w:fill="3667C3" w:themeFill="accent2" w:themeFillShade="BF"/>
      </w:tcPr>
    </w:tblStylePr>
    <w:tblStylePr w:type="band1Vert">
      <w:tblPr/>
      <w:tcPr>
        <w:shd w:val="clear" w:color="auto" w:fill="BACBEC" w:themeFill="accent2" w:themeFillTint="7F"/>
      </w:tcPr>
    </w:tblStylePr>
    <w:tblStylePr w:type="band1Horz">
      <w:tblPr/>
      <w:tcPr>
        <w:shd w:val="clear" w:color="auto" w:fill="BACBEC" w:themeFill="accent2" w:themeFillTint="7F"/>
      </w:tcPr>
    </w:tblStylePr>
  </w:style>
  <w:style w:type="table" w:customStyle="1" w:styleId="Srednjesjenanje2-Isticanje23">
    <w:name w:val="Srednje sjenčanje 2 - Isticanje 23"/>
    <w:basedOn w:val="TableNormal"/>
    <w:next w:val="MediumShading2-Accent2"/>
    <w:uiPriority w:val="64"/>
    <w:rsid w:val="00F679B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1-Isticanje21">
    <w:name w:val="Srednje sjenčanje 1 - Isticanje 21"/>
    <w:basedOn w:val="TableNormal"/>
    <w:next w:val="MediumShading1-Accent2"/>
    <w:uiPriority w:val="63"/>
    <w:rsid w:val="00F679B4"/>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79B4"/>
    <w:pPr>
      <w:spacing w:after="0" w:line="240" w:lineRule="auto"/>
    </w:pPr>
    <w:tblPr>
      <w:tblStyleRowBandSize w:val="1"/>
      <w:tblStyleColBandSize w:val="1"/>
      <w:tblInd w:w="0" w:type="dxa"/>
      <w:tbl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single" w:sz="8" w:space="0" w:color="97B1E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shd w:val="clear" w:color="auto" w:fill="7598D9" w:themeFill="accent2"/>
      </w:tcPr>
    </w:tblStylePr>
    <w:tblStylePr w:type="lastRow">
      <w:pPr>
        <w:spacing w:before="0" w:after="0" w:line="240" w:lineRule="auto"/>
      </w:pPr>
      <w:rPr>
        <w:b/>
        <w:bCs/>
      </w:rPr>
      <w:tblPr/>
      <w:tcPr>
        <w:tcBorders>
          <w:top w:val="double" w:sz="6"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5F5" w:themeFill="accent2" w:themeFillTint="3F"/>
      </w:tcPr>
    </w:tblStylePr>
    <w:tblStylePr w:type="band1Horz">
      <w:tblPr/>
      <w:tcPr>
        <w:tcBorders>
          <w:insideH w:val="nil"/>
          <w:insideV w:val="nil"/>
        </w:tcBorders>
        <w:shd w:val="clear" w:color="auto" w:fill="DCE5F5" w:themeFill="accent2" w:themeFillTint="3F"/>
      </w:tcPr>
    </w:tblStylePr>
    <w:tblStylePr w:type="band2Horz">
      <w:tblPr/>
      <w:tcPr>
        <w:tcBorders>
          <w:insideH w:val="nil"/>
          <w:insideV w:val="nil"/>
        </w:tcBorders>
      </w:tcPr>
    </w:tblStylePr>
  </w:style>
  <w:style w:type="table" w:customStyle="1" w:styleId="Srednjesjenanje2-Isticanje24">
    <w:name w:val="Srednje sjenčanje 2 - Isticanje 24"/>
    <w:basedOn w:val="TableNormal"/>
    <w:next w:val="MediumShading2-Accent2"/>
    <w:uiPriority w:val="64"/>
    <w:rsid w:val="00D524A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FootnoteText">
    <w:name w:val="footnote text"/>
    <w:basedOn w:val="Normal"/>
    <w:link w:val="FootnoteTextChar"/>
    <w:uiPriority w:val="99"/>
    <w:semiHidden/>
    <w:unhideWhenUsed/>
    <w:rsid w:val="00D524AC"/>
    <w:pPr>
      <w:spacing w:line="240" w:lineRule="auto"/>
    </w:pPr>
    <w:rPr>
      <w:sz w:val="20"/>
      <w:szCs w:val="20"/>
    </w:rPr>
  </w:style>
  <w:style w:type="character" w:customStyle="1" w:styleId="FootnoteTextChar">
    <w:name w:val="Footnote Text Char"/>
    <w:basedOn w:val="DefaultParagraphFont"/>
    <w:link w:val="FootnoteText"/>
    <w:uiPriority w:val="99"/>
    <w:semiHidden/>
    <w:rsid w:val="00D524AC"/>
    <w:rPr>
      <w:sz w:val="20"/>
      <w:szCs w:val="20"/>
    </w:rPr>
  </w:style>
  <w:style w:type="character" w:styleId="FootnoteReference">
    <w:name w:val="footnote reference"/>
    <w:basedOn w:val="DefaultParagraphFont"/>
    <w:uiPriority w:val="99"/>
    <w:semiHidden/>
    <w:unhideWhenUsed/>
    <w:rsid w:val="00D524AC"/>
    <w:rPr>
      <w:vertAlign w:val="superscript"/>
    </w:rPr>
  </w:style>
  <w:style w:type="table" w:customStyle="1" w:styleId="Srednjareetka3-Isticanje21">
    <w:name w:val="Srednja rešetka 3 - Isticanje 21"/>
    <w:basedOn w:val="TableNormal"/>
    <w:next w:val="MediumGrid3-Accent2"/>
    <w:uiPriority w:val="69"/>
    <w:rsid w:val="0062678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2">
    <w:name w:val="Medium Grid 3 Accent 2"/>
    <w:basedOn w:val="TableNormal"/>
    <w:uiPriority w:val="69"/>
    <w:rsid w:val="006267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5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98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98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98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98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CB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CBEC" w:themeFill="accent2" w:themeFillTint="7F"/>
      </w:tcPr>
    </w:tblStylePr>
  </w:style>
  <w:style w:type="table" w:styleId="MediumGrid3-Accent1">
    <w:name w:val="Medium Grid 3 Accent 1"/>
    <w:basedOn w:val="TableNormal"/>
    <w:uiPriority w:val="69"/>
    <w:rsid w:val="006267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E1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863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863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863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2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29B" w:themeFill="accent1" w:themeFillTint="7F"/>
      </w:tcPr>
    </w:tblStylePr>
  </w:style>
  <w:style w:type="table" w:customStyle="1" w:styleId="Srednjareetka3-Isticanje51">
    <w:name w:val="Srednja rešetka 3 - Isticanje 51"/>
    <w:basedOn w:val="TableNormal"/>
    <w:next w:val="MediumGrid3-Accent5"/>
    <w:uiPriority w:val="69"/>
    <w:rsid w:val="00626784"/>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5">
    <w:name w:val="Medium Grid 3 Accent 5"/>
    <w:basedOn w:val="TableNormal"/>
    <w:uiPriority w:val="69"/>
    <w:rsid w:val="006267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AED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BA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BA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BA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BA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CEA" w:themeFill="accent5" w:themeFillTint="7F"/>
      </w:tcPr>
    </w:tblStylePr>
  </w:style>
  <w:style w:type="table" w:customStyle="1" w:styleId="Srednjesjenanje2-Isticanje25">
    <w:name w:val="Srednje sjenčanje 2 - Isticanje 25"/>
    <w:basedOn w:val="TableNormal"/>
    <w:next w:val="MediumShading2-Accent2"/>
    <w:uiPriority w:val="64"/>
    <w:rsid w:val="00ED470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1-Isticanje22">
    <w:name w:val="Srednje sjenčanje 1 - Isticanje 22"/>
    <w:basedOn w:val="TableNormal"/>
    <w:next w:val="MediumShading1-Accent2"/>
    <w:uiPriority w:val="63"/>
    <w:rsid w:val="005D64D9"/>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bojanopopis-Isticanje21">
    <w:name w:val="Obojano popis - Isticanje 21"/>
    <w:basedOn w:val="TableNormal"/>
    <w:next w:val="ColorfulList-Accent2"/>
    <w:uiPriority w:val="72"/>
    <w:rsid w:val="005D64D9"/>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2">
    <w:name w:val="Colorful List Accent 2"/>
    <w:basedOn w:val="TableNormal"/>
    <w:uiPriority w:val="72"/>
    <w:rsid w:val="005D64D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4FB" w:themeFill="accent2" w:themeFillTint="19"/>
    </w:tcPr>
    <w:tblStylePr w:type="firstRow">
      <w:rPr>
        <w:b/>
        <w:bCs/>
        <w:color w:val="FFFFFF" w:themeColor="background1"/>
      </w:rPr>
      <w:tblPr/>
      <w:tcPr>
        <w:tcBorders>
          <w:bottom w:val="single" w:sz="12" w:space="0" w:color="FFFFFF" w:themeColor="background1"/>
        </w:tcBorders>
        <w:shd w:val="clear" w:color="auto" w:fill="4070CA" w:themeFill="accent2" w:themeFillShade="CC"/>
      </w:tcPr>
    </w:tblStylePr>
    <w:tblStylePr w:type="lastRow">
      <w:rPr>
        <w:b/>
        <w:bCs/>
        <w:color w:val="4070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5F5" w:themeFill="accent2" w:themeFillTint="3F"/>
      </w:tcPr>
    </w:tblStylePr>
    <w:tblStylePr w:type="band1Horz">
      <w:tblPr/>
      <w:tcPr>
        <w:shd w:val="clear" w:color="auto" w:fill="E3EAF7" w:themeFill="accent2" w:themeFillTint="33"/>
      </w:tcPr>
    </w:tblStylePr>
  </w:style>
  <w:style w:type="table" w:styleId="MediumShading1-Accent5">
    <w:name w:val="Medium Shading 1 Accent 5"/>
    <w:basedOn w:val="TableNormal"/>
    <w:uiPriority w:val="63"/>
    <w:rsid w:val="005D64D9"/>
    <w:pPr>
      <w:spacing w:after="0" w:line="240" w:lineRule="auto"/>
    </w:pPr>
    <w:tblPr>
      <w:tblStyleRowBandSize w:val="1"/>
      <w:tblStyleColBandSize w:val="1"/>
      <w:tblInd w:w="0" w:type="dxa"/>
      <w:tblBorders>
        <w:top w:val="single" w:sz="8" w:space="0" w:color="C2CBDF" w:themeColor="accent5" w:themeTint="BF"/>
        <w:left w:val="single" w:sz="8" w:space="0" w:color="C2CBDF" w:themeColor="accent5" w:themeTint="BF"/>
        <w:bottom w:val="single" w:sz="8" w:space="0" w:color="C2CBDF" w:themeColor="accent5" w:themeTint="BF"/>
        <w:right w:val="single" w:sz="8" w:space="0" w:color="C2CBDF" w:themeColor="accent5" w:themeTint="BF"/>
        <w:insideH w:val="single" w:sz="8" w:space="0" w:color="C2CB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2CBDF" w:themeColor="accent5" w:themeTint="BF"/>
          <w:left w:val="single" w:sz="8" w:space="0" w:color="C2CBDF" w:themeColor="accent5" w:themeTint="BF"/>
          <w:bottom w:val="single" w:sz="8" w:space="0" w:color="C2CBDF" w:themeColor="accent5" w:themeTint="BF"/>
          <w:right w:val="single" w:sz="8" w:space="0" w:color="C2CBDF" w:themeColor="accent5" w:themeTint="BF"/>
          <w:insideH w:val="nil"/>
          <w:insideV w:val="nil"/>
        </w:tcBorders>
        <w:shd w:val="clear" w:color="auto" w:fill="AEBAD5" w:themeFill="accent5"/>
      </w:tcPr>
    </w:tblStylePr>
    <w:tblStylePr w:type="lastRow">
      <w:pPr>
        <w:spacing w:before="0" w:after="0" w:line="240" w:lineRule="auto"/>
      </w:pPr>
      <w:rPr>
        <w:b/>
        <w:bCs/>
      </w:rPr>
      <w:tblPr/>
      <w:tcPr>
        <w:tcBorders>
          <w:top w:val="double" w:sz="6" w:space="0" w:color="C2CBDF" w:themeColor="accent5" w:themeTint="BF"/>
          <w:left w:val="single" w:sz="8" w:space="0" w:color="C2CBDF" w:themeColor="accent5" w:themeTint="BF"/>
          <w:bottom w:val="single" w:sz="8" w:space="0" w:color="C2CBDF" w:themeColor="accent5" w:themeTint="BF"/>
          <w:right w:val="single" w:sz="8" w:space="0" w:color="C2CB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AEDF4" w:themeFill="accent5" w:themeFillTint="3F"/>
      </w:tcPr>
    </w:tblStylePr>
    <w:tblStylePr w:type="band1Horz">
      <w:tblPr/>
      <w:tcPr>
        <w:tcBorders>
          <w:insideH w:val="nil"/>
          <w:insideV w:val="nil"/>
        </w:tcBorders>
        <w:shd w:val="clear" w:color="auto" w:fill="EAEDF4" w:themeFill="accent5" w:themeFillTint="3F"/>
      </w:tcPr>
    </w:tblStylePr>
    <w:tblStylePr w:type="band2Horz">
      <w:tblPr/>
      <w:tcPr>
        <w:tcBorders>
          <w:insideH w:val="nil"/>
          <w:insideV w:val="nil"/>
        </w:tcBorders>
      </w:tcPr>
    </w:tblStylePr>
  </w:style>
  <w:style w:type="table" w:customStyle="1" w:styleId="Srednjareetka3-Isticanje22">
    <w:name w:val="Srednja rešetka 3 - Isticanje 22"/>
    <w:basedOn w:val="TableNormal"/>
    <w:next w:val="MediumGrid3-Accent2"/>
    <w:uiPriority w:val="69"/>
    <w:rsid w:val="0010281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Srednjesjenanje2-Isticanje26">
    <w:name w:val="Srednje sjenčanje 2 - Isticanje 26"/>
    <w:basedOn w:val="TableNormal"/>
    <w:next w:val="MediumShading2-Accent2"/>
    <w:uiPriority w:val="64"/>
    <w:rsid w:val="007D707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D707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BA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BAD5" w:themeFill="accent5"/>
      </w:tcPr>
    </w:tblStylePr>
    <w:tblStylePr w:type="lastCol">
      <w:rPr>
        <w:b/>
        <w:bCs/>
        <w:color w:val="FFFFFF" w:themeColor="background1"/>
      </w:rPr>
      <w:tblPr/>
      <w:tcPr>
        <w:tcBorders>
          <w:left w:val="nil"/>
          <w:right w:val="nil"/>
          <w:insideH w:val="nil"/>
          <w:insideV w:val="nil"/>
        </w:tcBorders>
        <w:shd w:val="clear" w:color="auto" w:fill="AEBA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7">
    <w:name w:val="Srednje sjenčanje 2 - Isticanje 27"/>
    <w:basedOn w:val="TableNormal"/>
    <w:next w:val="MediumShading2-Accent2"/>
    <w:uiPriority w:val="64"/>
    <w:rsid w:val="007D707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areetka3-Isticanje23">
    <w:name w:val="Srednja rešetka 3 - Isticanje 23"/>
    <w:basedOn w:val="TableNormal"/>
    <w:next w:val="MediumGrid3-Accent2"/>
    <w:uiPriority w:val="69"/>
    <w:rsid w:val="00E53910"/>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Srednjesjenanje2-Isticanje28">
    <w:name w:val="Srednje sjenčanje 2 - Isticanje 28"/>
    <w:basedOn w:val="TableNormal"/>
    <w:next w:val="MediumShading2-Accent2"/>
    <w:uiPriority w:val="64"/>
    <w:rsid w:val="00AE2F2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29">
    <w:name w:val="Srednje sjenčanje 2 - Isticanje 29"/>
    <w:basedOn w:val="TableNormal"/>
    <w:next w:val="MediumShading2-Accent2"/>
    <w:uiPriority w:val="64"/>
    <w:rsid w:val="00AE2F2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Obojanopopis-Isticanje22">
    <w:name w:val="Obojano popis - Isticanje 22"/>
    <w:basedOn w:val="TableNormal"/>
    <w:next w:val="ColorfulList-Accent2"/>
    <w:uiPriority w:val="72"/>
    <w:rsid w:val="00332DD9"/>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Obojanopopis-Isticanje23">
    <w:name w:val="Obojano popis - Isticanje 23"/>
    <w:basedOn w:val="TableNormal"/>
    <w:next w:val="ColorfulList-Accent2"/>
    <w:uiPriority w:val="72"/>
    <w:rsid w:val="00332DD9"/>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Srednjareetka3-Isticanje24">
    <w:name w:val="Srednja rešetka 3 - Isticanje 24"/>
    <w:basedOn w:val="TableNormal"/>
    <w:next w:val="MediumGrid3-Accent2"/>
    <w:uiPriority w:val="69"/>
    <w:rsid w:val="00854B0F"/>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LightGrid-Accent11">
    <w:name w:val="Light Grid - Accent 11"/>
    <w:basedOn w:val="TableNormal"/>
    <w:uiPriority w:val="62"/>
    <w:rsid w:val="00854B0F"/>
    <w:pPr>
      <w:spacing w:after="0" w:line="240" w:lineRule="auto"/>
    </w:pPr>
    <w:tblPr>
      <w:tblStyleRowBandSize w:val="1"/>
      <w:tblStyleColBandSize w:val="1"/>
      <w:tblInd w:w="0" w:type="dxa"/>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table" w:customStyle="1" w:styleId="Srednjesjenanje2-Isticanje210">
    <w:name w:val="Srednje sjenčanje 2 - Isticanje 210"/>
    <w:basedOn w:val="TableNormal"/>
    <w:next w:val="MediumShading2-Accent2"/>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rednjesjenanje2-Isticanje61">
    <w:name w:val="Srednje sjenčanje 2 - Isticanje 61"/>
    <w:basedOn w:val="TableNormal"/>
    <w:next w:val="MediumShading2-Accent6"/>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7C8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77C84" w:themeFill="accent6"/>
      </w:tcPr>
    </w:tblStylePr>
    <w:tblStylePr w:type="lastCol">
      <w:rPr>
        <w:b/>
        <w:bCs/>
        <w:color w:val="FFFFFF" w:themeColor="background1"/>
      </w:rPr>
      <w:tblPr/>
      <w:tcPr>
        <w:tcBorders>
          <w:left w:val="nil"/>
          <w:right w:val="nil"/>
          <w:insideH w:val="nil"/>
          <w:insideV w:val="nil"/>
        </w:tcBorders>
        <w:shd w:val="clear" w:color="auto" w:fill="777C8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31">
    <w:name w:val="Srednje sjenčanje 2 - Isticanje 31"/>
    <w:basedOn w:val="TableNormal"/>
    <w:next w:val="MediumShading2-Accent3"/>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C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C16" w:themeFill="accent3"/>
      </w:tcPr>
    </w:tblStylePr>
    <w:tblStylePr w:type="lastCol">
      <w:rPr>
        <w:b/>
        <w:bCs/>
        <w:color w:val="FFFFFF" w:themeColor="background1"/>
      </w:rPr>
      <w:tblPr/>
      <w:tcPr>
        <w:tcBorders>
          <w:left w:val="nil"/>
          <w:right w:val="nil"/>
          <w:insideH w:val="nil"/>
          <w:insideV w:val="nil"/>
        </w:tcBorders>
        <w:shd w:val="clear" w:color="auto" w:fill="B32C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2-Isticanje51">
    <w:name w:val="Srednje sjenčanje 2 - Isticanje 51"/>
    <w:basedOn w:val="TableNormal"/>
    <w:next w:val="MediumShading2-Accent5"/>
    <w:uiPriority w:val="64"/>
    <w:rsid w:val="0025449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E94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1">
    <w:name w:val="Colorful Shading Accent 1"/>
    <w:basedOn w:val="TableNormal"/>
    <w:uiPriority w:val="71"/>
    <w:rsid w:val="00E94330"/>
    <w:pPr>
      <w:spacing w:after="0" w:line="240" w:lineRule="auto"/>
    </w:pPr>
    <w:rPr>
      <w:color w:val="000000" w:themeColor="text1"/>
    </w:rPr>
    <w:tblPr>
      <w:tblStyleRowBandSize w:val="1"/>
      <w:tblStyleColBandSize w:val="1"/>
      <w:tblInd w:w="0" w:type="dxa"/>
      <w:tblBorders>
        <w:top w:val="single" w:sz="24" w:space="0" w:color="7598D9" w:themeColor="accent2"/>
        <w:left w:val="single" w:sz="4" w:space="0" w:color="FE8637" w:themeColor="accent1"/>
        <w:bottom w:val="single" w:sz="4" w:space="0" w:color="FE8637" w:themeColor="accent1"/>
        <w:right w:val="single" w:sz="4" w:space="0" w:color="FE8637"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EB" w:themeFill="accent1" w:themeFillTint="19"/>
    </w:tcPr>
    <w:tblStylePr w:type="firstRow">
      <w:rPr>
        <w:b/>
        <w:bCs/>
      </w:rPr>
      <w:tblPr/>
      <w:tcPr>
        <w:tcBorders>
          <w:top w:val="nil"/>
          <w:left w:val="nil"/>
          <w:bottom w:val="single" w:sz="24" w:space="0" w:color="7598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901" w:themeFill="accent1" w:themeFillShade="99"/>
      </w:tcPr>
    </w:tblStylePr>
    <w:tblStylePr w:type="firstCol">
      <w:rPr>
        <w:color w:val="FFFFFF" w:themeColor="background1"/>
      </w:rPr>
      <w:tblPr/>
      <w:tcPr>
        <w:tcBorders>
          <w:top w:val="nil"/>
          <w:left w:val="nil"/>
          <w:bottom w:val="nil"/>
          <w:right w:val="nil"/>
          <w:insideH w:val="single" w:sz="4" w:space="0" w:color="B84901" w:themeColor="accent1" w:themeShade="99"/>
          <w:insideV w:val="nil"/>
        </w:tcBorders>
        <w:shd w:val="clear" w:color="auto" w:fill="B8490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84901" w:themeFill="accent1" w:themeFillShade="99"/>
      </w:tcPr>
    </w:tblStylePr>
    <w:tblStylePr w:type="band1Vert">
      <w:tblPr/>
      <w:tcPr>
        <w:shd w:val="clear" w:color="auto" w:fill="FECEAE" w:themeFill="accent1" w:themeFillTint="66"/>
      </w:tcPr>
    </w:tblStylePr>
    <w:tblStylePr w:type="band1Horz">
      <w:tblPr/>
      <w:tcPr>
        <w:shd w:val="clear" w:color="auto" w:fill="FEC29B" w:themeFill="accent1" w:themeFillTint="7F"/>
      </w:tcPr>
    </w:tblStylePr>
    <w:tblStylePr w:type="neCell">
      <w:rPr>
        <w:color w:val="000000" w:themeColor="text1"/>
      </w:rPr>
    </w:tblStylePr>
    <w:tblStylePr w:type="nwCell">
      <w:rPr>
        <w:color w:val="000000" w:themeColor="text1"/>
      </w:rPr>
    </w:tblStylePr>
  </w:style>
  <w:style w:type="table" w:styleId="ColorfulGrid-Accent5">
    <w:name w:val="Colorful Grid Accent 5"/>
    <w:basedOn w:val="TableNormal"/>
    <w:uiPriority w:val="73"/>
    <w:rsid w:val="00E9433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EF1F6" w:themeFill="accent5" w:themeFillTint="33"/>
    </w:tcPr>
    <w:tblStylePr w:type="firstRow">
      <w:rPr>
        <w:b/>
        <w:bCs/>
      </w:rPr>
      <w:tblPr/>
      <w:tcPr>
        <w:shd w:val="clear" w:color="auto" w:fill="DEE3EE" w:themeFill="accent5" w:themeFillTint="66"/>
      </w:tcPr>
    </w:tblStylePr>
    <w:tblStylePr w:type="lastRow">
      <w:rPr>
        <w:b/>
        <w:bCs/>
        <w:color w:val="000000" w:themeColor="text1"/>
      </w:rPr>
      <w:tblPr/>
      <w:tcPr>
        <w:shd w:val="clear" w:color="auto" w:fill="DEE3EE" w:themeFill="accent5" w:themeFillTint="66"/>
      </w:tcPr>
    </w:tblStylePr>
    <w:tblStylePr w:type="firstCol">
      <w:rPr>
        <w:color w:val="FFFFFF" w:themeColor="background1"/>
      </w:rPr>
      <w:tblPr/>
      <w:tcPr>
        <w:shd w:val="clear" w:color="auto" w:fill="6D83B3" w:themeFill="accent5" w:themeFillShade="BF"/>
      </w:tcPr>
    </w:tblStylePr>
    <w:tblStylePr w:type="lastCol">
      <w:rPr>
        <w:color w:val="FFFFFF" w:themeColor="background1"/>
      </w:rPr>
      <w:tblPr/>
      <w:tcPr>
        <w:shd w:val="clear" w:color="auto" w:fill="6D83B3" w:themeFill="accent5" w:themeFillShade="BF"/>
      </w:tcPr>
    </w:tblStylePr>
    <w:tblStylePr w:type="band1Vert">
      <w:tblPr/>
      <w:tcPr>
        <w:shd w:val="clear" w:color="auto" w:fill="D6DCEA" w:themeFill="accent5" w:themeFillTint="7F"/>
      </w:tcPr>
    </w:tblStylePr>
    <w:tblStylePr w:type="band1Horz">
      <w:tblPr/>
      <w:tcPr>
        <w:shd w:val="clear" w:color="auto" w:fill="D6DCEA" w:themeFill="accent5" w:themeFillTint="7F"/>
      </w:tcPr>
    </w:tblStylePr>
  </w:style>
  <w:style w:type="paragraph" w:styleId="Title">
    <w:name w:val="Title"/>
    <w:basedOn w:val="Normal"/>
    <w:next w:val="Normal"/>
    <w:link w:val="TitleChar"/>
    <w:uiPriority w:val="10"/>
    <w:qFormat/>
    <w:rsid w:val="00114375"/>
    <w:pPr>
      <w:pBdr>
        <w:bottom w:val="single" w:sz="8" w:space="4" w:color="FE8637" w:themeColor="accent1"/>
      </w:pBdr>
      <w:spacing w:after="300" w:line="240" w:lineRule="auto"/>
      <w:contextualSpacing/>
    </w:pPr>
    <w:rPr>
      <w:rFonts w:asciiTheme="majorHAnsi" w:eastAsiaTheme="majorEastAsia" w:hAnsiTheme="majorHAnsi" w:cstheme="majorBidi"/>
      <w:color w:val="414751" w:themeColor="text2" w:themeShade="BF"/>
      <w:spacing w:val="5"/>
      <w:kern w:val="28"/>
      <w:sz w:val="52"/>
      <w:szCs w:val="52"/>
      <w:lang w:eastAsia="hr-HR"/>
    </w:rPr>
  </w:style>
  <w:style w:type="character" w:customStyle="1" w:styleId="TitleChar">
    <w:name w:val="Title Char"/>
    <w:basedOn w:val="DefaultParagraphFont"/>
    <w:link w:val="Title"/>
    <w:uiPriority w:val="10"/>
    <w:rsid w:val="00114375"/>
    <w:rPr>
      <w:rFonts w:asciiTheme="majorHAnsi" w:eastAsiaTheme="majorEastAsia" w:hAnsiTheme="majorHAnsi" w:cstheme="majorBidi"/>
      <w:color w:val="414751" w:themeColor="text2" w:themeShade="BF"/>
      <w:spacing w:val="5"/>
      <w:kern w:val="28"/>
      <w:sz w:val="52"/>
      <w:szCs w:val="52"/>
      <w:lang w:eastAsia="hr-HR"/>
    </w:rPr>
  </w:style>
  <w:style w:type="paragraph" w:styleId="Subtitle">
    <w:name w:val="Subtitle"/>
    <w:basedOn w:val="Normal"/>
    <w:next w:val="Normal"/>
    <w:link w:val="SubtitleChar"/>
    <w:uiPriority w:val="11"/>
    <w:qFormat/>
    <w:rsid w:val="00114375"/>
    <w:pPr>
      <w:numPr>
        <w:ilvl w:val="1"/>
      </w:numPr>
    </w:pPr>
    <w:rPr>
      <w:rFonts w:asciiTheme="majorHAnsi" w:eastAsiaTheme="majorEastAsia" w:hAnsiTheme="majorHAnsi" w:cstheme="majorBidi"/>
      <w:i/>
      <w:iCs/>
      <w:color w:val="FE8637" w:themeColor="accent1"/>
      <w:spacing w:val="15"/>
      <w:szCs w:val="24"/>
      <w:lang w:eastAsia="hr-HR"/>
    </w:rPr>
  </w:style>
  <w:style w:type="character" w:customStyle="1" w:styleId="SubtitleChar">
    <w:name w:val="Subtitle Char"/>
    <w:basedOn w:val="DefaultParagraphFont"/>
    <w:link w:val="Subtitle"/>
    <w:uiPriority w:val="11"/>
    <w:rsid w:val="00114375"/>
    <w:rPr>
      <w:rFonts w:asciiTheme="majorHAnsi" w:eastAsiaTheme="majorEastAsia" w:hAnsiTheme="majorHAnsi" w:cstheme="majorBidi"/>
      <w:i/>
      <w:iCs/>
      <w:color w:val="FE8637" w:themeColor="accent1"/>
      <w:spacing w:val="15"/>
      <w:sz w:val="24"/>
      <w:szCs w:val="24"/>
      <w:lang w:eastAsia="hr-HR"/>
    </w:rPr>
  </w:style>
  <w:style w:type="table" w:styleId="MediumGrid1-Accent1">
    <w:name w:val="Medium Grid 1 Accent 1"/>
    <w:basedOn w:val="TableNormal"/>
    <w:uiPriority w:val="67"/>
    <w:rsid w:val="00690DA0"/>
    <w:pPr>
      <w:spacing w:after="0" w:line="240" w:lineRule="auto"/>
    </w:pPr>
    <w:tblPr>
      <w:tblStyleRowBandSize w:val="1"/>
      <w:tblStyleColBandSize w:val="1"/>
      <w:tblInd w:w="0" w:type="dxa"/>
      <w:tblBorders>
        <w:top w:val="single" w:sz="8" w:space="0" w:color="FEA469" w:themeColor="accent1" w:themeTint="BF"/>
        <w:left w:val="single" w:sz="8" w:space="0" w:color="FEA469" w:themeColor="accent1" w:themeTint="BF"/>
        <w:bottom w:val="single" w:sz="8" w:space="0" w:color="FEA469" w:themeColor="accent1" w:themeTint="BF"/>
        <w:right w:val="single" w:sz="8" w:space="0" w:color="FEA469" w:themeColor="accent1" w:themeTint="BF"/>
        <w:insideH w:val="single" w:sz="8" w:space="0" w:color="FEA469" w:themeColor="accent1" w:themeTint="BF"/>
        <w:insideV w:val="single" w:sz="8" w:space="0" w:color="FEA469" w:themeColor="accent1" w:themeTint="BF"/>
      </w:tblBorders>
      <w:tblCellMar>
        <w:top w:w="0" w:type="dxa"/>
        <w:left w:w="108" w:type="dxa"/>
        <w:bottom w:w="0" w:type="dxa"/>
        <w:right w:w="108" w:type="dxa"/>
      </w:tblCellMar>
    </w:tblPr>
    <w:tcPr>
      <w:shd w:val="clear" w:color="auto" w:fill="FEE1CD" w:themeFill="accent1" w:themeFillTint="3F"/>
    </w:tcPr>
    <w:tblStylePr w:type="firstRow">
      <w:rPr>
        <w:b/>
        <w:bCs/>
      </w:rPr>
    </w:tblStylePr>
    <w:tblStylePr w:type="lastRow">
      <w:rPr>
        <w:b/>
        <w:bCs/>
      </w:rPr>
      <w:tblPr/>
      <w:tcPr>
        <w:tcBorders>
          <w:top w:val="single" w:sz="18" w:space="0" w:color="FEA469" w:themeColor="accent1" w:themeTint="BF"/>
        </w:tcBorders>
      </w:tcPr>
    </w:tblStylePr>
    <w:tblStylePr w:type="firstCol">
      <w:rPr>
        <w:b/>
        <w:bCs/>
      </w:rPr>
    </w:tblStylePr>
    <w:tblStylePr w:type="lastCol">
      <w:rPr>
        <w:b/>
        <w:bCs/>
      </w:rPr>
    </w:tblStylePr>
    <w:tblStylePr w:type="band1Vert">
      <w:tblPr/>
      <w:tcPr>
        <w:shd w:val="clear" w:color="auto" w:fill="FEC29B" w:themeFill="accent1" w:themeFillTint="7F"/>
      </w:tcPr>
    </w:tblStylePr>
    <w:tblStylePr w:type="band1Horz">
      <w:tblPr/>
      <w:tcPr>
        <w:shd w:val="clear" w:color="auto" w:fill="FEC29B" w:themeFill="accent1" w:themeFillTint="7F"/>
      </w:tcPr>
    </w:tblStylePr>
  </w:style>
  <w:style w:type="character" w:styleId="FollowedHyperlink">
    <w:name w:val="FollowedHyperlink"/>
    <w:basedOn w:val="DefaultParagraphFont"/>
    <w:uiPriority w:val="99"/>
    <w:semiHidden/>
    <w:unhideWhenUsed/>
    <w:rsid w:val="00773F3F"/>
    <w:rPr>
      <w:color w:val="3B435B" w:themeColor="followedHyperlink"/>
      <w:u w:val="single"/>
    </w:rPr>
  </w:style>
  <w:style w:type="paragraph" w:styleId="Caption">
    <w:name w:val="caption"/>
    <w:basedOn w:val="Normal"/>
    <w:next w:val="Normal"/>
    <w:uiPriority w:val="35"/>
    <w:unhideWhenUsed/>
    <w:qFormat/>
    <w:rsid w:val="00EC6A34"/>
    <w:pPr>
      <w:spacing w:after="200" w:line="240" w:lineRule="auto"/>
    </w:pPr>
    <w:rPr>
      <w:b/>
      <w:bCs/>
      <w:color w:val="FE8637" w:themeColor="accent1"/>
      <w:sz w:val="18"/>
      <w:szCs w:val="18"/>
    </w:rPr>
  </w:style>
  <w:style w:type="paragraph" w:styleId="TableofFigures">
    <w:name w:val="table of figures"/>
    <w:basedOn w:val="Normal"/>
    <w:next w:val="Normal"/>
    <w:uiPriority w:val="99"/>
    <w:unhideWhenUsed/>
    <w:rsid w:val="00187D5B"/>
  </w:style>
  <w:style w:type="paragraph" w:customStyle="1" w:styleId="Default">
    <w:name w:val="Default"/>
    <w:rsid w:val="000029A4"/>
    <w:pPr>
      <w:autoSpaceDE w:val="0"/>
      <w:autoSpaceDN w:val="0"/>
      <w:adjustRightInd w:val="0"/>
      <w:spacing w:after="0" w:line="240" w:lineRule="auto"/>
    </w:pPr>
    <w:rPr>
      <w:rFonts w:ascii="Times New Roman" w:eastAsia="Gill Sans MT" w:hAnsi="Times New Roman" w:cs="Times New Roman"/>
      <w:color w:val="000000"/>
      <w:sz w:val="24"/>
      <w:szCs w:val="24"/>
    </w:rPr>
  </w:style>
  <w:style w:type="table" w:styleId="LightShading-Accent5">
    <w:name w:val="Light Shading Accent 5"/>
    <w:basedOn w:val="TableNormal"/>
    <w:uiPriority w:val="60"/>
    <w:rsid w:val="00DB4249"/>
    <w:pPr>
      <w:spacing w:after="0" w:line="240" w:lineRule="auto"/>
    </w:pPr>
    <w:rPr>
      <w:rFonts w:ascii="Arial" w:eastAsia="Gill Sans MT" w:hAnsi="Arial" w:cs="Arial"/>
      <w:color w:val="6D83B3" w:themeColor="accent5" w:themeShade="BF"/>
      <w:sz w:val="20"/>
      <w:szCs w:val="20"/>
      <w:lang w:eastAsia="hr-HR"/>
    </w:rPr>
    <w:tblPr>
      <w:tblStyleRowBandSize w:val="1"/>
      <w:tblStyleColBandSize w:val="1"/>
      <w:tblInd w:w="0" w:type="dxa"/>
      <w:tblBorders>
        <w:top w:val="single" w:sz="8" w:space="0" w:color="AEBAD5" w:themeColor="accent5"/>
        <w:bottom w:val="single" w:sz="8" w:space="0" w:color="AEBA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lastRow">
      <w:pPr>
        <w:spacing w:before="0" w:after="0" w:line="240" w:lineRule="auto"/>
      </w:pPr>
      <w:rPr>
        <w:b/>
        <w:bCs/>
      </w:rPr>
      <w:tblPr/>
      <w:tcPr>
        <w:tcBorders>
          <w:top w:val="single" w:sz="8" w:space="0" w:color="AEBAD5" w:themeColor="accent5"/>
          <w:left w:val="nil"/>
          <w:bottom w:val="single" w:sz="8" w:space="0" w:color="AEBA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hemeFill="accent5" w:themeFillTint="3F"/>
      </w:tcPr>
    </w:tblStylePr>
    <w:tblStylePr w:type="band1Horz">
      <w:tblPr/>
      <w:tcPr>
        <w:tcBorders>
          <w:left w:val="nil"/>
          <w:right w:val="nil"/>
          <w:insideH w:val="nil"/>
          <w:insideV w:val="nil"/>
        </w:tcBorders>
        <w:shd w:val="clear" w:color="auto" w:fill="EAEDF4" w:themeFill="accent5" w:themeFillTint="3F"/>
      </w:tcPr>
    </w:tblStylePr>
  </w:style>
  <w:style w:type="character" w:styleId="Strong">
    <w:name w:val="Strong"/>
    <w:uiPriority w:val="22"/>
    <w:qFormat/>
    <w:rsid w:val="005B1958"/>
    <w:rPr>
      <w:b/>
      <w:bCs/>
    </w:rPr>
  </w:style>
  <w:style w:type="table" w:styleId="LightShading-Accent6">
    <w:name w:val="Light Shading Accent 6"/>
    <w:basedOn w:val="TableNormal"/>
    <w:uiPriority w:val="60"/>
    <w:rsid w:val="005B1958"/>
    <w:pPr>
      <w:spacing w:after="0" w:line="240" w:lineRule="auto"/>
    </w:pPr>
    <w:rPr>
      <w:rFonts w:ascii="Arial" w:eastAsia="Gill Sans MT" w:hAnsi="Arial" w:cs="Arial"/>
      <w:color w:val="595C62" w:themeColor="accent6" w:themeShade="BF"/>
      <w:sz w:val="20"/>
      <w:szCs w:val="20"/>
      <w:lang w:eastAsia="hr-HR"/>
    </w:rPr>
    <w:tblPr>
      <w:tblStyleRowBandSize w:val="1"/>
      <w:tblStyleColBandSize w:val="1"/>
      <w:tblInd w:w="0" w:type="dxa"/>
      <w:tblBorders>
        <w:top w:val="single" w:sz="8" w:space="0" w:color="777C84" w:themeColor="accent6"/>
        <w:bottom w:val="single" w:sz="8" w:space="0" w:color="777C8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77C84" w:themeColor="accent6"/>
          <w:left w:val="nil"/>
          <w:bottom w:val="single" w:sz="8" w:space="0" w:color="777C84" w:themeColor="accent6"/>
          <w:right w:val="nil"/>
          <w:insideH w:val="nil"/>
          <w:insideV w:val="nil"/>
        </w:tcBorders>
      </w:tcPr>
    </w:tblStylePr>
    <w:tblStylePr w:type="lastRow">
      <w:pPr>
        <w:spacing w:before="0" w:after="0" w:line="240" w:lineRule="auto"/>
      </w:pPr>
      <w:rPr>
        <w:b/>
        <w:bCs/>
      </w:rPr>
      <w:tblPr/>
      <w:tcPr>
        <w:tcBorders>
          <w:top w:val="single" w:sz="8" w:space="0" w:color="777C84" w:themeColor="accent6"/>
          <w:left w:val="nil"/>
          <w:bottom w:val="single" w:sz="8" w:space="0" w:color="777C8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E0" w:themeFill="accent6" w:themeFillTint="3F"/>
      </w:tcPr>
    </w:tblStylePr>
    <w:tblStylePr w:type="band1Horz">
      <w:tblPr/>
      <w:tcPr>
        <w:tcBorders>
          <w:left w:val="nil"/>
          <w:right w:val="nil"/>
          <w:insideH w:val="nil"/>
          <w:insideV w:val="nil"/>
        </w:tcBorders>
        <w:shd w:val="clear" w:color="auto" w:fill="DDDEE0" w:themeFill="accent6" w:themeFillTint="3F"/>
      </w:tcPr>
    </w:tblStylePr>
  </w:style>
  <w:style w:type="table" w:styleId="MediumList1-Accent5">
    <w:name w:val="Medium List 1 Accent 5"/>
    <w:basedOn w:val="TableNormal"/>
    <w:uiPriority w:val="65"/>
    <w:rsid w:val="005B1958"/>
    <w:pPr>
      <w:spacing w:after="0" w:line="240" w:lineRule="auto"/>
    </w:pPr>
    <w:rPr>
      <w:color w:val="000000" w:themeColor="text1"/>
    </w:rPr>
    <w:tblPr>
      <w:tblStyleRowBandSize w:val="1"/>
      <w:tblStyleColBandSize w:val="1"/>
      <w:tblInd w:w="0" w:type="dxa"/>
      <w:tblBorders>
        <w:top w:val="single" w:sz="8" w:space="0" w:color="AEBAD5" w:themeColor="accent5"/>
        <w:bottom w:val="single" w:sz="8" w:space="0" w:color="AEBA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EBAD5" w:themeColor="accent5"/>
        </w:tcBorders>
      </w:tcPr>
    </w:tblStylePr>
    <w:tblStylePr w:type="lastRow">
      <w:rPr>
        <w:b/>
        <w:bCs/>
        <w:color w:val="575F6D" w:themeColor="text2"/>
      </w:rPr>
      <w:tblPr/>
      <w:tcPr>
        <w:tcBorders>
          <w:top w:val="single" w:sz="8" w:space="0" w:color="AEBAD5" w:themeColor="accent5"/>
          <w:bottom w:val="single" w:sz="8" w:space="0" w:color="AEBAD5" w:themeColor="accent5"/>
        </w:tcBorders>
      </w:tcPr>
    </w:tblStylePr>
    <w:tblStylePr w:type="firstCol">
      <w:rPr>
        <w:b/>
        <w:bCs/>
      </w:rPr>
    </w:tblStylePr>
    <w:tblStylePr w:type="lastCol">
      <w:rPr>
        <w:b/>
        <w:bCs/>
      </w:rPr>
      <w:tblPr/>
      <w:tcPr>
        <w:tcBorders>
          <w:top w:val="single" w:sz="8" w:space="0" w:color="AEBAD5" w:themeColor="accent5"/>
          <w:bottom w:val="single" w:sz="8" w:space="0" w:color="AEBAD5" w:themeColor="accent5"/>
        </w:tcBorders>
      </w:tcPr>
    </w:tblStylePr>
    <w:tblStylePr w:type="band1Vert">
      <w:tblPr/>
      <w:tcPr>
        <w:shd w:val="clear" w:color="auto" w:fill="EAEDF4" w:themeFill="accent5" w:themeFillTint="3F"/>
      </w:tcPr>
    </w:tblStylePr>
    <w:tblStylePr w:type="band1Horz">
      <w:tblPr/>
      <w:tcPr>
        <w:shd w:val="clear" w:color="auto" w:fill="EAEDF4" w:themeFill="accent5" w:themeFillTint="3F"/>
      </w:tcPr>
    </w:tblStylePr>
  </w:style>
  <w:style w:type="character" w:customStyle="1" w:styleId="Naslov1">
    <w:name w:val="Naslov1"/>
    <w:basedOn w:val="DefaultParagraphFont"/>
    <w:rsid w:val="005B1958"/>
  </w:style>
  <w:style w:type="character" w:customStyle="1" w:styleId="adress">
    <w:name w:val="adress"/>
    <w:basedOn w:val="DefaultParagraphFont"/>
    <w:rsid w:val="005B1958"/>
  </w:style>
  <w:style w:type="table" w:customStyle="1" w:styleId="MediumList1-Accent11">
    <w:name w:val="Medium List 1 - Accent 11"/>
    <w:basedOn w:val="TableNormal"/>
    <w:uiPriority w:val="65"/>
    <w:rsid w:val="006F35FD"/>
    <w:pPr>
      <w:spacing w:after="0" w:line="240" w:lineRule="auto"/>
    </w:pPr>
    <w:rPr>
      <w:color w:val="000000" w:themeColor="text1"/>
    </w:rPr>
    <w:tblPr>
      <w:tblStyleRowBandSize w:val="1"/>
      <w:tblStyleColBandSize w:val="1"/>
      <w:tblInd w:w="0" w:type="dxa"/>
      <w:tblBorders>
        <w:top w:val="single" w:sz="8" w:space="0" w:color="FE8637" w:themeColor="accent1"/>
        <w:bottom w:val="single" w:sz="8" w:space="0" w:color="FE8637"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E8637" w:themeColor="accent1"/>
        </w:tcBorders>
      </w:tcPr>
    </w:tblStylePr>
    <w:tblStylePr w:type="lastRow">
      <w:rPr>
        <w:b/>
        <w:bCs/>
        <w:color w:val="575F6D" w:themeColor="text2"/>
      </w:rPr>
      <w:tblPr/>
      <w:tcPr>
        <w:tcBorders>
          <w:top w:val="single" w:sz="8" w:space="0" w:color="FE8637" w:themeColor="accent1"/>
          <w:bottom w:val="single" w:sz="8" w:space="0" w:color="FE8637" w:themeColor="accent1"/>
        </w:tcBorders>
      </w:tcPr>
    </w:tblStylePr>
    <w:tblStylePr w:type="firstCol">
      <w:rPr>
        <w:b/>
        <w:bCs/>
      </w:rPr>
    </w:tblStylePr>
    <w:tblStylePr w:type="lastCol">
      <w:rPr>
        <w:b/>
        <w:bCs/>
      </w:rPr>
      <w:tblPr/>
      <w:tcPr>
        <w:tcBorders>
          <w:top w:val="single" w:sz="8" w:space="0" w:color="FE8637" w:themeColor="accent1"/>
          <w:bottom w:val="single" w:sz="8" w:space="0" w:color="FE8637" w:themeColor="accent1"/>
        </w:tcBorders>
      </w:tcPr>
    </w:tblStylePr>
    <w:tblStylePr w:type="band1Vert">
      <w:tblPr/>
      <w:tcPr>
        <w:shd w:val="clear" w:color="auto" w:fill="FEE1CD" w:themeFill="accent1" w:themeFillTint="3F"/>
      </w:tcPr>
    </w:tblStylePr>
    <w:tblStylePr w:type="band1Horz">
      <w:tblPr/>
      <w:tcPr>
        <w:shd w:val="clear" w:color="auto" w:fill="FEE1CD" w:themeFill="accent1" w:themeFillTint="3F"/>
      </w:tcPr>
    </w:tblStylePr>
  </w:style>
  <w:style w:type="table" w:customStyle="1" w:styleId="LightShading-Accent11">
    <w:name w:val="Light Shading - Accent 11"/>
    <w:basedOn w:val="TableNormal"/>
    <w:uiPriority w:val="60"/>
    <w:rsid w:val="006F35FD"/>
    <w:pPr>
      <w:spacing w:after="0" w:line="240" w:lineRule="auto"/>
    </w:pPr>
    <w:rPr>
      <w:color w:val="E65B01" w:themeColor="accent1" w:themeShade="BF"/>
    </w:rPr>
    <w:tblPr>
      <w:tblStyleRowBandSize w:val="1"/>
      <w:tblStyleColBandSize w:val="1"/>
      <w:tblInd w:w="0" w:type="dxa"/>
      <w:tblBorders>
        <w:top w:val="single" w:sz="8" w:space="0" w:color="FE8637" w:themeColor="accent1"/>
        <w:bottom w:val="single" w:sz="8" w:space="0" w:color="FE8637"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E8637" w:themeColor="accent1"/>
          <w:left w:val="nil"/>
          <w:bottom w:val="single" w:sz="8" w:space="0" w:color="FE8637" w:themeColor="accent1"/>
          <w:right w:val="nil"/>
          <w:insideH w:val="nil"/>
          <w:insideV w:val="nil"/>
        </w:tcBorders>
      </w:tcPr>
    </w:tblStylePr>
    <w:tblStylePr w:type="lastRow">
      <w:pPr>
        <w:spacing w:before="0" w:after="0" w:line="240" w:lineRule="auto"/>
      </w:pPr>
      <w:rPr>
        <w:b/>
        <w:bCs/>
      </w:rPr>
      <w:tblPr/>
      <w:tcPr>
        <w:tcBorders>
          <w:top w:val="single" w:sz="8" w:space="0" w:color="FE8637" w:themeColor="accent1"/>
          <w:left w:val="nil"/>
          <w:bottom w:val="single" w:sz="8" w:space="0" w:color="FE863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1CD" w:themeFill="accent1" w:themeFillTint="3F"/>
      </w:tcPr>
    </w:tblStylePr>
    <w:tblStylePr w:type="band1Horz">
      <w:tblPr/>
      <w:tcPr>
        <w:tcBorders>
          <w:left w:val="nil"/>
          <w:right w:val="nil"/>
          <w:insideH w:val="nil"/>
          <w:insideV w:val="nil"/>
        </w:tcBorders>
        <w:shd w:val="clear" w:color="auto" w:fill="FEE1CD" w:themeFill="accent1" w:themeFillTint="3F"/>
      </w:tcPr>
    </w:tblStylePr>
  </w:style>
  <w:style w:type="table" w:styleId="LightShading-Accent2">
    <w:name w:val="Light Shading Accent 2"/>
    <w:basedOn w:val="TableNormal"/>
    <w:uiPriority w:val="60"/>
    <w:rsid w:val="00E403C2"/>
    <w:pPr>
      <w:spacing w:after="0" w:line="240" w:lineRule="auto"/>
    </w:pPr>
    <w:rPr>
      <w:color w:val="3667C3" w:themeColor="accent2" w:themeShade="BF"/>
    </w:rPr>
    <w:tblPr>
      <w:tblStyleRowBandSize w:val="1"/>
      <w:tblStyleColBandSize w:val="1"/>
      <w:tblInd w:w="0" w:type="dxa"/>
      <w:tblBorders>
        <w:top w:val="single" w:sz="8" w:space="0" w:color="7598D9" w:themeColor="accent2"/>
        <w:bottom w:val="single" w:sz="8" w:space="0" w:color="7598D9"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598D9" w:themeColor="accent2"/>
          <w:left w:val="nil"/>
          <w:bottom w:val="single" w:sz="8" w:space="0" w:color="7598D9" w:themeColor="accent2"/>
          <w:right w:val="nil"/>
          <w:insideH w:val="nil"/>
          <w:insideV w:val="nil"/>
        </w:tcBorders>
      </w:tcPr>
    </w:tblStylePr>
    <w:tblStylePr w:type="lastRow">
      <w:pPr>
        <w:spacing w:before="0" w:after="0" w:line="240" w:lineRule="auto"/>
      </w:pPr>
      <w:rPr>
        <w:b/>
        <w:bCs/>
      </w:rPr>
      <w:tblPr/>
      <w:tcPr>
        <w:tcBorders>
          <w:top w:val="single" w:sz="8" w:space="0" w:color="7598D9" w:themeColor="accent2"/>
          <w:left w:val="nil"/>
          <w:bottom w:val="single" w:sz="8" w:space="0" w:color="7598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5F5" w:themeFill="accent2" w:themeFillTint="3F"/>
      </w:tcPr>
    </w:tblStylePr>
    <w:tblStylePr w:type="band1Horz">
      <w:tblPr/>
      <w:tcPr>
        <w:tcBorders>
          <w:left w:val="nil"/>
          <w:right w:val="nil"/>
          <w:insideH w:val="nil"/>
          <w:insideV w:val="nil"/>
        </w:tcBorders>
        <w:shd w:val="clear" w:color="auto" w:fill="DCE5F5" w:themeFill="accent2" w:themeFillTint="3F"/>
      </w:tcPr>
    </w:tblStylePr>
  </w:style>
  <w:style w:type="table" w:styleId="ColorfulGrid-Accent1">
    <w:name w:val="Colorful Grid Accent 1"/>
    <w:basedOn w:val="TableNormal"/>
    <w:uiPriority w:val="73"/>
    <w:rsid w:val="00CB0277"/>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E6D6" w:themeFill="accent1" w:themeFillTint="33"/>
    </w:tcPr>
    <w:tblStylePr w:type="firstRow">
      <w:rPr>
        <w:b/>
        <w:bCs/>
      </w:rPr>
      <w:tblPr/>
      <w:tcPr>
        <w:shd w:val="clear" w:color="auto" w:fill="FECEAE" w:themeFill="accent1" w:themeFillTint="66"/>
      </w:tcPr>
    </w:tblStylePr>
    <w:tblStylePr w:type="lastRow">
      <w:rPr>
        <w:b/>
        <w:bCs/>
        <w:color w:val="000000" w:themeColor="text1"/>
      </w:rPr>
      <w:tblPr/>
      <w:tcPr>
        <w:shd w:val="clear" w:color="auto" w:fill="FECEAE" w:themeFill="accent1" w:themeFillTint="66"/>
      </w:tcPr>
    </w:tblStylePr>
    <w:tblStylePr w:type="firstCol">
      <w:rPr>
        <w:color w:val="FFFFFF" w:themeColor="background1"/>
      </w:rPr>
      <w:tblPr/>
      <w:tcPr>
        <w:shd w:val="clear" w:color="auto" w:fill="E65B01" w:themeFill="accent1" w:themeFillShade="BF"/>
      </w:tcPr>
    </w:tblStylePr>
    <w:tblStylePr w:type="lastCol">
      <w:rPr>
        <w:color w:val="FFFFFF" w:themeColor="background1"/>
      </w:rPr>
      <w:tblPr/>
      <w:tcPr>
        <w:shd w:val="clear" w:color="auto" w:fill="E65B01" w:themeFill="accent1" w:themeFillShade="BF"/>
      </w:tcPr>
    </w:tblStylePr>
    <w:tblStylePr w:type="band1Vert">
      <w:tblPr/>
      <w:tcPr>
        <w:shd w:val="clear" w:color="auto" w:fill="FEC29B" w:themeFill="accent1" w:themeFillTint="7F"/>
      </w:tcPr>
    </w:tblStylePr>
    <w:tblStylePr w:type="band1Horz">
      <w:tblPr/>
      <w:tcPr>
        <w:shd w:val="clear" w:color="auto" w:fill="FEC29B" w:themeFill="accent1" w:themeFillTint="7F"/>
      </w:tcPr>
    </w:tblStylePr>
  </w:style>
  <w:style w:type="table" w:styleId="ColorfulGrid-Accent4">
    <w:name w:val="Colorful Grid Accent 4"/>
    <w:basedOn w:val="TableNormal"/>
    <w:uiPriority w:val="73"/>
    <w:rsid w:val="00207DC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F5D5" w:themeFill="accent4" w:themeFillTint="33"/>
    </w:tcPr>
    <w:tblStylePr w:type="firstRow">
      <w:rPr>
        <w:b/>
        <w:bCs/>
      </w:rPr>
      <w:tblPr/>
      <w:tcPr>
        <w:shd w:val="clear" w:color="auto" w:fill="FBEBAB" w:themeFill="accent4" w:themeFillTint="66"/>
      </w:tcPr>
    </w:tblStylePr>
    <w:tblStylePr w:type="lastRow">
      <w:rPr>
        <w:b/>
        <w:bCs/>
        <w:color w:val="000000" w:themeColor="text1"/>
      </w:rPr>
      <w:tblPr/>
      <w:tcPr>
        <w:shd w:val="clear" w:color="auto" w:fill="FBEBAB" w:themeFill="accent4" w:themeFillTint="66"/>
      </w:tcPr>
    </w:tblStylePr>
    <w:tblStylePr w:type="firstCol">
      <w:rPr>
        <w:color w:val="FFFFFF" w:themeColor="background1"/>
      </w:rPr>
      <w:tblPr/>
      <w:tcPr>
        <w:shd w:val="clear" w:color="auto" w:fill="CFA70A" w:themeFill="accent4" w:themeFillShade="BF"/>
      </w:tcPr>
    </w:tblStylePr>
    <w:tblStylePr w:type="lastCol">
      <w:rPr>
        <w:color w:val="FFFFFF" w:themeColor="background1"/>
      </w:rPr>
      <w:tblPr/>
      <w:tcPr>
        <w:shd w:val="clear" w:color="auto" w:fill="CFA70A" w:themeFill="accent4" w:themeFillShade="BF"/>
      </w:tcPr>
    </w:tblStylePr>
    <w:tblStylePr w:type="band1Vert">
      <w:tblPr/>
      <w:tcPr>
        <w:shd w:val="clear" w:color="auto" w:fill="FAE696" w:themeFill="accent4" w:themeFillTint="7F"/>
      </w:tcPr>
    </w:tblStylePr>
    <w:tblStylePr w:type="band1Horz">
      <w:tblPr/>
      <w:tcPr>
        <w:shd w:val="clear" w:color="auto" w:fill="FAE696" w:themeFill="accent4" w:themeFillTint="7F"/>
      </w:tcPr>
    </w:tblStylePr>
  </w:style>
  <w:style w:type="table" w:customStyle="1" w:styleId="Reetkatablice1">
    <w:name w:val="Rešetka tablice1"/>
    <w:basedOn w:val="TableNormal"/>
    <w:next w:val="TableGrid"/>
    <w:uiPriority w:val="59"/>
    <w:rsid w:val="009100CF"/>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2">
    <w:name w:val="Rešetka tablice2"/>
    <w:basedOn w:val="TableNormal"/>
    <w:next w:val="TableGrid"/>
    <w:uiPriority w:val="59"/>
    <w:rsid w:val="009100CF"/>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3-Accent4">
    <w:name w:val="Medium Grid 3 Accent 4"/>
    <w:basedOn w:val="TableNormal"/>
    <w:uiPriority w:val="69"/>
    <w:rsid w:val="00FE677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F2C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CD2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CD2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CD2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CD2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E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E696" w:themeFill="accent4" w:themeFillTint="7F"/>
      </w:tcPr>
    </w:tblStylePr>
  </w:style>
  <w:style w:type="table" w:customStyle="1" w:styleId="Reetkatablice3">
    <w:name w:val="Rešetka tablice3"/>
    <w:basedOn w:val="TableNormal"/>
    <w:next w:val="TableGrid"/>
    <w:uiPriority w:val="59"/>
    <w:rsid w:val="006336F4"/>
    <w:pPr>
      <w:spacing w:after="0" w:line="240" w:lineRule="auto"/>
    </w:pPr>
    <w:rPr>
      <w:rFonts w:ascii="Calibri" w:eastAsia="Times New Roman" w:hAnsi="Calibri" w:cs="Times New Roman"/>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1E66D9"/>
    <w:pPr>
      <w:spacing w:after="0" w:line="240" w:lineRule="auto"/>
    </w:pPr>
    <w:rPr>
      <w:rFonts w:ascii="Calibri" w:eastAsia="Times New Roman" w:hAnsi="Calibri" w:cs="Times New Roman"/>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IntenseQuote">
    <w:name w:val="Intense Quote"/>
    <w:basedOn w:val="Normal"/>
    <w:next w:val="Normal"/>
    <w:link w:val="IntenseQuoteChar"/>
    <w:uiPriority w:val="30"/>
    <w:qFormat/>
    <w:rsid w:val="00F23249"/>
    <w:pPr>
      <w:pBdr>
        <w:bottom w:val="single" w:sz="4" w:space="4" w:color="FE8637" w:themeColor="accent1"/>
      </w:pBdr>
      <w:spacing w:before="200" w:after="280"/>
      <w:ind w:left="936" w:right="936"/>
    </w:pPr>
    <w:rPr>
      <w:b/>
      <w:bCs/>
      <w:i/>
      <w:iCs/>
      <w:color w:val="FE8637" w:themeColor="accent1"/>
    </w:rPr>
  </w:style>
  <w:style w:type="character" w:customStyle="1" w:styleId="IntenseQuoteChar">
    <w:name w:val="Intense Quote Char"/>
    <w:basedOn w:val="DefaultParagraphFont"/>
    <w:link w:val="IntenseQuote"/>
    <w:uiPriority w:val="30"/>
    <w:rsid w:val="00F23249"/>
    <w:rPr>
      <w:rFonts w:ascii="Arial" w:hAnsi="Arial"/>
      <w:b/>
      <w:bCs/>
      <w:i/>
      <w:iCs/>
      <w:color w:val="FE8637" w:themeColor="accent1"/>
      <w:sz w:val="24"/>
    </w:rPr>
  </w:style>
  <w:style w:type="table" w:styleId="LightGrid-Accent3">
    <w:name w:val="Light Grid Accent 3"/>
    <w:basedOn w:val="TableNormal"/>
    <w:uiPriority w:val="62"/>
    <w:rsid w:val="00F23249"/>
    <w:pPr>
      <w:spacing w:after="0" w:line="240" w:lineRule="auto"/>
    </w:pPr>
    <w:tblPr>
      <w:tblStyleRowBandSize w:val="1"/>
      <w:tblStyleColBandSize w:val="1"/>
      <w:tblInd w:w="0" w:type="dxa"/>
      <w:tblBorders>
        <w:top w:val="single" w:sz="8" w:space="0" w:color="B32C16" w:themeColor="accent3"/>
        <w:left w:val="single" w:sz="8" w:space="0" w:color="B32C16" w:themeColor="accent3"/>
        <w:bottom w:val="single" w:sz="8" w:space="0" w:color="B32C16" w:themeColor="accent3"/>
        <w:right w:val="single" w:sz="8" w:space="0" w:color="B32C16" w:themeColor="accent3"/>
        <w:insideH w:val="single" w:sz="8" w:space="0" w:color="B32C16" w:themeColor="accent3"/>
        <w:insideV w:val="single" w:sz="8" w:space="0" w:color="B32C1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32C16" w:themeColor="accent3"/>
          <w:left w:val="single" w:sz="8" w:space="0" w:color="B32C16" w:themeColor="accent3"/>
          <w:bottom w:val="single" w:sz="18" w:space="0" w:color="B32C16" w:themeColor="accent3"/>
          <w:right w:val="single" w:sz="8" w:space="0" w:color="B32C16" w:themeColor="accent3"/>
          <w:insideH w:val="nil"/>
          <w:insideV w:val="single" w:sz="8" w:space="0" w:color="B32C1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C16" w:themeColor="accent3"/>
          <w:left w:val="single" w:sz="8" w:space="0" w:color="B32C16" w:themeColor="accent3"/>
          <w:bottom w:val="single" w:sz="8" w:space="0" w:color="B32C16" w:themeColor="accent3"/>
          <w:right w:val="single" w:sz="8" w:space="0" w:color="B32C16" w:themeColor="accent3"/>
          <w:insideH w:val="nil"/>
          <w:insideV w:val="single" w:sz="8" w:space="0" w:color="B32C1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C16" w:themeColor="accent3"/>
          <w:left w:val="single" w:sz="8" w:space="0" w:color="B32C16" w:themeColor="accent3"/>
          <w:bottom w:val="single" w:sz="8" w:space="0" w:color="B32C16" w:themeColor="accent3"/>
          <w:right w:val="single" w:sz="8" w:space="0" w:color="B32C16" w:themeColor="accent3"/>
        </w:tcBorders>
      </w:tcPr>
    </w:tblStylePr>
    <w:tblStylePr w:type="band1Vert">
      <w:tblPr/>
      <w:tcPr>
        <w:tcBorders>
          <w:top w:val="single" w:sz="8" w:space="0" w:color="B32C16" w:themeColor="accent3"/>
          <w:left w:val="single" w:sz="8" w:space="0" w:color="B32C16" w:themeColor="accent3"/>
          <w:bottom w:val="single" w:sz="8" w:space="0" w:color="B32C16" w:themeColor="accent3"/>
          <w:right w:val="single" w:sz="8" w:space="0" w:color="B32C16" w:themeColor="accent3"/>
        </w:tcBorders>
        <w:shd w:val="clear" w:color="auto" w:fill="F6C2BA" w:themeFill="accent3" w:themeFillTint="3F"/>
      </w:tcPr>
    </w:tblStylePr>
    <w:tblStylePr w:type="band1Horz">
      <w:tblPr/>
      <w:tcPr>
        <w:tcBorders>
          <w:top w:val="single" w:sz="8" w:space="0" w:color="B32C16" w:themeColor="accent3"/>
          <w:left w:val="single" w:sz="8" w:space="0" w:color="B32C16" w:themeColor="accent3"/>
          <w:bottom w:val="single" w:sz="8" w:space="0" w:color="B32C16" w:themeColor="accent3"/>
          <w:right w:val="single" w:sz="8" w:space="0" w:color="B32C16" w:themeColor="accent3"/>
          <w:insideV w:val="single" w:sz="8" w:space="0" w:color="B32C16" w:themeColor="accent3"/>
        </w:tcBorders>
        <w:shd w:val="clear" w:color="auto" w:fill="F6C2BA" w:themeFill="accent3" w:themeFillTint="3F"/>
      </w:tcPr>
    </w:tblStylePr>
    <w:tblStylePr w:type="band2Horz">
      <w:tblPr/>
      <w:tcPr>
        <w:tcBorders>
          <w:top w:val="single" w:sz="8" w:space="0" w:color="B32C16" w:themeColor="accent3"/>
          <w:left w:val="single" w:sz="8" w:space="0" w:color="B32C16" w:themeColor="accent3"/>
          <w:bottom w:val="single" w:sz="8" w:space="0" w:color="B32C16" w:themeColor="accent3"/>
          <w:right w:val="single" w:sz="8" w:space="0" w:color="B32C16" w:themeColor="accent3"/>
          <w:insideV w:val="single" w:sz="8" w:space="0" w:color="B32C16" w:themeColor="accent3"/>
        </w:tcBorders>
      </w:tcPr>
    </w:tblStylePr>
  </w:style>
  <w:style w:type="table" w:styleId="LightGrid-Accent4">
    <w:name w:val="Light Grid Accent 4"/>
    <w:basedOn w:val="TableNormal"/>
    <w:uiPriority w:val="62"/>
    <w:rsid w:val="00FD7A6B"/>
    <w:pPr>
      <w:spacing w:after="0" w:line="240" w:lineRule="auto"/>
    </w:pPr>
    <w:tblPr>
      <w:tblStyleRowBandSize w:val="1"/>
      <w:tblStyleColBandSize w:val="1"/>
      <w:tblInd w:w="0" w:type="dxa"/>
      <w:tblBorders>
        <w:top w:val="single" w:sz="8" w:space="0" w:color="F5CD2D" w:themeColor="accent4"/>
        <w:left w:val="single" w:sz="8" w:space="0" w:color="F5CD2D" w:themeColor="accent4"/>
        <w:bottom w:val="single" w:sz="8" w:space="0" w:color="F5CD2D" w:themeColor="accent4"/>
        <w:right w:val="single" w:sz="8" w:space="0" w:color="F5CD2D" w:themeColor="accent4"/>
        <w:insideH w:val="single" w:sz="8" w:space="0" w:color="F5CD2D" w:themeColor="accent4"/>
        <w:insideV w:val="single" w:sz="8" w:space="0" w:color="F5CD2D"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CD2D" w:themeColor="accent4"/>
          <w:left w:val="single" w:sz="8" w:space="0" w:color="F5CD2D" w:themeColor="accent4"/>
          <w:bottom w:val="single" w:sz="18" w:space="0" w:color="F5CD2D" w:themeColor="accent4"/>
          <w:right w:val="single" w:sz="8" w:space="0" w:color="F5CD2D" w:themeColor="accent4"/>
          <w:insideH w:val="nil"/>
          <w:insideV w:val="single" w:sz="8" w:space="0" w:color="F5CD2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CD2D" w:themeColor="accent4"/>
          <w:left w:val="single" w:sz="8" w:space="0" w:color="F5CD2D" w:themeColor="accent4"/>
          <w:bottom w:val="single" w:sz="8" w:space="0" w:color="F5CD2D" w:themeColor="accent4"/>
          <w:right w:val="single" w:sz="8" w:space="0" w:color="F5CD2D" w:themeColor="accent4"/>
          <w:insideH w:val="nil"/>
          <w:insideV w:val="single" w:sz="8" w:space="0" w:color="F5CD2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CD2D" w:themeColor="accent4"/>
          <w:left w:val="single" w:sz="8" w:space="0" w:color="F5CD2D" w:themeColor="accent4"/>
          <w:bottom w:val="single" w:sz="8" w:space="0" w:color="F5CD2D" w:themeColor="accent4"/>
          <w:right w:val="single" w:sz="8" w:space="0" w:color="F5CD2D" w:themeColor="accent4"/>
        </w:tcBorders>
      </w:tcPr>
    </w:tblStylePr>
    <w:tblStylePr w:type="band1Vert">
      <w:tblPr/>
      <w:tcPr>
        <w:tcBorders>
          <w:top w:val="single" w:sz="8" w:space="0" w:color="F5CD2D" w:themeColor="accent4"/>
          <w:left w:val="single" w:sz="8" w:space="0" w:color="F5CD2D" w:themeColor="accent4"/>
          <w:bottom w:val="single" w:sz="8" w:space="0" w:color="F5CD2D" w:themeColor="accent4"/>
          <w:right w:val="single" w:sz="8" w:space="0" w:color="F5CD2D" w:themeColor="accent4"/>
        </w:tcBorders>
        <w:shd w:val="clear" w:color="auto" w:fill="FCF2CA" w:themeFill="accent4" w:themeFillTint="3F"/>
      </w:tcPr>
    </w:tblStylePr>
    <w:tblStylePr w:type="band1Horz">
      <w:tblPr/>
      <w:tcPr>
        <w:tcBorders>
          <w:top w:val="single" w:sz="8" w:space="0" w:color="F5CD2D" w:themeColor="accent4"/>
          <w:left w:val="single" w:sz="8" w:space="0" w:color="F5CD2D" w:themeColor="accent4"/>
          <w:bottom w:val="single" w:sz="8" w:space="0" w:color="F5CD2D" w:themeColor="accent4"/>
          <w:right w:val="single" w:sz="8" w:space="0" w:color="F5CD2D" w:themeColor="accent4"/>
          <w:insideV w:val="single" w:sz="8" w:space="0" w:color="F5CD2D" w:themeColor="accent4"/>
        </w:tcBorders>
        <w:shd w:val="clear" w:color="auto" w:fill="FCF2CA" w:themeFill="accent4" w:themeFillTint="3F"/>
      </w:tcPr>
    </w:tblStylePr>
    <w:tblStylePr w:type="band2Horz">
      <w:tblPr/>
      <w:tcPr>
        <w:tcBorders>
          <w:top w:val="single" w:sz="8" w:space="0" w:color="F5CD2D" w:themeColor="accent4"/>
          <w:left w:val="single" w:sz="8" w:space="0" w:color="F5CD2D" w:themeColor="accent4"/>
          <w:bottom w:val="single" w:sz="8" w:space="0" w:color="F5CD2D" w:themeColor="accent4"/>
          <w:right w:val="single" w:sz="8" w:space="0" w:color="F5CD2D" w:themeColor="accent4"/>
          <w:insideV w:val="single" w:sz="8" w:space="0" w:color="F5CD2D" w:themeColor="accent4"/>
        </w:tcBorders>
      </w:tcPr>
    </w:tblStylePr>
  </w:style>
  <w:style w:type="table" w:customStyle="1" w:styleId="LightGrid-Accent12">
    <w:name w:val="Light Grid - Accent 12"/>
    <w:basedOn w:val="TableNormal"/>
    <w:uiPriority w:val="62"/>
    <w:rsid w:val="004D70B5"/>
    <w:pPr>
      <w:spacing w:after="0" w:line="240" w:lineRule="auto"/>
    </w:pPr>
    <w:tblPr>
      <w:tblStyleRowBandSize w:val="1"/>
      <w:tblStyleColBandSize w:val="1"/>
      <w:tblInd w:w="0" w:type="dxa"/>
      <w:tblBorders>
        <w:top w:val="single" w:sz="8" w:space="0" w:color="FE8637" w:themeColor="accent1"/>
        <w:left w:val="single" w:sz="8" w:space="0" w:color="FE8637" w:themeColor="accent1"/>
        <w:bottom w:val="single" w:sz="8" w:space="0" w:color="FE8637" w:themeColor="accent1"/>
        <w:right w:val="single" w:sz="8" w:space="0" w:color="FE8637" w:themeColor="accent1"/>
        <w:insideH w:val="single" w:sz="8" w:space="0" w:color="FE8637" w:themeColor="accent1"/>
        <w:insideV w:val="single" w:sz="8" w:space="0" w:color="FE8637"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18" w:space="0" w:color="FE8637" w:themeColor="accent1"/>
          <w:right w:val="single" w:sz="8" w:space="0" w:color="FE8637" w:themeColor="accent1"/>
          <w:insideH w:val="nil"/>
          <w:insideV w:val="single" w:sz="8" w:space="0" w:color="FE863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8637" w:themeColor="accent1"/>
          <w:left w:val="single" w:sz="8" w:space="0" w:color="FE8637" w:themeColor="accent1"/>
          <w:bottom w:val="single" w:sz="8" w:space="0" w:color="FE8637" w:themeColor="accent1"/>
          <w:right w:val="single" w:sz="8" w:space="0" w:color="FE8637" w:themeColor="accent1"/>
          <w:insideH w:val="nil"/>
          <w:insideV w:val="single" w:sz="8" w:space="0" w:color="FE863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tcPr>
    </w:tblStylePr>
    <w:tblStylePr w:type="band1Vert">
      <w:tblPr/>
      <w:tcPr>
        <w:tcBorders>
          <w:top w:val="single" w:sz="8" w:space="0" w:color="FE8637" w:themeColor="accent1"/>
          <w:left w:val="single" w:sz="8" w:space="0" w:color="FE8637" w:themeColor="accent1"/>
          <w:bottom w:val="single" w:sz="8" w:space="0" w:color="FE8637" w:themeColor="accent1"/>
          <w:right w:val="single" w:sz="8" w:space="0" w:color="FE8637" w:themeColor="accent1"/>
        </w:tcBorders>
        <w:shd w:val="clear" w:color="auto" w:fill="FEE1CD" w:themeFill="accent1" w:themeFillTint="3F"/>
      </w:tcPr>
    </w:tblStylePr>
    <w:tblStylePr w:type="band1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shd w:val="clear" w:color="auto" w:fill="FEE1CD" w:themeFill="accent1" w:themeFillTint="3F"/>
      </w:tcPr>
    </w:tblStylePr>
    <w:tblStylePr w:type="band2Horz">
      <w:tblPr/>
      <w:tcPr>
        <w:tcBorders>
          <w:top w:val="single" w:sz="8" w:space="0" w:color="FE8637" w:themeColor="accent1"/>
          <w:left w:val="single" w:sz="8" w:space="0" w:color="FE8637" w:themeColor="accent1"/>
          <w:bottom w:val="single" w:sz="8" w:space="0" w:color="FE8637" w:themeColor="accent1"/>
          <w:right w:val="single" w:sz="8" w:space="0" w:color="FE8637" w:themeColor="accent1"/>
          <w:insideV w:val="single" w:sz="8" w:space="0" w:color="FE8637" w:themeColor="accent1"/>
        </w:tcBorders>
      </w:tcPr>
    </w:tblStylePr>
  </w:style>
  <w:style w:type="paragraph" w:styleId="HTMLPreformatted">
    <w:name w:val="HTML Preformatted"/>
    <w:basedOn w:val="Normal"/>
    <w:link w:val="HTMLPreformattedChar"/>
    <w:uiPriority w:val="99"/>
    <w:unhideWhenUsed/>
    <w:rsid w:val="00E45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u w:color="F2F2F2" w:themeColor="background1" w:themeShade="F2"/>
      <w:lang w:val="hr-HR" w:eastAsia="hr-HR"/>
    </w:rPr>
  </w:style>
  <w:style w:type="character" w:customStyle="1" w:styleId="HTMLPreformattedChar">
    <w:name w:val="HTML Preformatted Char"/>
    <w:basedOn w:val="DefaultParagraphFont"/>
    <w:link w:val="HTMLPreformatted"/>
    <w:uiPriority w:val="99"/>
    <w:rsid w:val="00E4564F"/>
    <w:rPr>
      <w:rFonts w:ascii="Courier New" w:eastAsia="Times New Roman" w:hAnsi="Courier New" w:cs="Courier New"/>
      <w:sz w:val="20"/>
      <w:szCs w:val="20"/>
      <w:u w:color="F2F2F2" w:themeColor="background1" w:themeShade="F2"/>
      <w:lang w:eastAsia="hr-HR"/>
    </w:rPr>
  </w:style>
  <w:style w:type="table" w:styleId="MediumShading2-Accent4">
    <w:name w:val="Medium Shading 2 Accent 4"/>
    <w:basedOn w:val="TableNormal"/>
    <w:uiPriority w:val="64"/>
    <w:rsid w:val="00EA13A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CD2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CD2D" w:themeFill="accent4"/>
      </w:tcPr>
    </w:tblStylePr>
    <w:tblStylePr w:type="lastCol">
      <w:rPr>
        <w:b/>
        <w:bCs/>
        <w:color w:val="FFFFFF" w:themeColor="background1"/>
      </w:rPr>
      <w:tblPr/>
      <w:tcPr>
        <w:tcBorders>
          <w:left w:val="nil"/>
          <w:right w:val="nil"/>
          <w:insideH w:val="nil"/>
          <w:insideV w:val="nil"/>
        </w:tcBorders>
        <w:shd w:val="clear" w:color="auto" w:fill="F5CD2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rednjesjenanje1-Isticanje51">
    <w:name w:val="Srednje sjenčanje 1 - Isticanje 51"/>
    <w:basedOn w:val="TableNormal"/>
    <w:next w:val="MediumShading1-Accent5"/>
    <w:uiPriority w:val="63"/>
    <w:rsid w:val="001C0B62"/>
    <w:pPr>
      <w:spacing w:after="0" w:line="240" w:lineRule="auto"/>
    </w:pPr>
    <w:tblPr>
      <w:tblStyleRowBandSize w:val="1"/>
      <w:tblStyleColBandSize w:val="1"/>
      <w:tblInd w:w="0" w:type="dxa"/>
      <w:tblBorders>
        <w:top w:val="single" w:sz="8" w:space="0" w:color="C2CBDF"/>
        <w:left w:val="single" w:sz="8" w:space="0" w:color="C2CBDF"/>
        <w:bottom w:val="single" w:sz="8" w:space="0" w:color="C2CBDF"/>
        <w:right w:val="single" w:sz="8" w:space="0" w:color="C2CBDF"/>
        <w:insideH w:val="single" w:sz="8" w:space="0" w:color="C2CB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2CBDF"/>
          <w:left w:val="single" w:sz="8" w:space="0" w:color="C2CBDF"/>
          <w:bottom w:val="single" w:sz="8" w:space="0" w:color="C2CBDF"/>
          <w:right w:val="single" w:sz="8" w:space="0" w:color="C2CBDF"/>
          <w:insideH w:val="nil"/>
          <w:insideV w:val="nil"/>
        </w:tcBorders>
        <w:shd w:val="clear" w:color="auto" w:fill="AEBAD5"/>
      </w:tcPr>
    </w:tblStylePr>
    <w:tblStylePr w:type="lastRow">
      <w:pPr>
        <w:spacing w:before="0" w:after="0" w:line="240" w:lineRule="auto"/>
      </w:pPr>
      <w:rPr>
        <w:b/>
        <w:bCs/>
      </w:rPr>
      <w:tblPr/>
      <w:tcPr>
        <w:tcBorders>
          <w:top w:val="double" w:sz="6" w:space="0" w:color="C2CBDF"/>
          <w:left w:val="single" w:sz="8" w:space="0" w:color="C2CBDF"/>
          <w:bottom w:val="single" w:sz="8" w:space="0" w:color="C2CBDF"/>
          <w:right w:val="single" w:sz="8" w:space="0" w:color="C2CBDF"/>
          <w:insideH w:val="nil"/>
          <w:insideV w:val="nil"/>
        </w:tcBorders>
      </w:tcPr>
    </w:tblStylePr>
    <w:tblStylePr w:type="firstCol">
      <w:rPr>
        <w:b/>
        <w:bCs/>
      </w:rPr>
    </w:tblStylePr>
    <w:tblStylePr w:type="lastCol">
      <w:rPr>
        <w:b/>
        <w:bCs/>
      </w:rPr>
    </w:tblStylePr>
    <w:tblStylePr w:type="band1Vert">
      <w:tblPr/>
      <w:tcPr>
        <w:shd w:val="clear" w:color="auto" w:fill="EAEDF4"/>
      </w:tcPr>
    </w:tblStylePr>
    <w:tblStylePr w:type="band1Horz">
      <w:tblPr/>
      <w:tcPr>
        <w:tcBorders>
          <w:insideH w:val="nil"/>
          <w:insideV w:val="nil"/>
        </w:tcBorders>
        <w:shd w:val="clear" w:color="auto" w:fill="EAEDF4"/>
      </w:tcPr>
    </w:tblStylePr>
    <w:tblStylePr w:type="band2Horz">
      <w:tblPr/>
      <w:tcPr>
        <w:tcBorders>
          <w:insideH w:val="nil"/>
          <w:insideV w:val="nil"/>
        </w:tcBorders>
      </w:tcPr>
    </w:tblStylePr>
  </w:style>
  <w:style w:type="table" w:customStyle="1" w:styleId="Srednjipopis-Isticanje61">
    <w:name w:val="Srednji popis - Isticanje 61"/>
    <w:basedOn w:val="TableNormal"/>
    <w:next w:val="LightList-Accent6"/>
    <w:uiPriority w:val="61"/>
    <w:rsid w:val="00BD75FD"/>
    <w:pPr>
      <w:spacing w:after="0" w:line="240" w:lineRule="auto"/>
      <w:jc w:val="center"/>
    </w:pPr>
    <w:rPr>
      <w:shadow/>
      <w:u w:color="F2F2F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6">
    <w:name w:val="Light List Accent 6"/>
    <w:basedOn w:val="TableNormal"/>
    <w:uiPriority w:val="61"/>
    <w:rsid w:val="00BD75FD"/>
    <w:pPr>
      <w:spacing w:after="0" w:line="240" w:lineRule="auto"/>
    </w:pPr>
    <w:tblPr>
      <w:tblStyleRowBandSize w:val="1"/>
      <w:tblStyleColBandSize w:val="1"/>
      <w:tblInd w:w="0" w:type="dxa"/>
      <w:tblBorders>
        <w:top w:val="single" w:sz="8" w:space="0" w:color="777C84" w:themeColor="accent6"/>
        <w:left w:val="single" w:sz="8" w:space="0" w:color="777C84" w:themeColor="accent6"/>
        <w:bottom w:val="single" w:sz="8" w:space="0" w:color="777C84" w:themeColor="accent6"/>
        <w:right w:val="single" w:sz="8" w:space="0" w:color="777C8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77C84" w:themeFill="accent6"/>
      </w:tcPr>
    </w:tblStylePr>
    <w:tblStylePr w:type="lastRow">
      <w:pPr>
        <w:spacing w:before="0" w:after="0" w:line="240" w:lineRule="auto"/>
      </w:pPr>
      <w:rPr>
        <w:b/>
        <w:bCs/>
      </w:rPr>
      <w:tblPr/>
      <w:tcPr>
        <w:tcBorders>
          <w:top w:val="double" w:sz="6" w:space="0" w:color="777C84" w:themeColor="accent6"/>
          <w:left w:val="single" w:sz="8" w:space="0" w:color="777C84" w:themeColor="accent6"/>
          <w:bottom w:val="single" w:sz="8" w:space="0" w:color="777C84" w:themeColor="accent6"/>
          <w:right w:val="single" w:sz="8" w:space="0" w:color="777C84" w:themeColor="accent6"/>
        </w:tcBorders>
      </w:tcPr>
    </w:tblStylePr>
    <w:tblStylePr w:type="firstCol">
      <w:rPr>
        <w:b/>
        <w:bCs/>
      </w:rPr>
    </w:tblStylePr>
    <w:tblStylePr w:type="lastCol">
      <w:rPr>
        <w:b/>
        <w:bCs/>
      </w:rPr>
    </w:tblStylePr>
    <w:tblStylePr w:type="band1Vert">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tcPr>
    </w:tblStylePr>
    <w:tblStylePr w:type="band1Horz">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tcPr>
    </w:tblStylePr>
  </w:style>
  <w:style w:type="table" w:styleId="MediumShading1-Accent4">
    <w:name w:val="Medium Shading 1 Accent 4"/>
    <w:basedOn w:val="TableNormal"/>
    <w:uiPriority w:val="63"/>
    <w:rsid w:val="00E149B0"/>
    <w:pPr>
      <w:spacing w:after="0" w:line="240" w:lineRule="auto"/>
    </w:pPr>
    <w:tblPr>
      <w:tblStyleRowBandSize w:val="1"/>
      <w:tblStyleColBandSize w:val="1"/>
      <w:tblInd w:w="0" w:type="dxa"/>
      <w:tblBorders>
        <w:top w:val="single" w:sz="8" w:space="0" w:color="F7D961" w:themeColor="accent4" w:themeTint="BF"/>
        <w:left w:val="single" w:sz="8" w:space="0" w:color="F7D961" w:themeColor="accent4" w:themeTint="BF"/>
        <w:bottom w:val="single" w:sz="8" w:space="0" w:color="F7D961" w:themeColor="accent4" w:themeTint="BF"/>
        <w:right w:val="single" w:sz="8" w:space="0" w:color="F7D961" w:themeColor="accent4" w:themeTint="BF"/>
        <w:insideH w:val="single" w:sz="8" w:space="0" w:color="F7D96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7D961" w:themeColor="accent4" w:themeTint="BF"/>
          <w:left w:val="single" w:sz="8" w:space="0" w:color="F7D961" w:themeColor="accent4" w:themeTint="BF"/>
          <w:bottom w:val="single" w:sz="8" w:space="0" w:color="F7D961" w:themeColor="accent4" w:themeTint="BF"/>
          <w:right w:val="single" w:sz="8" w:space="0" w:color="F7D961" w:themeColor="accent4" w:themeTint="BF"/>
          <w:insideH w:val="nil"/>
          <w:insideV w:val="nil"/>
        </w:tcBorders>
        <w:shd w:val="clear" w:color="auto" w:fill="F5CD2D" w:themeFill="accent4"/>
      </w:tcPr>
    </w:tblStylePr>
    <w:tblStylePr w:type="lastRow">
      <w:pPr>
        <w:spacing w:before="0" w:after="0" w:line="240" w:lineRule="auto"/>
      </w:pPr>
      <w:rPr>
        <w:b/>
        <w:bCs/>
      </w:rPr>
      <w:tblPr/>
      <w:tcPr>
        <w:tcBorders>
          <w:top w:val="double" w:sz="6" w:space="0" w:color="F7D961" w:themeColor="accent4" w:themeTint="BF"/>
          <w:left w:val="single" w:sz="8" w:space="0" w:color="F7D961" w:themeColor="accent4" w:themeTint="BF"/>
          <w:bottom w:val="single" w:sz="8" w:space="0" w:color="F7D961" w:themeColor="accent4" w:themeTint="BF"/>
          <w:right w:val="single" w:sz="8" w:space="0" w:color="F7D9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2CA" w:themeFill="accent4" w:themeFillTint="3F"/>
      </w:tcPr>
    </w:tblStylePr>
    <w:tblStylePr w:type="band1Horz">
      <w:tblPr/>
      <w:tcPr>
        <w:tcBorders>
          <w:insideH w:val="nil"/>
          <w:insideV w:val="nil"/>
        </w:tcBorders>
        <w:shd w:val="clear" w:color="auto" w:fill="FCF2CA" w:themeFill="accent4" w:themeFillTint="3F"/>
      </w:tcPr>
    </w:tblStylePr>
    <w:tblStylePr w:type="band2Horz">
      <w:tblPr/>
      <w:tcPr>
        <w:tcBorders>
          <w:insideH w:val="nil"/>
          <w:insideV w:val="nil"/>
        </w:tcBorders>
      </w:tcPr>
    </w:tblStylePr>
  </w:style>
  <w:style w:type="table" w:customStyle="1" w:styleId="Reetkatablice5">
    <w:name w:val="Rešetka tablice5"/>
    <w:basedOn w:val="TableNormal"/>
    <w:next w:val="TableGrid"/>
    <w:uiPriority w:val="59"/>
    <w:rsid w:val="008D2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914968">
      <w:bodyDiv w:val="1"/>
      <w:marLeft w:val="0"/>
      <w:marRight w:val="0"/>
      <w:marTop w:val="0"/>
      <w:marBottom w:val="0"/>
      <w:divBdr>
        <w:top w:val="none" w:sz="0" w:space="0" w:color="auto"/>
        <w:left w:val="none" w:sz="0" w:space="0" w:color="auto"/>
        <w:bottom w:val="none" w:sz="0" w:space="0" w:color="auto"/>
        <w:right w:val="none" w:sz="0" w:space="0" w:color="auto"/>
      </w:divBdr>
      <w:divsChild>
        <w:div w:id="115565878">
          <w:marLeft w:val="547"/>
          <w:marRight w:val="0"/>
          <w:marTop w:val="0"/>
          <w:marBottom w:val="0"/>
          <w:divBdr>
            <w:top w:val="none" w:sz="0" w:space="0" w:color="auto"/>
            <w:left w:val="none" w:sz="0" w:space="0" w:color="auto"/>
            <w:bottom w:val="none" w:sz="0" w:space="0" w:color="auto"/>
            <w:right w:val="none" w:sz="0" w:space="0" w:color="auto"/>
          </w:divBdr>
        </w:div>
      </w:divsChild>
    </w:div>
    <w:div w:id="40400923">
      <w:bodyDiv w:val="1"/>
      <w:marLeft w:val="0"/>
      <w:marRight w:val="0"/>
      <w:marTop w:val="0"/>
      <w:marBottom w:val="0"/>
      <w:divBdr>
        <w:top w:val="none" w:sz="0" w:space="0" w:color="auto"/>
        <w:left w:val="none" w:sz="0" w:space="0" w:color="auto"/>
        <w:bottom w:val="none" w:sz="0" w:space="0" w:color="auto"/>
        <w:right w:val="none" w:sz="0" w:space="0" w:color="auto"/>
      </w:divBdr>
      <w:divsChild>
        <w:div w:id="3165432">
          <w:marLeft w:val="0"/>
          <w:marRight w:val="0"/>
          <w:marTop w:val="0"/>
          <w:marBottom w:val="0"/>
          <w:divBdr>
            <w:top w:val="none" w:sz="0" w:space="0" w:color="auto"/>
            <w:left w:val="none" w:sz="0" w:space="0" w:color="auto"/>
            <w:bottom w:val="none" w:sz="0" w:space="0" w:color="auto"/>
            <w:right w:val="none" w:sz="0" w:space="0" w:color="auto"/>
          </w:divBdr>
        </w:div>
        <w:div w:id="1939948811">
          <w:marLeft w:val="0"/>
          <w:marRight w:val="0"/>
          <w:marTop w:val="0"/>
          <w:marBottom w:val="0"/>
          <w:divBdr>
            <w:top w:val="none" w:sz="0" w:space="0" w:color="auto"/>
            <w:left w:val="none" w:sz="0" w:space="0" w:color="auto"/>
            <w:bottom w:val="none" w:sz="0" w:space="0" w:color="auto"/>
            <w:right w:val="none" w:sz="0" w:space="0" w:color="auto"/>
          </w:divBdr>
        </w:div>
        <w:div w:id="1467969527">
          <w:marLeft w:val="0"/>
          <w:marRight w:val="0"/>
          <w:marTop w:val="0"/>
          <w:marBottom w:val="0"/>
          <w:divBdr>
            <w:top w:val="none" w:sz="0" w:space="0" w:color="auto"/>
            <w:left w:val="none" w:sz="0" w:space="0" w:color="auto"/>
            <w:bottom w:val="none" w:sz="0" w:space="0" w:color="auto"/>
            <w:right w:val="none" w:sz="0" w:space="0" w:color="auto"/>
          </w:divBdr>
        </w:div>
        <w:div w:id="1979603449">
          <w:marLeft w:val="0"/>
          <w:marRight w:val="0"/>
          <w:marTop w:val="0"/>
          <w:marBottom w:val="0"/>
          <w:divBdr>
            <w:top w:val="none" w:sz="0" w:space="0" w:color="auto"/>
            <w:left w:val="none" w:sz="0" w:space="0" w:color="auto"/>
            <w:bottom w:val="none" w:sz="0" w:space="0" w:color="auto"/>
            <w:right w:val="none" w:sz="0" w:space="0" w:color="auto"/>
          </w:divBdr>
        </w:div>
        <w:div w:id="1202207680">
          <w:marLeft w:val="0"/>
          <w:marRight w:val="0"/>
          <w:marTop w:val="0"/>
          <w:marBottom w:val="0"/>
          <w:divBdr>
            <w:top w:val="none" w:sz="0" w:space="0" w:color="auto"/>
            <w:left w:val="none" w:sz="0" w:space="0" w:color="auto"/>
            <w:bottom w:val="none" w:sz="0" w:space="0" w:color="auto"/>
            <w:right w:val="none" w:sz="0" w:space="0" w:color="auto"/>
          </w:divBdr>
        </w:div>
        <w:div w:id="1635911479">
          <w:marLeft w:val="0"/>
          <w:marRight w:val="0"/>
          <w:marTop w:val="0"/>
          <w:marBottom w:val="0"/>
          <w:divBdr>
            <w:top w:val="none" w:sz="0" w:space="0" w:color="auto"/>
            <w:left w:val="none" w:sz="0" w:space="0" w:color="auto"/>
            <w:bottom w:val="none" w:sz="0" w:space="0" w:color="auto"/>
            <w:right w:val="none" w:sz="0" w:space="0" w:color="auto"/>
          </w:divBdr>
        </w:div>
        <w:div w:id="1253054522">
          <w:marLeft w:val="0"/>
          <w:marRight w:val="0"/>
          <w:marTop w:val="0"/>
          <w:marBottom w:val="0"/>
          <w:divBdr>
            <w:top w:val="none" w:sz="0" w:space="0" w:color="auto"/>
            <w:left w:val="none" w:sz="0" w:space="0" w:color="auto"/>
            <w:bottom w:val="none" w:sz="0" w:space="0" w:color="auto"/>
            <w:right w:val="none" w:sz="0" w:space="0" w:color="auto"/>
          </w:divBdr>
        </w:div>
      </w:divsChild>
    </w:div>
    <w:div w:id="102193714">
      <w:bodyDiv w:val="1"/>
      <w:marLeft w:val="0"/>
      <w:marRight w:val="0"/>
      <w:marTop w:val="0"/>
      <w:marBottom w:val="0"/>
      <w:divBdr>
        <w:top w:val="none" w:sz="0" w:space="0" w:color="auto"/>
        <w:left w:val="none" w:sz="0" w:space="0" w:color="auto"/>
        <w:bottom w:val="none" w:sz="0" w:space="0" w:color="auto"/>
        <w:right w:val="none" w:sz="0" w:space="0" w:color="auto"/>
      </w:divBdr>
      <w:divsChild>
        <w:div w:id="962619633">
          <w:marLeft w:val="0"/>
          <w:marRight w:val="0"/>
          <w:marTop w:val="0"/>
          <w:marBottom w:val="0"/>
          <w:divBdr>
            <w:top w:val="none" w:sz="0" w:space="0" w:color="auto"/>
            <w:left w:val="none" w:sz="0" w:space="0" w:color="auto"/>
            <w:bottom w:val="none" w:sz="0" w:space="0" w:color="auto"/>
            <w:right w:val="none" w:sz="0" w:space="0" w:color="auto"/>
          </w:divBdr>
        </w:div>
        <w:div w:id="1176769787">
          <w:marLeft w:val="0"/>
          <w:marRight w:val="0"/>
          <w:marTop w:val="0"/>
          <w:marBottom w:val="0"/>
          <w:divBdr>
            <w:top w:val="none" w:sz="0" w:space="0" w:color="auto"/>
            <w:left w:val="none" w:sz="0" w:space="0" w:color="auto"/>
            <w:bottom w:val="none" w:sz="0" w:space="0" w:color="auto"/>
            <w:right w:val="none" w:sz="0" w:space="0" w:color="auto"/>
          </w:divBdr>
        </w:div>
        <w:div w:id="1987542567">
          <w:marLeft w:val="0"/>
          <w:marRight w:val="0"/>
          <w:marTop w:val="0"/>
          <w:marBottom w:val="0"/>
          <w:divBdr>
            <w:top w:val="none" w:sz="0" w:space="0" w:color="auto"/>
            <w:left w:val="none" w:sz="0" w:space="0" w:color="auto"/>
            <w:bottom w:val="none" w:sz="0" w:space="0" w:color="auto"/>
            <w:right w:val="none" w:sz="0" w:space="0" w:color="auto"/>
          </w:divBdr>
        </w:div>
      </w:divsChild>
    </w:div>
    <w:div w:id="141124463">
      <w:bodyDiv w:val="1"/>
      <w:marLeft w:val="0"/>
      <w:marRight w:val="0"/>
      <w:marTop w:val="0"/>
      <w:marBottom w:val="0"/>
      <w:divBdr>
        <w:top w:val="none" w:sz="0" w:space="0" w:color="auto"/>
        <w:left w:val="none" w:sz="0" w:space="0" w:color="auto"/>
        <w:bottom w:val="none" w:sz="0" w:space="0" w:color="auto"/>
        <w:right w:val="none" w:sz="0" w:space="0" w:color="auto"/>
      </w:divBdr>
      <w:divsChild>
        <w:div w:id="839270358">
          <w:marLeft w:val="547"/>
          <w:marRight w:val="0"/>
          <w:marTop w:val="0"/>
          <w:marBottom w:val="0"/>
          <w:divBdr>
            <w:top w:val="none" w:sz="0" w:space="0" w:color="auto"/>
            <w:left w:val="none" w:sz="0" w:space="0" w:color="auto"/>
            <w:bottom w:val="none" w:sz="0" w:space="0" w:color="auto"/>
            <w:right w:val="none" w:sz="0" w:space="0" w:color="auto"/>
          </w:divBdr>
        </w:div>
      </w:divsChild>
    </w:div>
    <w:div w:id="199326400">
      <w:bodyDiv w:val="1"/>
      <w:marLeft w:val="0"/>
      <w:marRight w:val="0"/>
      <w:marTop w:val="0"/>
      <w:marBottom w:val="0"/>
      <w:divBdr>
        <w:top w:val="none" w:sz="0" w:space="0" w:color="auto"/>
        <w:left w:val="none" w:sz="0" w:space="0" w:color="auto"/>
        <w:bottom w:val="none" w:sz="0" w:space="0" w:color="auto"/>
        <w:right w:val="none" w:sz="0" w:space="0" w:color="auto"/>
      </w:divBdr>
    </w:div>
    <w:div w:id="235745411">
      <w:bodyDiv w:val="1"/>
      <w:marLeft w:val="0"/>
      <w:marRight w:val="0"/>
      <w:marTop w:val="0"/>
      <w:marBottom w:val="0"/>
      <w:divBdr>
        <w:top w:val="none" w:sz="0" w:space="0" w:color="auto"/>
        <w:left w:val="none" w:sz="0" w:space="0" w:color="auto"/>
        <w:bottom w:val="none" w:sz="0" w:space="0" w:color="auto"/>
        <w:right w:val="none" w:sz="0" w:space="0" w:color="auto"/>
      </w:divBdr>
      <w:divsChild>
        <w:div w:id="348877846">
          <w:marLeft w:val="547"/>
          <w:marRight w:val="0"/>
          <w:marTop w:val="0"/>
          <w:marBottom w:val="0"/>
          <w:divBdr>
            <w:top w:val="none" w:sz="0" w:space="0" w:color="auto"/>
            <w:left w:val="none" w:sz="0" w:space="0" w:color="auto"/>
            <w:bottom w:val="none" w:sz="0" w:space="0" w:color="auto"/>
            <w:right w:val="none" w:sz="0" w:space="0" w:color="auto"/>
          </w:divBdr>
        </w:div>
      </w:divsChild>
    </w:div>
    <w:div w:id="345402914">
      <w:bodyDiv w:val="1"/>
      <w:marLeft w:val="0"/>
      <w:marRight w:val="0"/>
      <w:marTop w:val="0"/>
      <w:marBottom w:val="0"/>
      <w:divBdr>
        <w:top w:val="none" w:sz="0" w:space="0" w:color="auto"/>
        <w:left w:val="none" w:sz="0" w:space="0" w:color="auto"/>
        <w:bottom w:val="none" w:sz="0" w:space="0" w:color="auto"/>
        <w:right w:val="none" w:sz="0" w:space="0" w:color="auto"/>
      </w:divBdr>
      <w:divsChild>
        <w:div w:id="795490141">
          <w:marLeft w:val="547"/>
          <w:marRight w:val="0"/>
          <w:marTop w:val="0"/>
          <w:marBottom w:val="0"/>
          <w:divBdr>
            <w:top w:val="none" w:sz="0" w:space="0" w:color="auto"/>
            <w:left w:val="none" w:sz="0" w:space="0" w:color="auto"/>
            <w:bottom w:val="none" w:sz="0" w:space="0" w:color="auto"/>
            <w:right w:val="none" w:sz="0" w:space="0" w:color="auto"/>
          </w:divBdr>
        </w:div>
      </w:divsChild>
    </w:div>
    <w:div w:id="417020139">
      <w:bodyDiv w:val="1"/>
      <w:marLeft w:val="0"/>
      <w:marRight w:val="0"/>
      <w:marTop w:val="0"/>
      <w:marBottom w:val="0"/>
      <w:divBdr>
        <w:top w:val="none" w:sz="0" w:space="0" w:color="auto"/>
        <w:left w:val="none" w:sz="0" w:space="0" w:color="auto"/>
        <w:bottom w:val="none" w:sz="0" w:space="0" w:color="auto"/>
        <w:right w:val="none" w:sz="0" w:space="0" w:color="auto"/>
      </w:divBdr>
      <w:divsChild>
        <w:div w:id="639307090">
          <w:marLeft w:val="547"/>
          <w:marRight w:val="0"/>
          <w:marTop w:val="0"/>
          <w:marBottom w:val="0"/>
          <w:divBdr>
            <w:top w:val="none" w:sz="0" w:space="0" w:color="auto"/>
            <w:left w:val="none" w:sz="0" w:space="0" w:color="auto"/>
            <w:bottom w:val="none" w:sz="0" w:space="0" w:color="auto"/>
            <w:right w:val="none" w:sz="0" w:space="0" w:color="auto"/>
          </w:divBdr>
        </w:div>
      </w:divsChild>
    </w:div>
    <w:div w:id="483282112">
      <w:bodyDiv w:val="1"/>
      <w:marLeft w:val="0"/>
      <w:marRight w:val="0"/>
      <w:marTop w:val="0"/>
      <w:marBottom w:val="0"/>
      <w:divBdr>
        <w:top w:val="none" w:sz="0" w:space="0" w:color="auto"/>
        <w:left w:val="none" w:sz="0" w:space="0" w:color="auto"/>
        <w:bottom w:val="none" w:sz="0" w:space="0" w:color="auto"/>
        <w:right w:val="none" w:sz="0" w:space="0" w:color="auto"/>
      </w:divBdr>
      <w:divsChild>
        <w:div w:id="1297369397">
          <w:marLeft w:val="547"/>
          <w:marRight w:val="0"/>
          <w:marTop w:val="0"/>
          <w:marBottom w:val="0"/>
          <w:divBdr>
            <w:top w:val="none" w:sz="0" w:space="0" w:color="auto"/>
            <w:left w:val="none" w:sz="0" w:space="0" w:color="auto"/>
            <w:bottom w:val="none" w:sz="0" w:space="0" w:color="auto"/>
            <w:right w:val="none" w:sz="0" w:space="0" w:color="auto"/>
          </w:divBdr>
        </w:div>
      </w:divsChild>
    </w:div>
    <w:div w:id="492528375">
      <w:bodyDiv w:val="1"/>
      <w:marLeft w:val="0"/>
      <w:marRight w:val="0"/>
      <w:marTop w:val="0"/>
      <w:marBottom w:val="0"/>
      <w:divBdr>
        <w:top w:val="none" w:sz="0" w:space="0" w:color="auto"/>
        <w:left w:val="none" w:sz="0" w:space="0" w:color="auto"/>
        <w:bottom w:val="none" w:sz="0" w:space="0" w:color="auto"/>
        <w:right w:val="none" w:sz="0" w:space="0" w:color="auto"/>
      </w:divBdr>
    </w:div>
    <w:div w:id="541095646">
      <w:bodyDiv w:val="1"/>
      <w:marLeft w:val="0"/>
      <w:marRight w:val="0"/>
      <w:marTop w:val="0"/>
      <w:marBottom w:val="0"/>
      <w:divBdr>
        <w:top w:val="none" w:sz="0" w:space="0" w:color="auto"/>
        <w:left w:val="none" w:sz="0" w:space="0" w:color="auto"/>
        <w:bottom w:val="none" w:sz="0" w:space="0" w:color="auto"/>
        <w:right w:val="none" w:sz="0" w:space="0" w:color="auto"/>
      </w:divBdr>
    </w:div>
    <w:div w:id="607660068">
      <w:bodyDiv w:val="1"/>
      <w:marLeft w:val="0"/>
      <w:marRight w:val="0"/>
      <w:marTop w:val="0"/>
      <w:marBottom w:val="0"/>
      <w:divBdr>
        <w:top w:val="none" w:sz="0" w:space="0" w:color="auto"/>
        <w:left w:val="none" w:sz="0" w:space="0" w:color="auto"/>
        <w:bottom w:val="none" w:sz="0" w:space="0" w:color="auto"/>
        <w:right w:val="none" w:sz="0" w:space="0" w:color="auto"/>
      </w:divBdr>
      <w:divsChild>
        <w:div w:id="2074810416">
          <w:marLeft w:val="0"/>
          <w:marRight w:val="0"/>
          <w:marTop w:val="0"/>
          <w:marBottom w:val="0"/>
          <w:divBdr>
            <w:top w:val="none" w:sz="0" w:space="0" w:color="auto"/>
            <w:left w:val="none" w:sz="0" w:space="0" w:color="auto"/>
            <w:bottom w:val="none" w:sz="0" w:space="0" w:color="auto"/>
            <w:right w:val="none" w:sz="0" w:space="0" w:color="auto"/>
          </w:divBdr>
        </w:div>
        <w:div w:id="29453872">
          <w:marLeft w:val="0"/>
          <w:marRight w:val="0"/>
          <w:marTop w:val="0"/>
          <w:marBottom w:val="0"/>
          <w:divBdr>
            <w:top w:val="none" w:sz="0" w:space="0" w:color="auto"/>
            <w:left w:val="none" w:sz="0" w:space="0" w:color="auto"/>
            <w:bottom w:val="none" w:sz="0" w:space="0" w:color="auto"/>
            <w:right w:val="none" w:sz="0" w:space="0" w:color="auto"/>
          </w:divBdr>
        </w:div>
        <w:div w:id="1507094502">
          <w:marLeft w:val="0"/>
          <w:marRight w:val="0"/>
          <w:marTop w:val="0"/>
          <w:marBottom w:val="0"/>
          <w:divBdr>
            <w:top w:val="none" w:sz="0" w:space="0" w:color="auto"/>
            <w:left w:val="none" w:sz="0" w:space="0" w:color="auto"/>
            <w:bottom w:val="none" w:sz="0" w:space="0" w:color="auto"/>
            <w:right w:val="none" w:sz="0" w:space="0" w:color="auto"/>
          </w:divBdr>
        </w:div>
        <w:div w:id="1855070671">
          <w:marLeft w:val="0"/>
          <w:marRight w:val="0"/>
          <w:marTop w:val="0"/>
          <w:marBottom w:val="0"/>
          <w:divBdr>
            <w:top w:val="none" w:sz="0" w:space="0" w:color="auto"/>
            <w:left w:val="none" w:sz="0" w:space="0" w:color="auto"/>
            <w:bottom w:val="none" w:sz="0" w:space="0" w:color="auto"/>
            <w:right w:val="none" w:sz="0" w:space="0" w:color="auto"/>
          </w:divBdr>
        </w:div>
      </w:divsChild>
    </w:div>
    <w:div w:id="661617434">
      <w:bodyDiv w:val="1"/>
      <w:marLeft w:val="0"/>
      <w:marRight w:val="0"/>
      <w:marTop w:val="0"/>
      <w:marBottom w:val="0"/>
      <w:divBdr>
        <w:top w:val="none" w:sz="0" w:space="0" w:color="auto"/>
        <w:left w:val="none" w:sz="0" w:space="0" w:color="auto"/>
        <w:bottom w:val="none" w:sz="0" w:space="0" w:color="auto"/>
        <w:right w:val="none" w:sz="0" w:space="0" w:color="auto"/>
      </w:divBdr>
    </w:div>
    <w:div w:id="720715028">
      <w:bodyDiv w:val="1"/>
      <w:marLeft w:val="0"/>
      <w:marRight w:val="0"/>
      <w:marTop w:val="0"/>
      <w:marBottom w:val="0"/>
      <w:divBdr>
        <w:top w:val="none" w:sz="0" w:space="0" w:color="auto"/>
        <w:left w:val="none" w:sz="0" w:space="0" w:color="auto"/>
        <w:bottom w:val="none" w:sz="0" w:space="0" w:color="auto"/>
        <w:right w:val="none" w:sz="0" w:space="0" w:color="auto"/>
      </w:divBdr>
      <w:divsChild>
        <w:div w:id="724647811">
          <w:marLeft w:val="0"/>
          <w:marRight w:val="0"/>
          <w:marTop w:val="0"/>
          <w:marBottom w:val="0"/>
          <w:divBdr>
            <w:top w:val="none" w:sz="0" w:space="0" w:color="auto"/>
            <w:left w:val="none" w:sz="0" w:space="0" w:color="auto"/>
            <w:bottom w:val="none" w:sz="0" w:space="0" w:color="auto"/>
            <w:right w:val="none" w:sz="0" w:space="0" w:color="auto"/>
          </w:divBdr>
          <w:divsChild>
            <w:div w:id="35277671">
              <w:marLeft w:val="0"/>
              <w:marRight w:val="0"/>
              <w:marTop w:val="0"/>
              <w:marBottom w:val="0"/>
              <w:divBdr>
                <w:top w:val="none" w:sz="0" w:space="0" w:color="auto"/>
                <w:left w:val="none" w:sz="0" w:space="0" w:color="auto"/>
                <w:bottom w:val="none" w:sz="0" w:space="0" w:color="auto"/>
                <w:right w:val="none" w:sz="0" w:space="0" w:color="auto"/>
              </w:divBdr>
            </w:div>
            <w:div w:id="90204995">
              <w:marLeft w:val="0"/>
              <w:marRight w:val="0"/>
              <w:marTop w:val="0"/>
              <w:marBottom w:val="0"/>
              <w:divBdr>
                <w:top w:val="none" w:sz="0" w:space="0" w:color="auto"/>
                <w:left w:val="none" w:sz="0" w:space="0" w:color="auto"/>
                <w:bottom w:val="none" w:sz="0" w:space="0" w:color="auto"/>
                <w:right w:val="none" w:sz="0" w:space="0" w:color="auto"/>
              </w:divBdr>
            </w:div>
            <w:div w:id="120458682">
              <w:marLeft w:val="0"/>
              <w:marRight w:val="0"/>
              <w:marTop w:val="0"/>
              <w:marBottom w:val="0"/>
              <w:divBdr>
                <w:top w:val="none" w:sz="0" w:space="0" w:color="auto"/>
                <w:left w:val="none" w:sz="0" w:space="0" w:color="auto"/>
                <w:bottom w:val="none" w:sz="0" w:space="0" w:color="auto"/>
                <w:right w:val="none" w:sz="0" w:space="0" w:color="auto"/>
              </w:divBdr>
            </w:div>
            <w:div w:id="273950605">
              <w:marLeft w:val="0"/>
              <w:marRight w:val="0"/>
              <w:marTop w:val="0"/>
              <w:marBottom w:val="0"/>
              <w:divBdr>
                <w:top w:val="none" w:sz="0" w:space="0" w:color="auto"/>
                <w:left w:val="none" w:sz="0" w:space="0" w:color="auto"/>
                <w:bottom w:val="none" w:sz="0" w:space="0" w:color="auto"/>
                <w:right w:val="none" w:sz="0" w:space="0" w:color="auto"/>
              </w:divBdr>
            </w:div>
            <w:div w:id="308675995">
              <w:marLeft w:val="0"/>
              <w:marRight w:val="0"/>
              <w:marTop w:val="0"/>
              <w:marBottom w:val="0"/>
              <w:divBdr>
                <w:top w:val="none" w:sz="0" w:space="0" w:color="auto"/>
                <w:left w:val="none" w:sz="0" w:space="0" w:color="auto"/>
                <w:bottom w:val="none" w:sz="0" w:space="0" w:color="auto"/>
                <w:right w:val="none" w:sz="0" w:space="0" w:color="auto"/>
              </w:divBdr>
            </w:div>
            <w:div w:id="311907744">
              <w:marLeft w:val="0"/>
              <w:marRight w:val="0"/>
              <w:marTop w:val="0"/>
              <w:marBottom w:val="0"/>
              <w:divBdr>
                <w:top w:val="none" w:sz="0" w:space="0" w:color="auto"/>
                <w:left w:val="none" w:sz="0" w:space="0" w:color="auto"/>
                <w:bottom w:val="none" w:sz="0" w:space="0" w:color="auto"/>
                <w:right w:val="none" w:sz="0" w:space="0" w:color="auto"/>
              </w:divBdr>
            </w:div>
            <w:div w:id="375854950">
              <w:marLeft w:val="0"/>
              <w:marRight w:val="0"/>
              <w:marTop w:val="0"/>
              <w:marBottom w:val="0"/>
              <w:divBdr>
                <w:top w:val="none" w:sz="0" w:space="0" w:color="auto"/>
                <w:left w:val="none" w:sz="0" w:space="0" w:color="auto"/>
                <w:bottom w:val="none" w:sz="0" w:space="0" w:color="auto"/>
                <w:right w:val="none" w:sz="0" w:space="0" w:color="auto"/>
              </w:divBdr>
            </w:div>
            <w:div w:id="403375560">
              <w:marLeft w:val="0"/>
              <w:marRight w:val="0"/>
              <w:marTop w:val="0"/>
              <w:marBottom w:val="0"/>
              <w:divBdr>
                <w:top w:val="none" w:sz="0" w:space="0" w:color="auto"/>
                <w:left w:val="none" w:sz="0" w:space="0" w:color="auto"/>
                <w:bottom w:val="none" w:sz="0" w:space="0" w:color="auto"/>
                <w:right w:val="none" w:sz="0" w:space="0" w:color="auto"/>
              </w:divBdr>
            </w:div>
            <w:div w:id="489954425">
              <w:marLeft w:val="0"/>
              <w:marRight w:val="0"/>
              <w:marTop w:val="0"/>
              <w:marBottom w:val="0"/>
              <w:divBdr>
                <w:top w:val="none" w:sz="0" w:space="0" w:color="auto"/>
                <w:left w:val="none" w:sz="0" w:space="0" w:color="auto"/>
                <w:bottom w:val="none" w:sz="0" w:space="0" w:color="auto"/>
                <w:right w:val="none" w:sz="0" w:space="0" w:color="auto"/>
              </w:divBdr>
            </w:div>
            <w:div w:id="647056018">
              <w:marLeft w:val="0"/>
              <w:marRight w:val="0"/>
              <w:marTop w:val="0"/>
              <w:marBottom w:val="0"/>
              <w:divBdr>
                <w:top w:val="none" w:sz="0" w:space="0" w:color="auto"/>
                <w:left w:val="none" w:sz="0" w:space="0" w:color="auto"/>
                <w:bottom w:val="none" w:sz="0" w:space="0" w:color="auto"/>
                <w:right w:val="none" w:sz="0" w:space="0" w:color="auto"/>
              </w:divBdr>
            </w:div>
            <w:div w:id="727729739">
              <w:marLeft w:val="0"/>
              <w:marRight w:val="0"/>
              <w:marTop w:val="0"/>
              <w:marBottom w:val="0"/>
              <w:divBdr>
                <w:top w:val="none" w:sz="0" w:space="0" w:color="auto"/>
                <w:left w:val="none" w:sz="0" w:space="0" w:color="auto"/>
                <w:bottom w:val="none" w:sz="0" w:space="0" w:color="auto"/>
                <w:right w:val="none" w:sz="0" w:space="0" w:color="auto"/>
              </w:divBdr>
            </w:div>
            <w:div w:id="740719273">
              <w:marLeft w:val="0"/>
              <w:marRight w:val="0"/>
              <w:marTop w:val="0"/>
              <w:marBottom w:val="0"/>
              <w:divBdr>
                <w:top w:val="none" w:sz="0" w:space="0" w:color="auto"/>
                <w:left w:val="none" w:sz="0" w:space="0" w:color="auto"/>
                <w:bottom w:val="none" w:sz="0" w:space="0" w:color="auto"/>
                <w:right w:val="none" w:sz="0" w:space="0" w:color="auto"/>
              </w:divBdr>
            </w:div>
            <w:div w:id="838738282">
              <w:marLeft w:val="0"/>
              <w:marRight w:val="0"/>
              <w:marTop w:val="0"/>
              <w:marBottom w:val="0"/>
              <w:divBdr>
                <w:top w:val="none" w:sz="0" w:space="0" w:color="auto"/>
                <w:left w:val="none" w:sz="0" w:space="0" w:color="auto"/>
                <w:bottom w:val="none" w:sz="0" w:space="0" w:color="auto"/>
                <w:right w:val="none" w:sz="0" w:space="0" w:color="auto"/>
              </w:divBdr>
            </w:div>
            <w:div w:id="856964874">
              <w:marLeft w:val="0"/>
              <w:marRight w:val="0"/>
              <w:marTop w:val="0"/>
              <w:marBottom w:val="0"/>
              <w:divBdr>
                <w:top w:val="none" w:sz="0" w:space="0" w:color="auto"/>
                <w:left w:val="none" w:sz="0" w:space="0" w:color="auto"/>
                <w:bottom w:val="none" w:sz="0" w:space="0" w:color="auto"/>
                <w:right w:val="none" w:sz="0" w:space="0" w:color="auto"/>
              </w:divBdr>
            </w:div>
            <w:div w:id="907690501">
              <w:marLeft w:val="0"/>
              <w:marRight w:val="0"/>
              <w:marTop w:val="0"/>
              <w:marBottom w:val="0"/>
              <w:divBdr>
                <w:top w:val="none" w:sz="0" w:space="0" w:color="auto"/>
                <w:left w:val="none" w:sz="0" w:space="0" w:color="auto"/>
                <w:bottom w:val="none" w:sz="0" w:space="0" w:color="auto"/>
                <w:right w:val="none" w:sz="0" w:space="0" w:color="auto"/>
              </w:divBdr>
            </w:div>
            <w:div w:id="912392944">
              <w:marLeft w:val="0"/>
              <w:marRight w:val="0"/>
              <w:marTop w:val="0"/>
              <w:marBottom w:val="0"/>
              <w:divBdr>
                <w:top w:val="none" w:sz="0" w:space="0" w:color="auto"/>
                <w:left w:val="none" w:sz="0" w:space="0" w:color="auto"/>
                <w:bottom w:val="none" w:sz="0" w:space="0" w:color="auto"/>
                <w:right w:val="none" w:sz="0" w:space="0" w:color="auto"/>
              </w:divBdr>
            </w:div>
            <w:div w:id="1086613921">
              <w:marLeft w:val="0"/>
              <w:marRight w:val="0"/>
              <w:marTop w:val="0"/>
              <w:marBottom w:val="0"/>
              <w:divBdr>
                <w:top w:val="none" w:sz="0" w:space="0" w:color="auto"/>
                <w:left w:val="none" w:sz="0" w:space="0" w:color="auto"/>
                <w:bottom w:val="none" w:sz="0" w:space="0" w:color="auto"/>
                <w:right w:val="none" w:sz="0" w:space="0" w:color="auto"/>
              </w:divBdr>
            </w:div>
            <w:div w:id="1144355051">
              <w:marLeft w:val="0"/>
              <w:marRight w:val="0"/>
              <w:marTop w:val="0"/>
              <w:marBottom w:val="0"/>
              <w:divBdr>
                <w:top w:val="none" w:sz="0" w:space="0" w:color="auto"/>
                <w:left w:val="none" w:sz="0" w:space="0" w:color="auto"/>
                <w:bottom w:val="none" w:sz="0" w:space="0" w:color="auto"/>
                <w:right w:val="none" w:sz="0" w:space="0" w:color="auto"/>
              </w:divBdr>
            </w:div>
            <w:div w:id="1233545619">
              <w:marLeft w:val="0"/>
              <w:marRight w:val="0"/>
              <w:marTop w:val="0"/>
              <w:marBottom w:val="0"/>
              <w:divBdr>
                <w:top w:val="none" w:sz="0" w:space="0" w:color="auto"/>
                <w:left w:val="none" w:sz="0" w:space="0" w:color="auto"/>
                <w:bottom w:val="none" w:sz="0" w:space="0" w:color="auto"/>
                <w:right w:val="none" w:sz="0" w:space="0" w:color="auto"/>
              </w:divBdr>
            </w:div>
            <w:div w:id="1302541286">
              <w:marLeft w:val="0"/>
              <w:marRight w:val="0"/>
              <w:marTop w:val="0"/>
              <w:marBottom w:val="0"/>
              <w:divBdr>
                <w:top w:val="none" w:sz="0" w:space="0" w:color="auto"/>
                <w:left w:val="none" w:sz="0" w:space="0" w:color="auto"/>
                <w:bottom w:val="none" w:sz="0" w:space="0" w:color="auto"/>
                <w:right w:val="none" w:sz="0" w:space="0" w:color="auto"/>
              </w:divBdr>
            </w:div>
            <w:div w:id="1418134128">
              <w:marLeft w:val="0"/>
              <w:marRight w:val="0"/>
              <w:marTop w:val="0"/>
              <w:marBottom w:val="0"/>
              <w:divBdr>
                <w:top w:val="none" w:sz="0" w:space="0" w:color="auto"/>
                <w:left w:val="none" w:sz="0" w:space="0" w:color="auto"/>
                <w:bottom w:val="none" w:sz="0" w:space="0" w:color="auto"/>
                <w:right w:val="none" w:sz="0" w:space="0" w:color="auto"/>
              </w:divBdr>
            </w:div>
            <w:div w:id="1454207710">
              <w:marLeft w:val="0"/>
              <w:marRight w:val="0"/>
              <w:marTop w:val="0"/>
              <w:marBottom w:val="0"/>
              <w:divBdr>
                <w:top w:val="none" w:sz="0" w:space="0" w:color="auto"/>
                <w:left w:val="none" w:sz="0" w:space="0" w:color="auto"/>
                <w:bottom w:val="none" w:sz="0" w:space="0" w:color="auto"/>
                <w:right w:val="none" w:sz="0" w:space="0" w:color="auto"/>
              </w:divBdr>
            </w:div>
            <w:div w:id="1530029244">
              <w:marLeft w:val="0"/>
              <w:marRight w:val="0"/>
              <w:marTop w:val="0"/>
              <w:marBottom w:val="0"/>
              <w:divBdr>
                <w:top w:val="none" w:sz="0" w:space="0" w:color="auto"/>
                <w:left w:val="none" w:sz="0" w:space="0" w:color="auto"/>
                <w:bottom w:val="none" w:sz="0" w:space="0" w:color="auto"/>
                <w:right w:val="none" w:sz="0" w:space="0" w:color="auto"/>
              </w:divBdr>
            </w:div>
            <w:div w:id="1550846053">
              <w:marLeft w:val="0"/>
              <w:marRight w:val="0"/>
              <w:marTop w:val="0"/>
              <w:marBottom w:val="0"/>
              <w:divBdr>
                <w:top w:val="none" w:sz="0" w:space="0" w:color="auto"/>
                <w:left w:val="none" w:sz="0" w:space="0" w:color="auto"/>
                <w:bottom w:val="none" w:sz="0" w:space="0" w:color="auto"/>
                <w:right w:val="none" w:sz="0" w:space="0" w:color="auto"/>
              </w:divBdr>
            </w:div>
            <w:div w:id="1606621329">
              <w:marLeft w:val="0"/>
              <w:marRight w:val="0"/>
              <w:marTop w:val="0"/>
              <w:marBottom w:val="0"/>
              <w:divBdr>
                <w:top w:val="none" w:sz="0" w:space="0" w:color="auto"/>
                <w:left w:val="none" w:sz="0" w:space="0" w:color="auto"/>
                <w:bottom w:val="none" w:sz="0" w:space="0" w:color="auto"/>
                <w:right w:val="none" w:sz="0" w:space="0" w:color="auto"/>
              </w:divBdr>
            </w:div>
            <w:div w:id="1635789632">
              <w:marLeft w:val="0"/>
              <w:marRight w:val="0"/>
              <w:marTop w:val="0"/>
              <w:marBottom w:val="0"/>
              <w:divBdr>
                <w:top w:val="none" w:sz="0" w:space="0" w:color="auto"/>
                <w:left w:val="none" w:sz="0" w:space="0" w:color="auto"/>
                <w:bottom w:val="none" w:sz="0" w:space="0" w:color="auto"/>
                <w:right w:val="none" w:sz="0" w:space="0" w:color="auto"/>
              </w:divBdr>
            </w:div>
            <w:div w:id="1677927016">
              <w:marLeft w:val="0"/>
              <w:marRight w:val="0"/>
              <w:marTop w:val="0"/>
              <w:marBottom w:val="0"/>
              <w:divBdr>
                <w:top w:val="none" w:sz="0" w:space="0" w:color="auto"/>
                <w:left w:val="none" w:sz="0" w:space="0" w:color="auto"/>
                <w:bottom w:val="none" w:sz="0" w:space="0" w:color="auto"/>
                <w:right w:val="none" w:sz="0" w:space="0" w:color="auto"/>
              </w:divBdr>
            </w:div>
            <w:div w:id="1687292251">
              <w:marLeft w:val="0"/>
              <w:marRight w:val="0"/>
              <w:marTop w:val="0"/>
              <w:marBottom w:val="0"/>
              <w:divBdr>
                <w:top w:val="none" w:sz="0" w:space="0" w:color="auto"/>
                <w:left w:val="none" w:sz="0" w:space="0" w:color="auto"/>
                <w:bottom w:val="none" w:sz="0" w:space="0" w:color="auto"/>
                <w:right w:val="none" w:sz="0" w:space="0" w:color="auto"/>
              </w:divBdr>
            </w:div>
            <w:div w:id="1695424193">
              <w:marLeft w:val="0"/>
              <w:marRight w:val="0"/>
              <w:marTop w:val="0"/>
              <w:marBottom w:val="0"/>
              <w:divBdr>
                <w:top w:val="none" w:sz="0" w:space="0" w:color="auto"/>
                <w:left w:val="none" w:sz="0" w:space="0" w:color="auto"/>
                <w:bottom w:val="none" w:sz="0" w:space="0" w:color="auto"/>
                <w:right w:val="none" w:sz="0" w:space="0" w:color="auto"/>
              </w:divBdr>
            </w:div>
            <w:div w:id="1769541696">
              <w:marLeft w:val="0"/>
              <w:marRight w:val="0"/>
              <w:marTop w:val="0"/>
              <w:marBottom w:val="0"/>
              <w:divBdr>
                <w:top w:val="none" w:sz="0" w:space="0" w:color="auto"/>
                <w:left w:val="none" w:sz="0" w:space="0" w:color="auto"/>
                <w:bottom w:val="none" w:sz="0" w:space="0" w:color="auto"/>
                <w:right w:val="none" w:sz="0" w:space="0" w:color="auto"/>
              </w:divBdr>
            </w:div>
            <w:div w:id="1782873098">
              <w:marLeft w:val="0"/>
              <w:marRight w:val="0"/>
              <w:marTop w:val="0"/>
              <w:marBottom w:val="0"/>
              <w:divBdr>
                <w:top w:val="none" w:sz="0" w:space="0" w:color="auto"/>
                <w:left w:val="none" w:sz="0" w:space="0" w:color="auto"/>
                <w:bottom w:val="none" w:sz="0" w:space="0" w:color="auto"/>
                <w:right w:val="none" w:sz="0" w:space="0" w:color="auto"/>
              </w:divBdr>
            </w:div>
            <w:div w:id="1931575049">
              <w:marLeft w:val="0"/>
              <w:marRight w:val="0"/>
              <w:marTop w:val="0"/>
              <w:marBottom w:val="0"/>
              <w:divBdr>
                <w:top w:val="none" w:sz="0" w:space="0" w:color="auto"/>
                <w:left w:val="none" w:sz="0" w:space="0" w:color="auto"/>
                <w:bottom w:val="none" w:sz="0" w:space="0" w:color="auto"/>
                <w:right w:val="none" w:sz="0" w:space="0" w:color="auto"/>
              </w:divBdr>
            </w:div>
            <w:div w:id="1933666049">
              <w:marLeft w:val="0"/>
              <w:marRight w:val="0"/>
              <w:marTop w:val="0"/>
              <w:marBottom w:val="0"/>
              <w:divBdr>
                <w:top w:val="none" w:sz="0" w:space="0" w:color="auto"/>
                <w:left w:val="none" w:sz="0" w:space="0" w:color="auto"/>
                <w:bottom w:val="none" w:sz="0" w:space="0" w:color="auto"/>
                <w:right w:val="none" w:sz="0" w:space="0" w:color="auto"/>
              </w:divBdr>
            </w:div>
            <w:div w:id="1960721371">
              <w:marLeft w:val="0"/>
              <w:marRight w:val="0"/>
              <w:marTop w:val="0"/>
              <w:marBottom w:val="0"/>
              <w:divBdr>
                <w:top w:val="none" w:sz="0" w:space="0" w:color="auto"/>
                <w:left w:val="none" w:sz="0" w:space="0" w:color="auto"/>
                <w:bottom w:val="none" w:sz="0" w:space="0" w:color="auto"/>
                <w:right w:val="none" w:sz="0" w:space="0" w:color="auto"/>
              </w:divBdr>
            </w:div>
            <w:div w:id="2095324491">
              <w:marLeft w:val="0"/>
              <w:marRight w:val="0"/>
              <w:marTop w:val="0"/>
              <w:marBottom w:val="0"/>
              <w:divBdr>
                <w:top w:val="none" w:sz="0" w:space="0" w:color="auto"/>
                <w:left w:val="none" w:sz="0" w:space="0" w:color="auto"/>
                <w:bottom w:val="none" w:sz="0" w:space="0" w:color="auto"/>
                <w:right w:val="none" w:sz="0" w:space="0" w:color="auto"/>
              </w:divBdr>
            </w:div>
            <w:div w:id="21276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0785">
      <w:bodyDiv w:val="1"/>
      <w:marLeft w:val="0"/>
      <w:marRight w:val="0"/>
      <w:marTop w:val="0"/>
      <w:marBottom w:val="0"/>
      <w:divBdr>
        <w:top w:val="none" w:sz="0" w:space="0" w:color="auto"/>
        <w:left w:val="none" w:sz="0" w:space="0" w:color="auto"/>
        <w:bottom w:val="none" w:sz="0" w:space="0" w:color="auto"/>
        <w:right w:val="none" w:sz="0" w:space="0" w:color="auto"/>
      </w:divBdr>
      <w:divsChild>
        <w:div w:id="71897721">
          <w:marLeft w:val="547"/>
          <w:marRight w:val="0"/>
          <w:marTop w:val="0"/>
          <w:marBottom w:val="0"/>
          <w:divBdr>
            <w:top w:val="none" w:sz="0" w:space="0" w:color="auto"/>
            <w:left w:val="none" w:sz="0" w:space="0" w:color="auto"/>
            <w:bottom w:val="none" w:sz="0" w:space="0" w:color="auto"/>
            <w:right w:val="none" w:sz="0" w:space="0" w:color="auto"/>
          </w:divBdr>
        </w:div>
      </w:divsChild>
    </w:div>
    <w:div w:id="845092064">
      <w:bodyDiv w:val="1"/>
      <w:marLeft w:val="0"/>
      <w:marRight w:val="0"/>
      <w:marTop w:val="0"/>
      <w:marBottom w:val="0"/>
      <w:divBdr>
        <w:top w:val="none" w:sz="0" w:space="0" w:color="auto"/>
        <w:left w:val="none" w:sz="0" w:space="0" w:color="auto"/>
        <w:bottom w:val="none" w:sz="0" w:space="0" w:color="auto"/>
        <w:right w:val="none" w:sz="0" w:space="0" w:color="auto"/>
      </w:divBdr>
    </w:div>
    <w:div w:id="899246218">
      <w:bodyDiv w:val="1"/>
      <w:marLeft w:val="0"/>
      <w:marRight w:val="0"/>
      <w:marTop w:val="0"/>
      <w:marBottom w:val="0"/>
      <w:divBdr>
        <w:top w:val="none" w:sz="0" w:space="0" w:color="auto"/>
        <w:left w:val="none" w:sz="0" w:space="0" w:color="auto"/>
        <w:bottom w:val="none" w:sz="0" w:space="0" w:color="auto"/>
        <w:right w:val="none" w:sz="0" w:space="0" w:color="auto"/>
      </w:divBdr>
      <w:divsChild>
        <w:div w:id="1229422566">
          <w:marLeft w:val="0"/>
          <w:marRight w:val="0"/>
          <w:marTop w:val="0"/>
          <w:marBottom w:val="0"/>
          <w:divBdr>
            <w:top w:val="none" w:sz="0" w:space="0" w:color="auto"/>
            <w:left w:val="none" w:sz="0" w:space="0" w:color="auto"/>
            <w:bottom w:val="none" w:sz="0" w:space="0" w:color="auto"/>
            <w:right w:val="none" w:sz="0" w:space="0" w:color="auto"/>
          </w:divBdr>
        </w:div>
        <w:div w:id="1249147627">
          <w:marLeft w:val="0"/>
          <w:marRight w:val="0"/>
          <w:marTop w:val="0"/>
          <w:marBottom w:val="0"/>
          <w:divBdr>
            <w:top w:val="none" w:sz="0" w:space="0" w:color="auto"/>
            <w:left w:val="none" w:sz="0" w:space="0" w:color="auto"/>
            <w:bottom w:val="none" w:sz="0" w:space="0" w:color="auto"/>
            <w:right w:val="none" w:sz="0" w:space="0" w:color="auto"/>
          </w:divBdr>
        </w:div>
        <w:div w:id="1160197413">
          <w:marLeft w:val="0"/>
          <w:marRight w:val="0"/>
          <w:marTop w:val="0"/>
          <w:marBottom w:val="0"/>
          <w:divBdr>
            <w:top w:val="none" w:sz="0" w:space="0" w:color="auto"/>
            <w:left w:val="none" w:sz="0" w:space="0" w:color="auto"/>
            <w:bottom w:val="none" w:sz="0" w:space="0" w:color="auto"/>
            <w:right w:val="none" w:sz="0" w:space="0" w:color="auto"/>
          </w:divBdr>
        </w:div>
        <w:div w:id="1846896043">
          <w:marLeft w:val="0"/>
          <w:marRight w:val="0"/>
          <w:marTop w:val="0"/>
          <w:marBottom w:val="0"/>
          <w:divBdr>
            <w:top w:val="none" w:sz="0" w:space="0" w:color="auto"/>
            <w:left w:val="none" w:sz="0" w:space="0" w:color="auto"/>
            <w:bottom w:val="none" w:sz="0" w:space="0" w:color="auto"/>
            <w:right w:val="none" w:sz="0" w:space="0" w:color="auto"/>
          </w:divBdr>
        </w:div>
        <w:div w:id="2052654504">
          <w:marLeft w:val="0"/>
          <w:marRight w:val="0"/>
          <w:marTop w:val="0"/>
          <w:marBottom w:val="0"/>
          <w:divBdr>
            <w:top w:val="none" w:sz="0" w:space="0" w:color="auto"/>
            <w:left w:val="none" w:sz="0" w:space="0" w:color="auto"/>
            <w:bottom w:val="none" w:sz="0" w:space="0" w:color="auto"/>
            <w:right w:val="none" w:sz="0" w:space="0" w:color="auto"/>
          </w:divBdr>
        </w:div>
        <w:div w:id="2081828537">
          <w:marLeft w:val="0"/>
          <w:marRight w:val="0"/>
          <w:marTop w:val="0"/>
          <w:marBottom w:val="0"/>
          <w:divBdr>
            <w:top w:val="none" w:sz="0" w:space="0" w:color="auto"/>
            <w:left w:val="none" w:sz="0" w:space="0" w:color="auto"/>
            <w:bottom w:val="none" w:sz="0" w:space="0" w:color="auto"/>
            <w:right w:val="none" w:sz="0" w:space="0" w:color="auto"/>
          </w:divBdr>
        </w:div>
        <w:div w:id="166331423">
          <w:marLeft w:val="0"/>
          <w:marRight w:val="0"/>
          <w:marTop w:val="0"/>
          <w:marBottom w:val="0"/>
          <w:divBdr>
            <w:top w:val="none" w:sz="0" w:space="0" w:color="auto"/>
            <w:left w:val="none" w:sz="0" w:space="0" w:color="auto"/>
            <w:bottom w:val="none" w:sz="0" w:space="0" w:color="auto"/>
            <w:right w:val="none" w:sz="0" w:space="0" w:color="auto"/>
          </w:divBdr>
        </w:div>
        <w:div w:id="486871317">
          <w:marLeft w:val="0"/>
          <w:marRight w:val="0"/>
          <w:marTop w:val="0"/>
          <w:marBottom w:val="0"/>
          <w:divBdr>
            <w:top w:val="none" w:sz="0" w:space="0" w:color="auto"/>
            <w:left w:val="none" w:sz="0" w:space="0" w:color="auto"/>
            <w:bottom w:val="none" w:sz="0" w:space="0" w:color="auto"/>
            <w:right w:val="none" w:sz="0" w:space="0" w:color="auto"/>
          </w:divBdr>
        </w:div>
        <w:div w:id="1318026104">
          <w:marLeft w:val="0"/>
          <w:marRight w:val="0"/>
          <w:marTop w:val="0"/>
          <w:marBottom w:val="0"/>
          <w:divBdr>
            <w:top w:val="none" w:sz="0" w:space="0" w:color="auto"/>
            <w:left w:val="none" w:sz="0" w:space="0" w:color="auto"/>
            <w:bottom w:val="none" w:sz="0" w:space="0" w:color="auto"/>
            <w:right w:val="none" w:sz="0" w:space="0" w:color="auto"/>
          </w:divBdr>
        </w:div>
        <w:div w:id="1545947398">
          <w:marLeft w:val="0"/>
          <w:marRight w:val="0"/>
          <w:marTop w:val="0"/>
          <w:marBottom w:val="0"/>
          <w:divBdr>
            <w:top w:val="none" w:sz="0" w:space="0" w:color="auto"/>
            <w:left w:val="none" w:sz="0" w:space="0" w:color="auto"/>
            <w:bottom w:val="none" w:sz="0" w:space="0" w:color="auto"/>
            <w:right w:val="none" w:sz="0" w:space="0" w:color="auto"/>
          </w:divBdr>
        </w:div>
        <w:div w:id="379132190">
          <w:marLeft w:val="0"/>
          <w:marRight w:val="0"/>
          <w:marTop w:val="0"/>
          <w:marBottom w:val="0"/>
          <w:divBdr>
            <w:top w:val="none" w:sz="0" w:space="0" w:color="auto"/>
            <w:left w:val="none" w:sz="0" w:space="0" w:color="auto"/>
            <w:bottom w:val="none" w:sz="0" w:space="0" w:color="auto"/>
            <w:right w:val="none" w:sz="0" w:space="0" w:color="auto"/>
          </w:divBdr>
        </w:div>
        <w:div w:id="778598693">
          <w:marLeft w:val="0"/>
          <w:marRight w:val="0"/>
          <w:marTop w:val="0"/>
          <w:marBottom w:val="0"/>
          <w:divBdr>
            <w:top w:val="none" w:sz="0" w:space="0" w:color="auto"/>
            <w:left w:val="none" w:sz="0" w:space="0" w:color="auto"/>
            <w:bottom w:val="none" w:sz="0" w:space="0" w:color="auto"/>
            <w:right w:val="none" w:sz="0" w:space="0" w:color="auto"/>
          </w:divBdr>
        </w:div>
        <w:div w:id="832723722">
          <w:marLeft w:val="0"/>
          <w:marRight w:val="0"/>
          <w:marTop w:val="0"/>
          <w:marBottom w:val="0"/>
          <w:divBdr>
            <w:top w:val="none" w:sz="0" w:space="0" w:color="auto"/>
            <w:left w:val="none" w:sz="0" w:space="0" w:color="auto"/>
            <w:bottom w:val="none" w:sz="0" w:space="0" w:color="auto"/>
            <w:right w:val="none" w:sz="0" w:space="0" w:color="auto"/>
          </w:divBdr>
        </w:div>
      </w:divsChild>
    </w:div>
    <w:div w:id="912619320">
      <w:bodyDiv w:val="1"/>
      <w:marLeft w:val="0"/>
      <w:marRight w:val="0"/>
      <w:marTop w:val="0"/>
      <w:marBottom w:val="0"/>
      <w:divBdr>
        <w:top w:val="none" w:sz="0" w:space="0" w:color="auto"/>
        <w:left w:val="none" w:sz="0" w:space="0" w:color="auto"/>
        <w:bottom w:val="none" w:sz="0" w:space="0" w:color="auto"/>
        <w:right w:val="none" w:sz="0" w:space="0" w:color="auto"/>
      </w:divBdr>
      <w:divsChild>
        <w:div w:id="1984851970">
          <w:marLeft w:val="547"/>
          <w:marRight w:val="0"/>
          <w:marTop w:val="0"/>
          <w:marBottom w:val="0"/>
          <w:divBdr>
            <w:top w:val="none" w:sz="0" w:space="0" w:color="auto"/>
            <w:left w:val="none" w:sz="0" w:space="0" w:color="auto"/>
            <w:bottom w:val="none" w:sz="0" w:space="0" w:color="auto"/>
            <w:right w:val="none" w:sz="0" w:space="0" w:color="auto"/>
          </w:divBdr>
        </w:div>
      </w:divsChild>
    </w:div>
    <w:div w:id="971398797">
      <w:bodyDiv w:val="1"/>
      <w:marLeft w:val="0"/>
      <w:marRight w:val="0"/>
      <w:marTop w:val="0"/>
      <w:marBottom w:val="0"/>
      <w:divBdr>
        <w:top w:val="none" w:sz="0" w:space="0" w:color="auto"/>
        <w:left w:val="none" w:sz="0" w:space="0" w:color="auto"/>
        <w:bottom w:val="none" w:sz="0" w:space="0" w:color="auto"/>
        <w:right w:val="none" w:sz="0" w:space="0" w:color="auto"/>
      </w:divBdr>
      <w:divsChild>
        <w:div w:id="161628897">
          <w:marLeft w:val="0"/>
          <w:marRight w:val="0"/>
          <w:marTop w:val="0"/>
          <w:marBottom w:val="0"/>
          <w:divBdr>
            <w:top w:val="none" w:sz="0" w:space="0" w:color="auto"/>
            <w:left w:val="none" w:sz="0" w:space="0" w:color="auto"/>
            <w:bottom w:val="none" w:sz="0" w:space="0" w:color="auto"/>
            <w:right w:val="none" w:sz="0" w:space="0" w:color="auto"/>
          </w:divBdr>
        </w:div>
        <w:div w:id="296301244">
          <w:marLeft w:val="0"/>
          <w:marRight w:val="0"/>
          <w:marTop w:val="0"/>
          <w:marBottom w:val="0"/>
          <w:divBdr>
            <w:top w:val="none" w:sz="0" w:space="0" w:color="auto"/>
            <w:left w:val="none" w:sz="0" w:space="0" w:color="auto"/>
            <w:bottom w:val="none" w:sz="0" w:space="0" w:color="auto"/>
            <w:right w:val="none" w:sz="0" w:space="0" w:color="auto"/>
          </w:divBdr>
        </w:div>
        <w:div w:id="317347817">
          <w:marLeft w:val="0"/>
          <w:marRight w:val="0"/>
          <w:marTop w:val="0"/>
          <w:marBottom w:val="0"/>
          <w:divBdr>
            <w:top w:val="none" w:sz="0" w:space="0" w:color="auto"/>
            <w:left w:val="none" w:sz="0" w:space="0" w:color="auto"/>
            <w:bottom w:val="none" w:sz="0" w:space="0" w:color="auto"/>
            <w:right w:val="none" w:sz="0" w:space="0" w:color="auto"/>
          </w:divBdr>
        </w:div>
        <w:div w:id="477384171">
          <w:marLeft w:val="0"/>
          <w:marRight w:val="0"/>
          <w:marTop w:val="0"/>
          <w:marBottom w:val="0"/>
          <w:divBdr>
            <w:top w:val="none" w:sz="0" w:space="0" w:color="auto"/>
            <w:left w:val="none" w:sz="0" w:space="0" w:color="auto"/>
            <w:bottom w:val="none" w:sz="0" w:space="0" w:color="auto"/>
            <w:right w:val="none" w:sz="0" w:space="0" w:color="auto"/>
          </w:divBdr>
        </w:div>
        <w:div w:id="543251785">
          <w:marLeft w:val="0"/>
          <w:marRight w:val="0"/>
          <w:marTop w:val="0"/>
          <w:marBottom w:val="0"/>
          <w:divBdr>
            <w:top w:val="none" w:sz="0" w:space="0" w:color="auto"/>
            <w:left w:val="none" w:sz="0" w:space="0" w:color="auto"/>
            <w:bottom w:val="none" w:sz="0" w:space="0" w:color="auto"/>
            <w:right w:val="none" w:sz="0" w:space="0" w:color="auto"/>
          </w:divBdr>
        </w:div>
        <w:div w:id="1038820554">
          <w:marLeft w:val="0"/>
          <w:marRight w:val="0"/>
          <w:marTop w:val="0"/>
          <w:marBottom w:val="0"/>
          <w:divBdr>
            <w:top w:val="none" w:sz="0" w:space="0" w:color="auto"/>
            <w:left w:val="none" w:sz="0" w:space="0" w:color="auto"/>
            <w:bottom w:val="none" w:sz="0" w:space="0" w:color="auto"/>
            <w:right w:val="none" w:sz="0" w:space="0" w:color="auto"/>
          </w:divBdr>
        </w:div>
        <w:div w:id="1501964298">
          <w:marLeft w:val="0"/>
          <w:marRight w:val="0"/>
          <w:marTop w:val="0"/>
          <w:marBottom w:val="0"/>
          <w:divBdr>
            <w:top w:val="none" w:sz="0" w:space="0" w:color="auto"/>
            <w:left w:val="none" w:sz="0" w:space="0" w:color="auto"/>
            <w:bottom w:val="none" w:sz="0" w:space="0" w:color="auto"/>
            <w:right w:val="none" w:sz="0" w:space="0" w:color="auto"/>
          </w:divBdr>
        </w:div>
        <w:div w:id="1629819346">
          <w:marLeft w:val="0"/>
          <w:marRight w:val="0"/>
          <w:marTop w:val="0"/>
          <w:marBottom w:val="0"/>
          <w:divBdr>
            <w:top w:val="none" w:sz="0" w:space="0" w:color="auto"/>
            <w:left w:val="none" w:sz="0" w:space="0" w:color="auto"/>
            <w:bottom w:val="none" w:sz="0" w:space="0" w:color="auto"/>
            <w:right w:val="none" w:sz="0" w:space="0" w:color="auto"/>
          </w:divBdr>
        </w:div>
        <w:div w:id="1688366922">
          <w:marLeft w:val="0"/>
          <w:marRight w:val="0"/>
          <w:marTop w:val="0"/>
          <w:marBottom w:val="0"/>
          <w:divBdr>
            <w:top w:val="none" w:sz="0" w:space="0" w:color="auto"/>
            <w:left w:val="none" w:sz="0" w:space="0" w:color="auto"/>
            <w:bottom w:val="none" w:sz="0" w:space="0" w:color="auto"/>
            <w:right w:val="none" w:sz="0" w:space="0" w:color="auto"/>
          </w:divBdr>
        </w:div>
        <w:div w:id="1849756519">
          <w:marLeft w:val="0"/>
          <w:marRight w:val="0"/>
          <w:marTop w:val="0"/>
          <w:marBottom w:val="0"/>
          <w:divBdr>
            <w:top w:val="none" w:sz="0" w:space="0" w:color="auto"/>
            <w:left w:val="none" w:sz="0" w:space="0" w:color="auto"/>
            <w:bottom w:val="none" w:sz="0" w:space="0" w:color="auto"/>
            <w:right w:val="none" w:sz="0" w:space="0" w:color="auto"/>
          </w:divBdr>
        </w:div>
        <w:div w:id="2027975752">
          <w:marLeft w:val="0"/>
          <w:marRight w:val="0"/>
          <w:marTop w:val="0"/>
          <w:marBottom w:val="0"/>
          <w:divBdr>
            <w:top w:val="none" w:sz="0" w:space="0" w:color="auto"/>
            <w:left w:val="none" w:sz="0" w:space="0" w:color="auto"/>
            <w:bottom w:val="none" w:sz="0" w:space="0" w:color="auto"/>
            <w:right w:val="none" w:sz="0" w:space="0" w:color="auto"/>
          </w:divBdr>
        </w:div>
      </w:divsChild>
    </w:div>
    <w:div w:id="1071199575">
      <w:bodyDiv w:val="1"/>
      <w:marLeft w:val="0"/>
      <w:marRight w:val="0"/>
      <w:marTop w:val="0"/>
      <w:marBottom w:val="0"/>
      <w:divBdr>
        <w:top w:val="none" w:sz="0" w:space="0" w:color="auto"/>
        <w:left w:val="none" w:sz="0" w:space="0" w:color="auto"/>
        <w:bottom w:val="none" w:sz="0" w:space="0" w:color="auto"/>
        <w:right w:val="none" w:sz="0" w:space="0" w:color="auto"/>
      </w:divBdr>
      <w:divsChild>
        <w:div w:id="812601071">
          <w:marLeft w:val="0"/>
          <w:marRight w:val="0"/>
          <w:marTop w:val="0"/>
          <w:marBottom w:val="0"/>
          <w:divBdr>
            <w:top w:val="none" w:sz="0" w:space="0" w:color="auto"/>
            <w:left w:val="none" w:sz="0" w:space="0" w:color="auto"/>
            <w:bottom w:val="none" w:sz="0" w:space="0" w:color="auto"/>
            <w:right w:val="none" w:sz="0" w:space="0" w:color="auto"/>
          </w:divBdr>
        </w:div>
        <w:div w:id="881332941">
          <w:marLeft w:val="0"/>
          <w:marRight w:val="0"/>
          <w:marTop w:val="0"/>
          <w:marBottom w:val="0"/>
          <w:divBdr>
            <w:top w:val="none" w:sz="0" w:space="0" w:color="auto"/>
            <w:left w:val="none" w:sz="0" w:space="0" w:color="auto"/>
            <w:bottom w:val="none" w:sz="0" w:space="0" w:color="auto"/>
            <w:right w:val="none" w:sz="0" w:space="0" w:color="auto"/>
          </w:divBdr>
        </w:div>
        <w:div w:id="1310213477">
          <w:marLeft w:val="0"/>
          <w:marRight w:val="0"/>
          <w:marTop w:val="0"/>
          <w:marBottom w:val="0"/>
          <w:divBdr>
            <w:top w:val="none" w:sz="0" w:space="0" w:color="auto"/>
            <w:left w:val="none" w:sz="0" w:space="0" w:color="auto"/>
            <w:bottom w:val="none" w:sz="0" w:space="0" w:color="auto"/>
            <w:right w:val="none" w:sz="0" w:space="0" w:color="auto"/>
          </w:divBdr>
        </w:div>
      </w:divsChild>
    </w:div>
    <w:div w:id="1082263600">
      <w:bodyDiv w:val="1"/>
      <w:marLeft w:val="0"/>
      <w:marRight w:val="0"/>
      <w:marTop w:val="0"/>
      <w:marBottom w:val="0"/>
      <w:divBdr>
        <w:top w:val="none" w:sz="0" w:space="0" w:color="auto"/>
        <w:left w:val="none" w:sz="0" w:space="0" w:color="auto"/>
        <w:bottom w:val="none" w:sz="0" w:space="0" w:color="auto"/>
        <w:right w:val="none" w:sz="0" w:space="0" w:color="auto"/>
      </w:divBdr>
      <w:divsChild>
        <w:div w:id="2115128240">
          <w:marLeft w:val="547"/>
          <w:marRight w:val="0"/>
          <w:marTop w:val="0"/>
          <w:marBottom w:val="0"/>
          <w:divBdr>
            <w:top w:val="none" w:sz="0" w:space="0" w:color="auto"/>
            <w:left w:val="none" w:sz="0" w:space="0" w:color="auto"/>
            <w:bottom w:val="none" w:sz="0" w:space="0" w:color="auto"/>
            <w:right w:val="none" w:sz="0" w:space="0" w:color="auto"/>
          </w:divBdr>
        </w:div>
      </w:divsChild>
    </w:div>
    <w:div w:id="1083840597">
      <w:bodyDiv w:val="1"/>
      <w:marLeft w:val="0"/>
      <w:marRight w:val="0"/>
      <w:marTop w:val="0"/>
      <w:marBottom w:val="0"/>
      <w:divBdr>
        <w:top w:val="none" w:sz="0" w:space="0" w:color="auto"/>
        <w:left w:val="none" w:sz="0" w:space="0" w:color="auto"/>
        <w:bottom w:val="none" w:sz="0" w:space="0" w:color="auto"/>
        <w:right w:val="none" w:sz="0" w:space="0" w:color="auto"/>
      </w:divBdr>
      <w:divsChild>
        <w:div w:id="117725712">
          <w:marLeft w:val="0"/>
          <w:marRight w:val="0"/>
          <w:marTop w:val="0"/>
          <w:marBottom w:val="0"/>
          <w:divBdr>
            <w:top w:val="none" w:sz="0" w:space="0" w:color="auto"/>
            <w:left w:val="none" w:sz="0" w:space="0" w:color="auto"/>
            <w:bottom w:val="none" w:sz="0" w:space="0" w:color="auto"/>
            <w:right w:val="none" w:sz="0" w:space="0" w:color="auto"/>
          </w:divBdr>
        </w:div>
        <w:div w:id="528688877">
          <w:marLeft w:val="0"/>
          <w:marRight w:val="0"/>
          <w:marTop w:val="0"/>
          <w:marBottom w:val="0"/>
          <w:divBdr>
            <w:top w:val="none" w:sz="0" w:space="0" w:color="auto"/>
            <w:left w:val="none" w:sz="0" w:space="0" w:color="auto"/>
            <w:bottom w:val="none" w:sz="0" w:space="0" w:color="auto"/>
            <w:right w:val="none" w:sz="0" w:space="0" w:color="auto"/>
          </w:divBdr>
        </w:div>
        <w:div w:id="1393849806">
          <w:marLeft w:val="0"/>
          <w:marRight w:val="0"/>
          <w:marTop w:val="0"/>
          <w:marBottom w:val="0"/>
          <w:divBdr>
            <w:top w:val="none" w:sz="0" w:space="0" w:color="auto"/>
            <w:left w:val="none" w:sz="0" w:space="0" w:color="auto"/>
            <w:bottom w:val="none" w:sz="0" w:space="0" w:color="auto"/>
            <w:right w:val="none" w:sz="0" w:space="0" w:color="auto"/>
          </w:divBdr>
        </w:div>
        <w:div w:id="2005742364">
          <w:marLeft w:val="0"/>
          <w:marRight w:val="0"/>
          <w:marTop w:val="0"/>
          <w:marBottom w:val="0"/>
          <w:divBdr>
            <w:top w:val="none" w:sz="0" w:space="0" w:color="auto"/>
            <w:left w:val="none" w:sz="0" w:space="0" w:color="auto"/>
            <w:bottom w:val="none" w:sz="0" w:space="0" w:color="auto"/>
            <w:right w:val="none" w:sz="0" w:space="0" w:color="auto"/>
          </w:divBdr>
        </w:div>
        <w:div w:id="2041079565">
          <w:marLeft w:val="0"/>
          <w:marRight w:val="0"/>
          <w:marTop w:val="0"/>
          <w:marBottom w:val="0"/>
          <w:divBdr>
            <w:top w:val="none" w:sz="0" w:space="0" w:color="auto"/>
            <w:left w:val="none" w:sz="0" w:space="0" w:color="auto"/>
            <w:bottom w:val="none" w:sz="0" w:space="0" w:color="auto"/>
            <w:right w:val="none" w:sz="0" w:space="0" w:color="auto"/>
          </w:divBdr>
        </w:div>
        <w:div w:id="2106345007">
          <w:marLeft w:val="0"/>
          <w:marRight w:val="0"/>
          <w:marTop w:val="0"/>
          <w:marBottom w:val="0"/>
          <w:divBdr>
            <w:top w:val="none" w:sz="0" w:space="0" w:color="auto"/>
            <w:left w:val="none" w:sz="0" w:space="0" w:color="auto"/>
            <w:bottom w:val="none" w:sz="0" w:space="0" w:color="auto"/>
            <w:right w:val="none" w:sz="0" w:space="0" w:color="auto"/>
          </w:divBdr>
        </w:div>
        <w:div w:id="2131392190">
          <w:marLeft w:val="0"/>
          <w:marRight w:val="0"/>
          <w:marTop w:val="0"/>
          <w:marBottom w:val="0"/>
          <w:divBdr>
            <w:top w:val="none" w:sz="0" w:space="0" w:color="auto"/>
            <w:left w:val="none" w:sz="0" w:space="0" w:color="auto"/>
            <w:bottom w:val="none" w:sz="0" w:space="0" w:color="auto"/>
            <w:right w:val="none" w:sz="0" w:space="0" w:color="auto"/>
          </w:divBdr>
        </w:div>
      </w:divsChild>
    </w:div>
    <w:div w:id="1163156813">
      <w:bodyDiv w:val="1"/>
      <w:marLeft w:val="0"/>
      <w:marRight w:val="0"/>
      <w:marTop w:val="0"/>
      <w:marBottom w:val="0"/>
      <w:divBdr>
        <w:top w:val="none" w:sz="0" w:space="0" w:color="auto"/>
        <w:left w:val="none" w:sz="0" w:space="0" w:color="auto"/>
        <w:bottom w:val="none" w:sz="0" w:space="0" w:color="auto"/>
        <w:right w:val="none" w:sz="0" w:space="0" w:color="auto"/>
      </w:divBdr>
      <w:divsChild>
        <w:div w:id="750586309">
          <w:marLeft w:val="1166"/>
          <w:marRight w:val="0"/>
          <w:marTop w:val="0"/>
          <w:marBottom w:val="0"/>
          <w:divBdr>
            <w:top w:val="none" w:sz="0" w:space="0" w:color="auto"/>
            <w:left w:val="none" w:sz="0" w:space="0" w:color="auto"/>
            <w:bottom w:val="none" w:sz="0" w:space="0" w:color="auto"/>
            <w:right w:val="none" w:sz="0" w:space="0" w:color="auto"/>
          </w:divBdr>
        </w:div>
        <w:div w:id="989485327">
          <w:marLeft w:val="1166"/>
          <w:marRight w:val="0"/>
          <w:marTop w:val="0"/>
          <w:marBottom w:val="0"/>
          <w:divBdr>
            <w:top w:val="none" w:sz="0" w:space="0" w:color="auto"/>
            <w:left w:val="none" w:sz="0" w:space="0" w:color="auto"/>
            <w:bottom w:val="none" w:sz="0" w:space="0" w:color="auto"/>
            <w:right w:val="none" w:sz="0" w:space="0" w:color="auto"/>
          </w:divBdr>
        </w:div>
        <w:div w:id="1877354252">
          <w:marLeft w:val="547"/>
          <w:marRight w:val="0"/>
          <w:marTop w:val="0"/>
          <w:marBottom w:val="0"/>
          <w:divBdr>
            <w:top w:val="none" w:sz="0" w:space="0" w:color="auto"/>
            <w:left w:val="none" w:sz="0" w:space="0" w:color="auto"/>
            <w:bottom w:val="none" w:sz="0" w:space="0" w:color="auto"/>
            <w:right w:val="none" w:sz="0" w:space="0" w:color="auto"/>
          </w:divBdr>
        </w:div>
      </w:divsChild>
    </w:div>
    <w:div w:id="1211646960">
      <w:bodyDiv w:val="1"/>
      <w:marLeft w:val="0"/>
      <w:marRight w:val="0"/>
      <w:marTop w:val="0"/>
      <w:marBottom w:val="0"/>
      <w:divBdr>
        <w:top w:val="none" w:sz="0" w:space="0" w:color="auto"/>
        <w:left w:val="none" w:sz="0" w:space="0" w:color="auto"/>
        <w:bottom w:val="none" w:sz="0" w:space="0" w:color="auto"/>
        <w:right w:val="none" w:sz="0" w:space="0" w:color="auto"/>
      </w:divBdr>
      <w:divsChild>
        <w:div w:id="78328133">
          <w:marLeft w:val="0"/>
          <w:marRight w:val="0"/>
          <w:marTop w:val="0"/>
          <w:marBottom w:val="0"/>
          <w:divBdr>
            <w:top w:val="none" w:sz="0" w:space="0" w:color="auto"/>
            <w:left w:val="none" w:sz="0" w:space="0" w:color="auto"/>
            <w:bottom w:val="none" w:sz="0" w:space="0" w:color="auto"/>
            <w:right w:val="none" w:sz="0" w:space="0" w:color="auto"/>
          </w:divBdr>
        </w:div>
        <w:div w:id="350186746">
          <w:marLeft w:val="0"/>
          <w:marRight w:val="0"/>
          <w:marTop w:val="0"/>
          <w:marBottom w:val="0"/>
          <w:divBdr>
            <w:top w:val="none" w:sz="0" w:space="0" w:color="auto"/>
            <w:left w:val="none" w:sz="0" w:space="0" w:color="auto"/>
            <w:bottom w:val="none" w:sz="0" w:space="0" w:color="auto"/>
            <w:right w:val="none" w:sz="0" w:space="0" w:color="auto"/>
          </w:divBdr>
        </w:div>
        <w:div w:id="416874936">
          <w:marLeft w:val="0"/>
          <w:marRight w:val="0"/>
          <w:marTop w:val="0"/>
          <w:marBottom w:val="0"/>
          <w:divBdr>
            <w:top w:val="none" w:sz="0" w:space="0" w:color="auto"/>
            <w:left w:val="none" w:sz="0" w:space="0" w:color="auto"/>
            <w:bottom w:val="none" w:sz="0" w:space="0" w:color="auto"/>
            <w:right w:val="none" w:sz="0" w:space="0" w:color="auto"/>
          </w:divBdr>
        </w:div>
        <w:div w:id="434523798">
          <w:marLeft w:val="0"/>
          <w:marRight w:val="0"/>
          <w:marTop w:val="0"/>
          <w:marBottom w:val="0"/>
          <w:divBdr>
            <w:top w:val="none" w:sz="0" w:space="0" w:color="auto"/>
            <w:left w:val="none" w:sz="0" w:space="0" w:color="auto"/>
            <w:bottom w:val="none" w:sz="0" w:space="0" w:color="auto"/>
            <w:right w:val="none" w:sz="0" w:space="0" w:color="auto"/>
          </w:divBdr>
        </w:div>
        <w:div w:id="435709173">
          <w:marLeft w:val="0"/>
          <w:marRight w:val="0"/>
          <w:marTop w:val="0"/>
          <w:marBottom w:val="0"/>
          <w:divBdr>
            <w:top w:val="none" w:sz="0" w:space="0" w:color="auto"/>
            <w:left w:val="none" w:sz="0" w:space="0" w:color="auto"/>
            <w:bottom w:val="none" w:sz="0" w:space="0" w:color="auto"/>
            <w:right w:val="none" w:sz="0" w:space="0" w:color="auto"/>
          </w:divBdr>
        </w:div>
        <w:div w:id="449907828">
          <w:marLeft w:val="0"/>
          <w:marRight w:val="0"/>
          <w:marTop w:val="0"/>
          <w:marBottom w:val="0"/>
          <w:divBdr>
            <w:top w:val="none" w:sz="0" w:space="0" w:color="auto"/>
            <w:left w:val="none" w:sz="0" w:space="0" w:color="auto"/>
            <w:bottom w:val="none" w:sz="0" w:space="0" w:color="auto"/>
            <w:right w:val="none" w:sz="0" w:space="0" w:color="auto"/>
          </w:divBdr>
        </w:div>
        <w:div w:id="541867602">
          <w:marLeft w:val="0"/>
          <w:marRight w:val="0"/>
          <w:marTop w:val="0"/>
          <w:marBottom w:val="0"/>
          <w:divBdr>
            <w:top w:val="none" w:sz="0" w:space="0" w:color="auto"/>
            <w:left w:val="none" w:sz="0" w:space="0" w:color="auto"/>
            <w:bottom w:val="none" w:sz="0" w:space="0" w:color="auto"/>
            <w:right w:val="none" w:sz="0" w:space="0" w:color="auto"/>
          </w:divBdr>
        </w:div>
        <w:div w:id="550308213">
          <w:marLeft w:val="0"/>
          <w:marRight w:val="0"/>
          <w:marTop w:val="0"/>
          <w:marBottom w:val="0"/>
          <w:divBdr>
            <w:top w:val="none" w:sz="0" w:space="0" w:color="auto"/>
            <w:left w:val="none" w:sz="0" w:space="0" w:color="auto"/>
            <w:bottom w:val="none" w:sz="0" w:space="0" w:color="auto"/>
            <w:right w:val="none" w:sz="0" w:space="0" w:color="auto"/>
          </w:divBdr>
        </w:div>
        <w:div w:id="655299846">
          <w:marLeft w:val="0"/>
          <w:marRight w:val="0"/>
          <w:marTop w:val="0"/>
          <w:marBottom w:val="0"/>
          <w:divBdr>
            <w:top w:val="none" w:sz="0" w:space="0" w:color="auto"/>
            <w:left w:val="none" w:sz="0" w:space="0" w:color="auto"/>
            <w:bottom w:val="none" w:sz="0" w:space="0" w:color="auto"/>
            <w:right w:val="none" w:sz="0" w:space="0" w:color="auto"/>
          </w:divBdr>
        </w:div>
        <w:div w:id="681005090">
          <w:marLeft w:val="0"/>
          <w:marRight w:val="0"/>
          <w:marTop w:val="0"/>
          <w:marBottom w:val="0"/>
          <w:divBdr>
            <w:top w:val="none" w:sz="0" w:space="0" w:color="auto"/>
            <w:left w:val="none" w:sz="0" w:space="0" w:color="auto"/>
            <w:bottom w:val="none" w:sz="0" w:space="0" w:color="auto"/>
            <w:right w:val="none" w:sz="0" w:space="0" w:color="auto"/>
          </w:divBdr>
        </w:div>
        <w:div w:id="805316150">
          <w:marLeft w:val="0"/>
          <w:marRight w:val="0"/>
          <w:marTop w:val="0"/>
          <w:marBottom w:val="0"/>
          <w:divBdr>
            <w:top w:val="none" w:sz="0" w:space="0" w:color="auto"/>
            <w:left w:val="none" w:sz="0" w:space="0" w:color="auto"/>
            <w:bottom w:val="none" w:sz="0" w:space="0" w:color="auto"/>
            <w:right w:val="none" w:sz="0" w:space="0" w:color="auto"/>
          </w:divBdr>
        </w:div>
        <w:div w:id="809133207">
          <w:marLeft w:val="0"/>
          <w:marRight w:val="0"/>
          <w:marTop w:val="0"/>
          <w:marBottom w:val="0"/>
          <w:divBdr>
            <w:top w:val="none" w:sz="0" w:space="0" w:color="auto"/>
            <w:left w:val="none" w:sz="0" w:space="0" w:color="auto"/>
            <w:bottom w:val="none" w:sz="0" w:space="0" w:color="auto"/>
            <w:right w:val="none" w:sz="0" w:space="0" w:color="auto"/>
          </w:divBdr>
        </w:div>
        <w:div w:id="963266079">
          <w:marLeft w:val="0"/>
          <w:marRight w:val="0"/>
          <w:marTop w:val="0"/>
          <w:marBottom w:val="0"/>
          <w:divBdr>
            <w:top w:val="none" w:sz="0" w:space="0" w:color="auto"/>
            <w:left w:val="none" w:sz="0" w:space="0" w:color="auto"/>
            <w:bottom w:val="none" w:sz="0" w:space="0" w:color="auto"/>
            <w:right w:val="none" w:sz="0" w:space="0" w:color="auto"/>
          </w:divBdr>
        </w:div>
        <w:div w:id="979920995">
          <w:marLeft w:val="0"/>
          <w:marRight w:val="0"/>
          <w:marTop w:val="0"/>
          <w:marBottom w:val="0"/>
          <w:divBdr>
            <w:top w:val="none" w:sz="0" w:space="0" w:color="auto"/>
            <w:left w:val="none" w:sz="0" w:space="0" w:color="auto"/>
            <w:bottom w:val="none" w:sz="0" w:space="0" w:color="auto"/>
            <w:right w:val="none" w:sz="0" w:space="0" w:color="auto"/>
          </w:divBdr>
        </w:div>
        <w:div w:id="1020205950">
          <w:marLeft w:val="0"/>
          <w:marRight w:val="0"/>
          <w:marTop w:val="0"/>
          <w:marBottom w:val="0"/>
          <w:divBdr>
            <w:top w:val="none" w:sz="0" w:space="0" w:color="auto"/>
            <w:left w:val="none" w:sz="0" w:space="0" w:color="auto"/>
            <w:bottom w:val="none" w:sz="0" w:space="0" w:color="auto"/>
            <w:right w:val="none" w:sz="0" w:space="0" w:color="auto"/>
          </w:divBdr>
        </w:div>
        <w:div w:id="1085761095">
          <w:marLeft w:val="0"/>
          <w:marRight w:val="0"/>
          <w:marTop w:val="0"/>
          <w:marBottom w:val="0"/>
          <w:divBdr>
            <w:top w:val="none" w:sz="0" w:space="0" w:color="auto"/>
            <w:left w:val="none" w:sz="0" w:space="0" w:color="auto"/>
            <w:bottom w:val="none" w:sz="0" w:space="0" w:color="auto"/>
            <w:right w:val="none" w:sz="0" w:space="0" w:color="auto"/>
          </w:divBdr>
        </w:div>
        <w:div w:id="1295411185">
          <w:marLeft w:val="0"/>
          <w:marRight w:val="0"/>
          <w:marTop w:val="0"/>
          <w:marBottom w:val="0"/>
          <w:divBdr>
            <w:top w:val="none" w:sz="0" w:space="0" w:color="auto"/>
            <w:left w:val="none" w:sz="0" w:space="0" w:color="auto"/>
            <w:bottom w:val="none" w:sz="0" w:space="0" w:color="auto"/>
            <w:right w:val="none" w:sz="0" w:space="0" w:color="auto"/>
          </w:divBdr>
        </w:div>
        <w:div w:id="1299796446">
          <w:marLeft w:val="0"/>
          <w:marRight w:val="0"/>
          <w:marTop w:val="0"/>
          <w:marBottom w:val="0"/>
          <w:divBdr>
            <w:top w:val="none" w:sz="0" w:space="0" w:color="auto"/>
            <w:left w:val="none" w:sz="0" w:space="0" w:color="auto"/>
            <w:bottom w:val="none" w:sz="0" w:space="0" w:color="auto"/>
            <w:right w:val="none" w:sz="0" w:space="0" w:color="auto"/>
          </w:divBdr>
        </w:div>
        <w:div w:id="1380862982">
          <w:marLeft w:val="0"/>
          <w:marRight w:val="0"/>
          <w:marTop w:val="0"/>
          <w:marBottom w:val="0"/>
          <w:divBdr>
            <w:top w:val="none" w:sz="0" w:space="0" w:color="auto"/>
            <w:left w:val="none" w:sz="0" w:space="0" w:color="auto"/>
            <w:bottom w:val="none" w:sz="0" w:space="0" w:color="auto"/>
            <w:right w:val="none" w:sz="0" w:space="0" w:color="auto"/>
          </w:divBdr>
        </w:div>
        <w:div w:id="1382972345">
          <w:marLeft w:val="0"/>
          <w:marRight w:val="0"/>
          <w:marTop w:val="0"/>
          <w:marBottom w:val="0"/>
          <w:divBdr>
            <w:top w:val="none" w:sz="0" w:space="0" w:color="auto"/>
            <w:left w:val="none" w:sz="0" w:space="0" w:color="auto"/>
            <w:bottom w:val="none" w:sz="0" w:space="0" w:color="auto"/>
            <w:right w:val="none" w:sz="0" w:space="0" w:color="auto"/>
          </w:divBdr>
        </w:div>
        <w:div w:id="1391879081">
          <w:marLeft w:val="0"/>
          <w:marRight w:val="0"/>
          <w:marTop w:val="0"/>
          <w:marBottom w:val="0"/>
          <w:divBdr>
            <w:top w:val="none" w:sz="0" w:space="0" w:color="auto"/>
            <w:left w:val="none" w:sz="0" w:space="0" w:color="auto"/>
            <w:bottom w:val="none" w:sz="0" w:space="0" w:color="auto"/>
            <w:right w:val="none" w:sz="0" w:space="0" w:color="auto"/>
          </w:divBdr>
        </w:div>
        <w:div w:id="1399012542">
          <w:marLeft w:val="0"/>
          <w:marRight w:val="0"/>
          <w:marTop w:val="0"/>
          <w:marBottom w:val="0"/>
          <w:divBdr>
            <w:top w:val="none" w:sz="0" w:space="0" w:color="auto"/>
            <w:left w:val="none" w:sz="0" w:space="0" w:color="auto"/>
            <w:bottom w:val="none" w:sz="0" w:space="0" w:color="auto"/>
            <w:right w:val="none" w:sz="0" w:space="0" w:color="auto"/>
          </w:divBdr>
        </w:div>
        <w:div w:id="1549292506">
          <w:marLeft w:val="0"/>
          <w:marRight w:val="0"/>
          <w:marTop w:val="0"/>
          <w:marBottom w:val="0"/>
          <w:divBdr>
            <w:top w:val="none" w:sz="0" w:space="0" w:color="auto"/>
            <w:left w:val="none" w:sz="0" w:space="0" w:color="auto"/>
            <w:bottom w:val="none" w:sz="0" w:space="0" w:color="auto"/>
            <w:right w:val="none" w:sz="0" w:space="0" w:color="auto"/>
          </w:divBdr>
        </w:div>
        <w:div w:id="1601717156">
          <w:marLeft w:val="0"/>
          <w:marRight w:val="0"/>
          <w:marTop w:val="0"/>
          <w:marBottom w:val="0"/>
          <w:divBdr>
            <w:top w:val="none" w:sz="0" w:space="0" w:color="auto"/>
            <w:left w:val="none" w:sz="0" w:space="0" w:color="auto"/>
            <w:bottom w:val="none" w:sz="0" w:space="0" w:color="auto"/>
            <w:right w:val="none" w:sz="0" w:space="0" w:color="auto"/>
          </w:divBdr>
        </w:div>
        <w:div w:id="1653559577">
          <w:marLeft w:val="0"/>
          <w:marRight w:val="0"/>
          <w:marTop w:val="0"/>
          <w:marBottom w:val="0"/>
          <w:divBdr>
            <w:top w:val="none" w:sz="0" w:space="0" w:color="auto"/>
            <w:left w:val="none" w:sz="0" w:space="0" w:color="auto"/>
            <w:bottom w:val="none" w:sz="0" w:space="0" w:color="auto"/>
            <w:right w:val="none" w:sz="0" w:space="0" w:color="auto"/>
          </w:divBdr>
        </w:div>
        <w:div w:id="1731802508">
          <w:marLeft w:val="0"/>
          <w:marRight w:val="0"/>
          <w:marTop w:val="0"/>
          <w:marBottom w:val="0"/>
          <w:divBdr>
            <w:top w:val="none" w:sz="0" w:space="0" w:color="auto"/>
            <w:left w:val="none" w:sz="0" w:space="0" w:color="auto"/>
            <w:bottom w:val="none" w:sz="0" w:space="0" w:color="auto"/>
            <w:right w:val="none" w:sz="0" w:space="0" w:color="auto"/>
          </w:divBdr>
        </w:div>
        <w:div w:id="1809275792">
          <w:marLeft w:val="0"/>
          <w:marRight w:val="0"/>
          <w:marTop w:val="0"/>
          <w:marBottom w:val="0"/>
          <w:divBdr>
            <w:top w:val="none" w:sz="0" w:space="0" w:color="auto"/>
            <w:left w:val="none" w:sz="0" w:space="0" w:color="auto"/>
            <w:bottom w:val="none" w:sz="0" w:space="0" w:color="auto"/>
            <w:right w:val="none" w:sz="0" w:space="0" w:color="auto"/>
          </w:divBdr>
        </w:div>
        <w:div w:id="1827553742">
          <w:marLeft w:val="0"/>
          <w:marRight w:val="0"/>
          <w:marTop w:val="0"/>
          <w:marBottom w:val="0"/>
          <w:divBdr>
            <w:top w:val="none" w:sz="0" w:space="0" w:color="auto"/>
            <w:left w:val="none" w:sz="0" w:space="0" w:color="auto"/>
            <w:bottom w:val="none" w:sz="0" w:space="0" w:color="auto"/>
            <w:right w:val="none" w:sz="0" w:space="0" w:color="auto"/>
          </w:divBdr>
        </w:div>
        <w:div w:id="1845779129">
          <w:marLeft w:val="0"/>
          <w:marRight w:val="0"/>
          <w:marTop w:val="0"/>
          <w:marBottom w:val="0"/>
          <w:divBdr>
            <w:top w:val="none" w:sz="0" w:space="0" w:color="auto"/>
            <w:left w:val="none" w:sz="0" w:space="0" w:color="auto"/>
            <w:bottom w:val="none" w:sz="0" w:space="0" w:color="auto"/>
            <w:right w:val="none" w:sz="0" w:space="0" w:color="auto"/>
          </w:divBdr>
        </w:div>
        <w:div w:id="1882209520">
          <w:marLeft w:val="0"/>
          <w:marRight w:val="0"/>
          <w:marTop w:val="0"/>
          <w:marBottom w:val="0"/>
          <w:divBdr>
            <w:top w:val="none" w:sz="0" w:space="0" w:color="auto"/>
            <w:left w:val="none" w:sz="0" w:space="0" w:color="auto"/>
            <w:bottom w:val="none" w:sz="0" w:space="0" w:color="auto"/>
            <w:right w:val="none" w:sz="0" w:space="0" w:color="auto"/>
          </w:divBdr>
        </w:div>
        <w:div w:id="1944411673">
          <w:marLeft w:val="0"/>
          <w:marRight w:val="0"/>
          <w:marTop w:val="0"/>
          <w:marBottom w:val="0"/>
          <w:divBdr>
            <w:top w:val="none" w:sz="0" w:space="0" w:color="auto"/>
            <w:left w:val="none" w:sz="0" w:space="0" w:color="auto"/>
            <w:bottom w:val="none" w:sz="0" w:space="0" w:color="auto"/>
            <w:right w:val="none" w:sz="0" w:space="0" w:color="auto"/>
          </w:divBdr>
        </w:div>
        <w:div w:id="1962565269">
          <w:marLeft w:val="0"/>
          <w:marRight w:val="0"/>
          <w:marTop w:val="0"/>
          <w:marBottom w:val="0"/>
          <w:divBdr>
            <w:top w:val="none" w:sz="0" w:space="0" w:color="auto"/>
            <w:left w:val="none" w:sz="0" w:space="0" w:color="auto"/>
            <w:bottom w:val="none" w:sz="0" w:space="0" w:color="auto"/>
            <w:right w:val="none" w:sz="0" w:space="0" w:color="auto"/>
          </w:divBdr>
        </w:div>
        <w:div w:id="2131166526">
          <w:marLeft w:val="0"/>
          <w:marRight w:val="0"/>
          <w:marTop w:val="0"/>
          <w:marBottom w:val="0"/>
          <w:divBdr>
            <w:top w:val="none" w:sz="0" w:space="0" w:color="auto"/>
            <w:left w:val="none" w:sz="0" w:space="0" w:color="auto"/>
            <w:bottom w:val="none" w:sz="0" w:space="0" w:color="auto"/>
            <w:right w:val="none" w:sz="0" w:space="0" w:color="auto"/>
          </w:divBdr>
        </w:div>
      </w:divsChild>
    </w:div>
    <w:div w:id="1292828711">
      <w:bodyDiv w:val="1"/>
      <w:marLeft w:val="0"/>
      <w:marRight w:val="0"/>
      <w:marTop w:val="0"/>
      <w:marBottom w:val="0"/>
      <w:divBdr>
        <w:top w:val="none" w:sz="0" w:space="0" w:color="auto"/>
        <w:left w:val="none" w:sz="0" w:space="0" w:color="auto"/>
        <w:bottom w:val="none" w:sz="0" w:space="0" w:color="auto"/>
        <w:right w:val="none" w:sz="0" w:space="0" w:color="auto"/>
      </w:divBdr>
      <w:divsChild>
        <w:div w:id="1606962774">
          <w:marLeft w:val="0"/>
          <w:marRight w:val="0"/>
          <w:marTop w:val="0"/>
          <w:marBottom w:val="0"/>
          <w:divBdr>
            <w:top w:val="none" w:sz="0" w:space="0" w:color="auto"/>
            <w:left w:val="none" w:sz="0" w:space="0" w:color="auto"/>
            <w:bottom w:val="none" w:sz="0" w:space="0" w:color="auto"/>
            <w:right w:val="none" w:sz="0" w:space="0" w:color="auto"/>
          </w:divBdr>
        </w:div>
        <w:div w:id="1636719118">
          <w:marLeft w:val="0"/>
          <w:marRight w:val="0"/>
          <w:marTop w:val="0"/>
          <w:marBottom w:val="0"/>
          <w:divBdr>
            <w:top w:val="none" w:sz="0" w:space="0" w:color="auto"/>
            <w:left w:val="none" w:sz="0" w:space="0" w:color="auto"/>
            <w:bottom w:val="none" w:sz="0" w:space="0" w:color="auto"/>
            <w:right w:val="none" w:sz="0" w:space="0" w:color="auto"/>
          </w:divBdr>
        </w:div>
        <w:div w:id="2044748596">
          <w:marLeft w:val="0"/>
          <w:marRight w:val="0"/>
          <w:marTop w:val="0"/>
          <w:marBottom w:val="0"/>
          <w:divBdr>
            <w:top w:val="none" w:sz="0" w:space="0" w:color="auto"/>
            <w:left w:val="none" w:sz="0" w:space="0" w:color="auto"/>
            <w:bottom w:val="none" w:sz="0" w:space="0" w:color="auto"/>
            <w:right w:val="none" w:sz="0" w:space="0" w:color="auto"/>
          </w:divBdr>
        </w:div>
      </w:divsChild>
    </w:div>
    <w:div w:id="1323588065">
      <w:bodyDiv w:val="1"/>
      <w:marLeft w:val="0"/>
      <w:marRight w:val="0"/>
      <w:marTop w:val="0"/>
      <w:marBottom w:val="0"/>
      <w:divBdr>
        <w:top w:val="none" w:sz="0" w:space="0" w:color="auto"/>
        <w:left w:val="none" w:sz="0" w:space="0" w:color="auto"/>
        <w:bottom w:val="none" w:sz="0" w:space="0" w:color="auto"/>
        <w:right w:val="none" w:sz="0" w:space="0" w:color="auto"/>
      </w:divBdr>
      <w:divsChild>
        <w:div w:id="390345136">
          <w:marLeft w:val="547"/>
          <w:marRight w:val="0"/>
          <w:marTop w:val="0"/>
          <w:marBottom w:val="0"/>
          <w:divBdr>
            <w:top w:val="none" w:sz="0" w:space="0" w:color="auto"/>
            <w:left w:val="none" w:sz="0" w:space="0" w:color="auto"/>
            <w:bottom w:val="none" w:sz="0" w:space="0" w:color="auto"/>
            <w:right w:val="none" w:sz="0" w:space="0" w:color="auto"/>
          </w:divBdr>
        </w:div>
      </w:divsChild>
    </w:div>
    <w:div w:id="1399590652">
      <w:bodyDiv w:val="1"/>
      <w:marLeft w:val="0"/>
      <w:marRight w:val="0"/>
      <w:marTop w:val="0"/>
      <w:marBottom w:val="0"/>
      <w:divBdr>
        <w:top w:val="none" w:sz="0" w:space="0" w:color="auto"/>
        <w:left w:val="none" w:sz="0" w:space="0" w:color="auto"/>
        <w:bottom w:val="none" w:sz="0" w:space="0" w:color="auto"/>
        <w:right w:val="none" w:sz="0" w:space="0" w:color="auto"/>
      </w:divBdr>
      <w:divsChild>
        <w:div w:id="143662629">
          <w:marLeft w:val="0"/>
          <w:marRight w:val="0"/>
          <w:marTop w:val="0"/>
          <w:marBottom w:val="0"/>
          <w:divBdr>
            <w:top w:val="none" w:sz="0" w:space="0" w:color="auto"/>
            <w:left w:val="none" w:sz="0" w:space="0" w:color="auto"/>
            <w:bottom w:val="none" w:sz="0" w:space="0" w:color="auto"/>
            <w:right w:val="none" w:sz="0" w:space="0" w:color="auto"/>
          </w:divBdr>
        </w:div>
        <w:div w:id="337541618">
          <w:marLeft w:val="0"/>
          <w:marRight w:val="0"/>
          <w:marTop w:val="0"/>
          <w:marBottom w:val="0"/>
          <w:divBdr>
            <w:top w:val="none" w:sz="0" w:space="0" w:color="auto"/>
            <w:left w:val="none" w:sz="0" w:space="0" w:color="auto"/>
            <w:bottom w:val="none" w:sz="0" w:space="0" w:color="auto"/>
            <w:right w:val="none" w:sz="0" w:space="0" w:color="auto"/>
          </w:divBdr>
        </w:div>
        <w:div w:id="340205495">
          <w:marLeft w:val="0"/>
          <w:marRight w:val="0"/>
          <w:marTop w:val="0"/>
          <w:marBottom w:val="0"/>
          <w:divBdr>
            <w:top w:val="none" w:sz="0" w:space="0" w:color="auto"/>
            <w:left w:val="none" w:sz="0" w:space="0" w:color="auto"/>
            <w:bottom w:val="none" w:sz="0" w:space="0" w:color="auto"/>
            <w:right w:val="none" w:sz="0" w:space="0" w:color="auto"/>
          </w:divBdr>
        </w:div>
        <w:div w:id="362366802">
          <w:marLeft w:val="0"/>
          <w:marRight w:val="0"/>
          <w:marTop w:val="0"/>
          <w:marBottom w:val="0"/>
          <w:divBdr>
            <w:top w:val="none" w:sz="0" w:space="0" w:color="auto"/>
            <w:left w:val="none" w:sz="0" w:space="0" w:color="auto"/>
            <w:bottom w:val="none" w:sz="0" w:space="0" w:color="auto"/>
            <w:right w:val="none" w:sz="0" w:space="0" w:color="auto"/>
          </w:divBdr>
        </w:div>
        <w:div w:id="370152539">
          <w:marLeft w:val="0"/>
          <w:marRight w:val="0"/>
          <w:marTop w:val="0"/>
          <w:marBottom w:val="0"/>
          <w:divBdr>
            <w:top w:val="none" w:sz="0" w:space="0" w:color="auto"/>
            <w:left w:val="none" w:sz="0" w:space="0" w:color="auto"/>
            <w:bottom w:val="none" w:sz="0" w:space="0" w:color="auto"/>
            <w:right w:val="none" w:sz="0" w:space="0" w:color="auto"/>
          </w:divBdr>
        </w:div>
        <w:div w:id="402029120">
          <w:marLeft w:val="0"/>
          <w:marRight w:val="0"/>
          <w:marTop w:val="0"/>
          <w:marBottom w:val="0"/>
          <w:divBdr>
            <w:top w:val="none" w:sz="0" w:space="0" w:color="auto"/>
            <w:left w:val="none" w:sz="0" w:space="0" w:color="auto"/>
            <w:bottom w:val="none" w:sz="0" w:space="0" w:color="auto"/>
            <w:right w:val="none" w:sz="0" w:space="0" w:color="auto"/>
          </w:divBdr>
        </w:div>
        <w:div w:id="438646110">
          <w:marLeft w:val="0"/>
          <w:marRight w:val="0"/>
          <w:marTop w:val="0"/>
          <w:marBottom w:val="0"/>
          <w:divBdr>
            <w:top w:val="none" w:sz="0" w:space="0" w:color="auto"/>
            <w:left w:val="none" w:sz="0" w:space="0" w:color="auto"/>
            <w:bottom w:val="none" w:sz="0" w:space="0" w:color="auto"/>
            <w:right w:val="none" w:sz="0" w:space="0" w:color="auto"/>
          </w:divBdr>
        </w:div>
        <w:div w:id="523592993">
          <w:marLeft w:val="0"/>
          <w:marRight w:val="0"/>
          <w:marTop w:val="0"/>
          <w:marBottom w:val="0"/>
          <w:divBdr>
            <w:top w:val="none" w:sz="0" w:space="0" w:color="auto"/>
            <w:left w:val="none" w:sz="0" w:space="0" w:color="auto"/>
            <w:bottom w:val="none" w:sz="0" w:space="0" w:color="auto"/>
            <w:right w:val="none" w:sz="0" w:space="0" w:color="auto"/>
          </w:divBdr>
        </w:div>
        <w:div w:id="599533988">
          <w:marLeft w:val="0"/>
          <w:marRight w:val="0"/>
          <w:marTop w:val="0"/>
          <w:marBottom w:val="0"/>
          <w:divBdr>
            <w:top w:val="none" w:sz="0" w:space="0" w:color="auto"/>
            <w:left w:val="none" w:sz="0" w:space="0" w:color="auto"/>
            <w:bottom w:val="none" w:sz="0" w:space="0" w:color="auto"/>
            <w:right w:val="none" w:sz="0" w:space="0" w:color="auto"/>
          </w:divBdr>
        </w:div>
        <w:div w:id="653290686">
          <w:marLeft w:val="0"/>
          <w:marRight w:val="0"/>
          <w:marTop w:val="0"/>
          <w:marBottom w:val="0"/>
          <w:divBdr>
            <w:top w:val="none" w:sz="0" w:space="0" w:color="auto"/>
            <w:left w:val="none" w:sz="0" w:space="0" w:color="auto"/>
            <w:bottom w:val="none" w:sz="0" w:space="0" w:color="auto"/>
            <w:right w:val="none" w:sz="0" w:space="0" w:color="auto"/>
          </w:divBdr>
        </w:div>
        <w:div w:id="776680980">
          <w:marLeft w:val="0"/>
          <w:marRight w:val="0"/>
          <w:marTop w:val="0"/>
          <w:marBottom w:val="0"/>
          <w:divBdr>
            <w:top w:val="none" w:sz="0" w:space="0" w:color="auto"/>
            <w:left w:val="none" w:sz="0" w:space="0" w:color="auto"/>
            <w:bottom w:val="none" w:sz="0" w:space="0" w:color="auto"/>
            <w:right w:val="none" w:sz="0" w:space="0" w:color="auto"/>
          </w:divBdr>
        </w:div>
        <w:div w:id="799111520">
          <w:marLeft w:val="0"/>
          <w:marRight w:val="0"/>
          <w:marTop w:val="0"/>
          <w:marBottom w:val="0"/>
          <w:divBdr>
            <w:top w:val="none" w:sz="0" w:space="0" w:color="auto"/>
            <w:left w:val="none" w:sz="0" w:space="0" w:color="auto"/>
            <w:bottom w:val="none" w:sz="0" w:space="0" w:color="auto"/>
            <w:right w:val="none" w:sz="0" w:space="0" w:color="auto"/>
          </w:divBdr>
        </w:div>
        <w:div w:id="878128084">
          <w:marLeft w:val="0"/>
          <w:marRight w:val="0"/>
          <w:marTop w:val="0"/>
          <w:marBottom w:val="0"/>
          <w:divBdr>
            <w:top w:val="none" w:sz="0" w:space="0" w:color="auto"/>
            <w:left w:val="none" w:sz="0" w:space="0" w:color="auto"/>
            <w:bottom w:val="none" w:sz="0" w:space="0" w:color="auto"/>
            <w:right w:val="none" w:sz="0" w:space="0" w:color="auto"/>
          </w:divBdr>
        </w:div>
        <w:div w:id="907762268">
          <w:marLeft w:val="0"/>
          <w:marRight w:val="0"/>
          <w:marTop w:val="0"/>
          <w:marBottom w:val="0"/>
          <w:divBdr>
            <w:top w:val="none" w:sz="0" w:space="0" w:color="auto"/>
            <w:left w:val="none" w:sz="0" w:space="0" w:color="auto"/>
            <w:bottom w:val="none" w:sz="0" w:space="0" w:color="auto"/>
            <w:right w:val="none" w:sz="0" w:space="0" w:color="auto"/>
          </w:divBdr>
        </w:div>
        <w:div w:id="1072241098">
          <w:marLeft w:val="0"/>
          <w:marRight w:val="0"/>
          <w:marTop w:val="0"/>
          <w:marBottom w:val="0"/>
          <w:divBdr>
            <w:top w:val="none" w:sz="0" w:space="0" w:color="auto"/>
            <w:left w:val="none" w:sz="0" w:space="0" w:color="auto"/>
            <w:bottom w:val="none" w:sz="0" w:space="0" w:color="auto"/>
            <w:right w:val="none" w:sz="0" w:space="0" w:color="auto"/>
          </w:divBdr>
        </w:div>
        <w:div w:id="1140535670">
          <w:marLeft w:val="0"/>
          <w:marRight w:val="0"/>
          <w:marTop w:val="0"/>
          <w:marBottom w:val="0"/>
          <w:divBdr>
            <w:top w:val="none" w:sz="0" w:space="0" w:color="auto"/>
            <w:left w:val="none" w:sz="0" w:space="0" w:color="auto"/>
            <w:bottom w:val="none" w:sz="0" w:space="0" w:color="auto"/>
            <w:right w:val="none" w:sz="0" w:space="0" w:color="auto"/>
          </w:divBdr>
        </w:div>
        <w:div w:id="1160198025">
          <w:marLeft w:val="0"/>
          <w:marRight w:val="0"/>
          <w:marTop w:val="0"/>
          <w:marBottom w:val="0"/>
          <w:divBdr>
            <w:top w:val="none" w:sz="0" w:space="0" w:color="auto"/>
            <w:left w:val="none" w:sz="0" w:space="0" w:color="auto"/>
            <w:bottom w:val="none" w:sz="0" w:space="0" w:color="auto"/>
            <w:right w:val="none" w:sz="0" w:space="0" w:color="auto"/>
          </w:divBdr>
        </w:div>
        <w:div w:id="1165558637">
          <w:marLeft w:val="0"/>
          <w:marRight w:val="0"/>
          <w:marTop w:val="0"/>
          <w:marBottom w:val="0"/>
          <w:divBdr>
            <w:top w:val="none" w:sz="0" w:space="0" w:color="auto"/>
            <w:left w:val="none" w:sz="0" w:space="0" w:color="auto"/>
            <w:bottom w:val="none" w:sz="0" w:space="0" w:color="auto"/>
            <w:right w:val="none" w:sz="0" w:space="0" w:color="auto"/>
          </w:divBdr>
        </w:div>
        <w:div w:id="1286080650">
          <w:marLeft w:val="0"/>
          <w:marRight w:val="0"/>
          <w:marTop w:val="0"/>
          <w:marBottom w:val="0"/>
          <w:divBdr>
            <w:top w:val="none" w:sz="0" w:space="0" w:color="auto"/>
            <w:left w:val="none" w:sz="0" w:space="0" w:color="auto"/>
            <w:bottom w:val="none" w:sz="0" w:space="0" w:color="auto"/>
            <w:right w:val="none" w:sz="0" w:space="0" w:color="auto"/>
          </w:divBdr>
        </w:div>
        <w:div w:id="1450779926">
          <w:marLeft w:val="0"/>
          <w:marRight w:val="0"/>
          <w:marTop w:val="0"/>
          <w:marBottom w:val="0"/>
          <w:divBdr>
            <w:top w:val="none" w:sz="0" w:space="0" w:color="auto"/>
            <w:left w:val="none" w:sz="0" w:space="0" w:color="auto"/>
            <w:bottom w:val="none" w:sz="0" w:space="0" w:color="auto"/>
            <w:right w:val="none" w:sz="0" w:space="0" w:color="auto"/>
          </w:divBdr>
        </w:div>
        <w:div w:id="1652826039">
          <w:marLeft w:val="0"/>
          <w:marRight w:val="0"/>
          <w:marTop w:val="0"/>
          <w:marBottom w:val="0"/>
          <w:divBdr>
            <w:top w:val="none" w:sz="0" w:space="0" w:color="auto"/>
            <w:left w:val="none" w:sz="0" w:space="0" w:color="auto"/>
            <w:bottom w:val="none" w:sz="0" w:space="0" w:color="auto"/>
            <w:right w:val="none" w:sz="0" w:space="0" w:color="auto"/>
          </w:divBdr>
        </w:div>
        <w:div w:id="1702585199">
          <w:marLeft w:val="0"/>
          <w:marRight w:val="0"/>
          <w:marTop w:val="0"/>
          <w:marBottom w:val="0"/>
          <w:divBdr>
            <w:top w:val="none" w:sz="0" w:space="0" w:color="auto"/>
            <w:left w:val="none" w:sz="0" w:space="0" w:color="auto"/>
            <w:bottom w:val="none" w:sz="0" w:space="0" w:color="auto"/>
            <w:right w:val="none" w:sz="0" w:space="0" w:color="auto"/>
          </w:divBdr>
        </w:div>
        <w:div w:id="1762263305">
          <w:marLeft w:val="0"/>
          <w:marRight w:val="0"/>
          <w:marTop w:val="0"/>
          <w:marBottom w:val="0"/>
          <w:divBdr>
            <w:top w:val="none" w:sz="0" w:space="0" w:color="auto"/>
            <w:left w:val="none" w:sz="0" w:space="0" w:color="auto"/>
            <w:bottom w:val="none" w:sz="0" w:space="0" w:color="auto"/>
            <w:right w:val="none" w:sz="0" w:space="0" w:color="auto"/>
          </w:divBdr>
        </w:div>
        <w:div w:id="1776360198">
          <w:marLeft w:val="0"/>
          <w:marRight w:val="0"/>
          <w:marTop w:val="0"/>
          <w:marBottom w:val="0"/>
          <w:divBdr>
            <w:top w:val="none" w:sz="0" w:space="0" w:color="auto"/>
            <w:left w:val="none" w:sz="0" w:space="0" w:color="auto"/>
            <w:bottom w:val="none" w:sz="0" w:space="0" w:color="auto"/>
            <w:right w:val="none" w:sz="0" w:space="0" w:color="auto"/>
          </w:divBdr>
        </w:div>
        <w:div w:id="1810393005">
          <w:marLeft w:val="0"/>
          <w:marRight w:val="0"/>
          <w:marTop w:val="0"/>
          <w:marBottom w:val="0"/>
          <w:divBdr>
            <w:top w:val="none" w:sz="0" w:space="0" w:color="auto"/>
            <w:left w:val="none" w:sz="0" w:space="0" w:color="auto"/>
            <w:bottom w:val="none" w:sz="0" w:space="0" w:color="auto"/>
            <w:right w:val="none" w:sz="0" w:space="0" w:color="auto"/>
          </w:divBdr>
        </w:div>
        <w:div w:id="1832410519">
          <w:marLeft w:val="0"/>
          <w:marRight w:val="0"/>
          <w:marTop w:val="0"/>
          <w:marBottom w:val="0"/>
          <w:divBdr>
            <w:top w:val="none" w:sz="0" w:space="0" w:color="auto"/>
            <w:left w:val="none" w:sz="0" w:space="0" w:color="auto"/>
            <w:bottom w:val="none" w:sz="0" w:space="0" w:color="auto"/>
            <w:right w:val="none" w:sz="0" w:space="0" w:color="auto"/>
          </w:divBdr>
        </w:div>
        <w:div w:id="1872567981">
          <w:marLeft w:val="0"/>
          <w:marRight w:val="0"/>
          <w:marTop w:val="0"/>
          <w:marBottom w:val="0"/>
          <w:divBdr>
            <w:top w:val="none" w:sz="0" w:space="0" w:color="auto"/>
            <w:left w:val="none" w:sz="0" w:space="0" w:color="auto"/>
            <w:bottom w:val="none" w:sz="0" w:space="0" w:color="auto"/>
            <w:right w:val="none" w:sz="0" w:space="0" w:color="auto"/>
          </w:divBdr>
        </w:div>
        <w:div w:id="1900047928">
          <w:marLeft w:val="0"/>
          <w:marRight w:val="0"/>
          <w:marTop w:val="0"/>
          <w:marBottom w:val="0"/>
          <w:divBdr>
            <w:top w:val="none" w:sz="0" w:space="0" w:color="auto"/>
            <w:left w:val="none" w:sz="0" w:space="0" w:color="auto"/>
            <w:bottom w:val="none" w:sz="0" w:space="0" w:color="auto"/>
            <w:right w:val="none" w:sz="0" w:space="0" w:color="auto"/>
          </w:divBdr>
        </w:div>
        <w:div w:id="1909026610">
          <w:marLeft w:val="0"/>
          <w:marRight w:val="0"/>
          <w:marTop w:val="0"/>
          <w:marBottom w:val="0"/>
          <w:divBdr>
            <w:top w:val="none" w:sz="0" w:space="0" w:color="auto"/>
            <w:left w:val="none" w:sz="0" w:space="0" w:color="auto"/>
            <w:bottom w:val="none" w:sz="0" w:space="0" w:color="auto"/>
            <w:right w:val="none" w:sz="0" w:space="0" w:color="auto"/>
          </w:divBdr>
        </w:div>
        <w:div w:id="1940327546">
          <w:marLeft w:val="0"/>
          <w:marRight w:val="0"/>
          <w:marTop w:val="0"/>
          <w:marBottom w:val="0"/>
          <w:divBdr>
            <w:top w:val="none" w:sz="0" w:space="0" w:color="auto"/>
            <w:left w:val="none" w:sz="0" w:space="0" w:color="auto"/>
            <w:bottom w:val="none" w:sz="0" w:space="0" w:color="auto"/>
            <w:right w:val="none" w:sz="0" w:space="0" w:color="auto"/>
          </w:divBdr>
        </w:div>
        <w:div w:id="1963922337">
          <w:marLeft w:val="0"/>
          <w:marRight w:val="0"/>
          <w:marTop w:val="0"/>
          <w:marBottom w:val="0"/>
          <w:divBdr>
            <w:top w:val="none" w:sz="0" w:space="0" w:color="auto"/>
            <w:left w:val="none" w:sz="0" w:space="0" w:color="auto"/>
            <w:bottom w:val="none" w:sz="0" w:space="0" w:color="auto"/>
            <w:right w:val="none" w:sz="0" w:space="0" w:color="auto"/>
          </w:divBdr>
        </w:div>
        <w:div w:id="1996294430">
          <w:marLeft w:val="0"/>
          <w:marRight w:val="0"/>
          <w:marTop w:val="0"/>
          <w:marBottom w:val="0"/>
          <w:divBdr>
            <w:top w:val="none" w:sz="0" w:space="0" w:color="auto"/>
            <w:left w:val="none" w:sz="0" w:space="0" w:color="auto"/>
            <w:bottom w:val="none" w:sz="0" w:space="0" w:color="auto"/>
            <w:right w:val="none" w:sz="0" w:space="0" w:color="auto"/>
          </w:divBdr>
        </w:div>
        <w:div w:id="2078162763">
          <w:marLeft w:val="0"/>
          <w:marRight w:val="0"/>
          <w:marTop w:val="0"/>
          <w:marBottom w:val="0"/>
          <w:divBdr>
            <w:top w:val="none" w:sz="0" w:space="0" w:color="auto"/>
            <w:left w:val="none" w:sz="0" w:space="0" w:color="auto"/>
            <w:bottom w:val="none" w:sz="0" w:space="0" w:color="auto"/>
            <w:right w:val="none" w:sz="0" w:space="0" w:color="auto"/>
          </w:divBdr>
        </w:div>
      </w:divsChild>
    </w:div>
    <w:div w:id="1610773619">
      <w:bodyDiv w:val="1"/>
      <w:marLeft w:val="0"/>
      <w:marRight w:val="0"/>
      <w:marTop w:val="0"/>
      <w:marBottom w:val="0"/>
      <w:divBdr>
        <w:top w:val="none" w:sz="0" w:space="0" w:color="auto"/>
        <w:left w:val="none" w:sz="0" w:space="0" w:color="auto"/>
        <w:bottom w:val="none" w:sz="0" w:space="0" w:color="auto"/>
        <w:right w:val="none" w:sz="0" w:space="0" w:color="auto"/>
      </w:divBdr>
      <w:divsChild>
        <w:div w:id="825434307">
          <w:marLeft w:val="547"/>
          <w:marRight w:val="0"/>
          <w:marTop w:val="0"/>
          <w:marBottom w:val="0"/>
          <w:divBdr>
            <w:top w:val="none" w:sz="0" w:space="0" w:color="auto"/>
            <w:left w:val="none" w:sz="0" w:space="0" w:color="auto"/>
            <w:bottom w:val="none" w:sz="0" w:space="0" w:color="auto"/>
            <w:right w:val="none" w:sz="0" w:space="0" w:color="auto"/>
          </w:divBdr>
        </w:div>
      </w:divsChild>
    </w:div>
    <w:div w:id="1652521356">
      <w:bodyDiv w:val="1"/>
      <w:marLeft w:val="0"/>
      <w:marRight w:val="0"/>
      <w:marTop w:val="0"/>
      <w:marBottom w:val="0"/>
      <w:divBdr>
        <w:top w:val="none" w:sz="0" w:space="0" w:color="auto"/>
        <w:left w:val="none" w:sz="0" w:space="0" w:color="auto"/>
        <w:bottom w:val="none" w:sz="0" w:space="0" w:color="auto"/>
        <w:right w:val="none" w:sz="0" w:space="0" w:color="auto"/>
      </w:divBdr>
      <w:divsChild>
        <w:div w:id="1106772034">
          <w:marLeft w:val="547"/>
          <w:marRight w:val="0"/>
          <w:marTop w:val="0"/>
          <w:marBottom w:val="0"/>
          <w:divBdr>
            <w:top w:val="none" w:sz="0" w:space="0" w:color="auto"/>
            <w:left w:val="none" w:sz="0" w:space="0" w:color="auto"/>
            <w:bottom w:val="none" w:sz="0" w:space="0" w:color="auto"/>
            <w:right w:val="none" w:sz="0" w:space="0" w:color="auto"/>
          </w:divBdr>
        </w:div>
      </w:divsChild>
    </w:div>
    <w:div w:id="1720325798">
      <w:bodyDiv w:val="1"/>
      <w:marLeft w:val="0"/>
      <w:marRight w:val="0"/>
      <w:marTop w:val="0"/>
      <w:marBottom w:val="0"/>
      <w:divBdr>
        <w:top w:val="none" w:sz="0" w:space="0" w:color="auto"/>
        <w:left w:val="none" w:sz="0" w:space="0" w:color="auto"/>
        <w:bottom w:val="none" w:sz="0" w:space="0" w:color="auto"/>
        <w:right w:val="none" w:sz="0" w:space="0" w:color="auto"/>
      </w:divBdr>
      <w:divsChild>
        <w:div w:id="1598711568">
          <w:marLeft w:val="547"/>
          <w:marRight w:val="0"/>
          <w:marTop w:val="0"/>
          <w:marBottom w:val="0"/>
          <w:divBdr>
            <w:top w:val="none" w:sz="0" w:space="0" w:color="auto"/>
            <w:left w:val="none" w:sz="0" w:space="0" w:color="auto"/>
            <w:bottom w:val="none" w:sz="0" w:space="0" w:color="auto"/>
            <w:right w:val="none" w:sz="0" w:space="0" w:color="auto"/>
          </w:divBdr>
        </w:div>
      </w:divsChild>
    </w:div>
    <w:div w:id="1763185766">
      <w:bodyDiv w:val="1"/>
      <w:marLeft w:val="0"/>
      <w:marRight w:val="0"/>
      <w:marTop w:val="0"/>
      <w:marBottom w:val="0"/>
      <w:divBdr>
        <w:top w:val="none" w:sz="0" w:space="0" w:color="auto"/>
        <w:left w:val="none" w:sz="0" w:space="0" w:color="auto"/>
        <w:bottom w:val="none" w:sz="0" w:space="0" w:color="auto"/>
        <w:right w:val="none" w:sz="0" w:space="0" w:color="auto"/>
      </w:divBdr>
      <w:divsChild>
        <w:div w:id="603921392">
          <w:marLeft w:val="547"/>
          <w:marRight w:val="0"/>
          <w:marTop w:val="0"/>
          <w:marBottom w:val="0"/>
          <w:divBdr>
            <w:top w:val="none" w:sz="0" w:space="0" w:color="auto"/>
            <w:left w:val="none" w:sz="0" w:space="0" w:color="auto"/>
            <w:bottom w:val="none" w:sz="0" w:space="0" w:color="auto"/>
            <w:right w:val="none" w:sz="0" w:space="0" w:color="auto"/>
          </w:divBdr>
        </w:div>
      </w:divsChild>
    </w:div>
    <w:div w:id="1768697613">
      <w:bodyDiv w:val="1"/>
      <w:marLeft w:val="0"/>
      <w:marRight w:val="0"/>
      <w:marTop w:val="0"/>
      <w:marBottom w:val="0"/>
      <w:divBdr>
        <w:top w:val="none" w:sz="0" w:space="0" w:color="auto"/>
        <w:left w:val="none" w:sz="0" w:space="0" w:color="auto"/>
        <w:bottom w:val="none" w:sz="0" w:space="0" w:color="auto"/>
        <w:right w:val="none" w:sz="0" w:space="0" w:color="auto"/>
      </w:divBdr>
      <w:divsChild>
        <w:div w:id="99567040">
          <w:marLeft w:val="0"/>
          <w:marRight w:val="0"/>
          <w:marTop w:val="0"/>
          <w:marBottom w:val="0"/>
          <w:divBdr>
            <w:top w:val="none" w:sz="0" w:space="0" w:color="auto"/>
            <w:left w:val="none" w:sz="0" w:space="0" w:color="auto"/>
            <w:bottom w:val="none" w:sz="0" w:space="0" w:color="auto"/>
            <w:right w:val="none" w:sz="0" w:space="0" w:color="auto"/>
          </w:divBdr>
        </w:div>
        <w:div w:id="565189814">
          <w:marLeft w:val="0"/>
          <w:marRight w:val="0"/>
          <w:marTop w:val="0"/>
          <w:marBottom w:val="0"/>
          <w:divBdr>
            <w:top w:val="none" w:sz="0" w:space="0" w:color="auto"/>
            <w:left w:val="none" w:sz="0" w:space="0" w:color="auto"/>
            <w:bottom w:val="none" w:sz="0" w:space="0" w:color="auto"/>
            <w:right w:val="none" w:sz="0" w:space="0" w:color="auto"/>
          </w:divBdr>
        </w:div>
        <w:div w:id="672299441">
          <w:marLeft w:val="0"/>
          <w:marRight w:val="0"/>
          <w:marTop w:val="0"/>
          <w:marBottom w:val="0"/>
          <w:divBdr>
            <w:top w:val="none" w:sz="0" w:space="0" w:color="auto"/>
            <w:left w:val="none" w:sz="0" w:space="0" w:color="auto"/>
            <w:bottom w:val="none" w:sz="0" w:space="0" w:color="auto"/>
            <w:right w:val="none" w:sz="0" w:space="0" w:color="auto"/>
          </w:divBdr>
        </w:div>
        <w:div w:id="932785555">
          <w:marLeft w:val="0"/>
          <w:marRight w:val="0"/>
          <w:marTop w:val="0"/>
          <w:marBottom w:val="0"/>
          <w:divBdr>
            <w:top w:val="none" w:sz="0" w:space="0" w:color="auto"/>
            <w:left w:val="none" w:sz="0" w:space="0" w:color="auto"/>
            <w:bottom w:val="none" w:sz="0" w:space="0" w:color="auto"/>
            <w:right w:val="none" w:sz="0" w:space="0" w:color="auto"/>
          </w:divBdr>
        </w:div>
        <w:div w:id="1880436163">
          <w:marLeft w:val="0"/>
          <w:marRight w:val="0"/>
          <w:marTop w:val="0"/>
          <w:marBottom w:val="0"/>
          <w:divBdr>
            <w:top w:val="none" w:sz="0" w:space="0" w:color="auto"/>
            <w:left w:val="none" w:sz="0" w:space="0" w:color="auto"/>
            <w:bottom w:val="none" w:sz="0" w:space="0" w:color="auto"/>
            <w:right w:val="none" w:sz="0" w:space="0" w:color="auto"/>
          </w:divBdr>
        </w:div>
        <w:div w:id="2074505390">
          <w:marLeft w:val="0"/>
          <w:marRight w:val="0"/>
          <w:marTop w:val="0"/>
          <w:marBottom w:val="0"/>
          <w:divBdr>
            <w:top w:val="none" w:sz="0" w:space="0" w:color="auto"/>
            <w:left w:val="none" w:sz="0" w:space="0" w:color="auto"/>
            <w:bottom w:val="none" w:sz="0" w:space="0" w:color="auto"/>
            <w:right w:val="none" w:sz="0" w:space="0" w:color="auto"/>
          </w:divBdr>
        </w:div>
      </w:divsChild>
    </w:div>
    <w:div w:id="1779131810">
      <w:bodyDiv w:val="1"/>
      <w:marLeft w:val="0"/>
      <w:marRight w:val="0"/>
      <w:marTop w:val="0"/>
      <w:marBottom w:val="0"/>
      <w:divBdr>
        <w:top w:val="none" w:sz="0" w:space="0" w:color="auto"/>
        <w:left w:val="none" w:sz="0" w:space="0" w:color="auto"/>
        <w:bottom w:val="none" w:sz="0" w:space="0" w:color="auto"/>
        <w:right w:val="none" w:sz="0" w:space="0" w:color="auto"/>
      </w:divBdr>
      <w:divsChild>
        <w:div w:id="104542838">
          <w:marLeft w:val="547"/>
          <w:marRight w:val="0"/>
          <w:marTop w:val="0"/>
          <w:marBottom w:val="0"/>
          <w:divBdr>
            <w:top w:val="none" w:sz="0" w:space="0" w:color="auto"/>
            <w:left w:val="none" w:sz="0" w:space="0" w:color="auto"/>
            <w:bottom w:val="none" w:sz="0" w:space="0" w:color="auto"/>
            <w:right w:val="none" w:sz="0" w:space="0" w:color="auto"/>
          </w:divBdr>
        </w:div>
      </w:divsChild>
    </w:div>
    <w:div w:id="178907951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2">
          <w:marLeft w:val="547"/>
          <w:marRight w:val="0"/>
          <w:marTop w:val="0"/>
          <w:marBottom w:val="0"/>
          <w:divBdr>
            <w:top w:val="none" w:sz="0" w:space="0" w:color="auto"/>
            <w:left w:val="none" w:sz="0" w:space="0" w:color="auto"/>
            <w:bottom w:val="none" w:sz="0" w:space="0" w:color="auto"/>
            <w:right w:val="none" w:sz="0" w:space="0" w:color="auto"/>
          </w:divBdr>
        </w:div>
      </w:divsChild>
    </w:div>
    <w:div w:id="1883983824">
      <w:bodyDiv w:val="1"/>
      <w:marLeft w:val="0"/>
      <w:marRight w:val="0"/>
      <w:marTop w:val="0"/>
      <w:marBottom w:val="0"/>
      <w:divBdr>
        <w:top w:val="none" w:sz="0" w:space="0" w:color="auto"/>
        <w:left w:val="none" w:sz="0" w:space="0" w:color="auto"/>
        <w:bottom w:val="none" w:sz="0" w:space="0" w:color="auto"/>
        <w:right w:val="none" w:sz="0" w:space="0" w:color="auto"/>
      </w:divBdr>
    </w:div>
    <w:div w:id="1985354650">
      <w:bodyDiv w:val="1"/>
      <w:marLeft w:val="0"/>
      <w:marRight w:val="0"/>
      <w:marTop w:val="0"/>
      <w:marBottom w:val="0"/>
      <w:divBdr>
        <w:top w:val="none" w:sz="0" w:space="0" w:color="auto"/>
        <w:left w:val="none" w:sz="0" w:space="0" w:color="auto"/>
        <w:bottom w:val="none" w:sz="0" w:space="0" w:color="auto"/>
        <w:right w:val="none" w:sz="0" w:space="0" w:color="auto"/>
      </w:divBdr>
      <w:divsChild>
        <w:div w:id="224688003">
          <w:marLeft w:val="547"/>
          <w:marRight w:val="0"/>
          <w:marTop w:val="0"/>
          <w:marBottom w:val="0"/>
          <w:divBdr>
            <w:top w:val="none" w:sz="0" w:space="0" w:color="auto"/>
            <w:left w:val="none" w:sz="0" w:space="0" w:color="auto"/>
            <w:bottom w:val="none" w:sz="0" w:space="0" w:color="auto"/>
            <w:right w:val="none" w:sz="0" w:space="0" w:color="auto"/>
          </w:divBdr>
        </w:div>
      </w:divsChild>
    </w:div>
    <w:div w:id="2002465268">
      <w:bodyDiv w:val="1"/>
      <w:marLeft w:val="0"/>
      <w:marRight w:val="0"/>
      <w:marTop w:val="0"/>
      <w:marBottom w:val="0"/>
      <w:divBdr>
        <w:top w:val="none" w:sz="0" w:space="0" w:color="auto"/>
        <w:left w:val="none" w:sz="0" w:space="0" w:color="auto"/>
        <w:bottom w:val="none" w:sz="0" w:space="0" w:color="auto"/>
        <w:right w:val="none" w:sz="0" w:space="0" w:color="auto"/>
      </w:divBdr>
      <w:divsChild>
        <w:div w:id="577055715">
          <w:marLeft w:val="0"/>
          <w:marRight w:val="0"/>
          <w:marTop w:val="0"/>
          <w:marBottom w:val="0"/>
          <w:divBdr>
            <w:top w:val="none" w:sz="0" w:space="0" w:color="auto"/>
            <w:left w:val="none" w:sz="0" w:space="0" w:color="auto"/>
            <w:bottom w:val="none" w:sz="0" w:space="0" w:color="auto"/>
            <w:right w:val="none" w:sz="0" w:space="0" w:color="auto"/>
          </w:divBdr>
        </w:div>
        <w:div w:id="664941461">
          <w:marLeft w:val="0"/>
          <w:marRight w:val="0"/>
          <w:marTop w:val="0"/>
          <w:marBottom w:val="0"/>
          <w:divBdr>
            <w:top w:val="none" w:sz="0" w:space="0" w:color="auto"/>
            <w:left w:val="none" w:sz="0" w:space="0" w:color="auto"/>
            <w:bottom w:val="none" w:sz="0" w:space="0" w:color="auto"/>
            <w:right w:val="none" w:sz="0" w:space="0" w:color="auto"/>
          </w:divBdr>
        </w:div>
        <w:div w:id="1012415755">
          <w:marLeft w:val="0"/>
          <w:marRight w:val="0"/>
          <w:marTop w:val="0"/>
          <w:marBottom w:val="0"/>
          <w:divBdr>
            <w:top w:val="none" w:sz="0" w:space="0" w:color="auto"/>
            <w:left w:val="none" w:sz="0" w:space="0" w:color="auto"/>
            <w:bottom w:val="none" w:sz="0" w:space="0" w:color="auto"/>
            <w:right w:val="none" w:sz="0" w:space="0" w:color="auto"/>
          </w:divBdr>
        </w:div>
        <w:div w:id="1187911953">
          <w:marLeft w:val="0"/>
          <w:marRight w:val="0"/>
          <w:marTop w:val="0"/>
          <w:marBottom w:val="0"/>
          <w:divBdr>
            <w:top w:val="none" w:sz="0" w:space="0" w:color="auto"/>
            <w:left w:val="none" w:sz="0" w:space="0" w:color="auto"/>
            <w:bottom w:val="none" w:sz="0" w:space="0" w:color="auto"/>
            <w:right w:val="none" w:sz="0" w:space="0" w:color="auto"/>
          </w:divBdr>
        </w:div>
        <w:div w:id="1624388646">
          <w:marLeft w:val="0"/>
          <w:marRight w:val="0"/>
          <w:marTop w:val="0"/>
          <w:marBottom w:val="0"/>
          <w:divBdr>
            <w:top w:val="none" w:sz="0" w:space="0" w:color="auto"/>
            <w:left w:val="none" w:sz="0" w:space="0" w:color="auto"/>
            <w:bottom w:val="none" w:sz="0" w:space="0" w:color="auto"/>
            <w:right w:val="none" w:sz="0" w:space="0" w:color="auto"/>
          </w:divBdr>
        </w:div>
        <w:div w:id="1786381659">
          <w:marLeft w:val="0"/>
          <w:marRight w:val="0"/>
          <w:marTop w:val="0"/>
          <w:marBottom w:val="0"/>
          <w:divBdr>
            <w:top w:val="none" w:sz="0" w:space="0" w:color="auto"/>
            <w:left w:val="none" w:sz="0" w:space="0" w:color="auto"/>
            <w:bottom w:val="none" w:sz="0" w:space="0" w:color="auto"/>
            <w:right w:val="none" w:sz="0" w:space="0" w:color="auto"/>
          </w:divBdr>
        </w:div>
      </w:divsChild>
    </w:div>
    <w:div w:id="211177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diagramColors" Target="diagrams/colors1.xml"/><Relationship Id="rId21" Type="http://schemas.openxmlformats.org/officeDocument/2006/relationships/footer" Target="footer3.xml"/><Relationship Id="rId34" Type="http://schemas.openxmlformats.org/officeDocument/2006/relationships/footer" Target="footer8.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20.xml"/><Relationship Id="rId55"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diagramQuickStyle" Target="diagrams/quickStyle1.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footer" Target="foot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header" Target="header12.xml"/><Relationship Id="rId37" Type="http://schemas.openxmlformats.org/officeDocument/2006/relationships/diagramLayout" Target="diagrams/layout1.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chart" Target="charts/chart2.xml"/><Relationship Id="rId36" Type="http://schemas.openxmlformats.org/officeDocument/2006/relationships/diagramData" Target="diagrams/data1.xml"/><Relationship Id="rId49" Type="http://schemas.openxmlformats.org/officeDocument/2006/relationships/footer" Target="footer12.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footer" Target="footer7.xml"/><Relationship Id="rId44" Type="http://schemas.openxmlformats.org/officeDocument/2006/relationships/header" Target="header16.xml"/><Relationship Id="rId52" Type="http://schemas.openxmlformats.org/officeDocument/2006/relationships/header" Target="header22.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chart" Target="charts/chart3.xml"/><Relationship Id="rId43" Type="http://schemas.openxmlformats.org/officeDocument/2006/relationships/footer" Target="footer10.xml"/><Relationship Id="rId48" Type="http://schemas.openxmlformats.org/officeDocument/2006/relationships/header" Target="header19.xml"/><Relationship Id="rId56" Type="http://schemas.microsoft.com/office/2007/relationships/stylesWithEffects" Target="stylesWithEffects.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12.xml.rels><?xml version="1.0" encoding="UTF-8" standalone="yes"?>
<Relationships xmlns="http://schemas.openxmlformats.org/package/2006/relationships"><Relationship Id="rId1" Type="http://schemas.openxmlformats.org/officeDocument/2006/relationships/image" Target="media/image4.jpe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4.xml.rels><?xml version="1.0" encoding="UTF-8" standalone="yes"?>
<Relationships xmlns="http://schemas.openxmlformats.org/package/2006/relationships"><Relationship Id="rId1" Type="http://schemas.openxmlformats.org/officeDocument/2006/relationships/image" Target="media/image4.jpeg"/></Relationships>
</file>

<file path=word/_rels/header15.xml.rels><?xml version="1.0" encoding="UTF-8" standalone="yes"?>
<Relationships xmlns="http://schemas.openxmlformats.org/package/2006/relationships"><Relationship Id="rId1" Type="http://schemas.openxmlformats.org/officeDocument/2006/relationships/image" Target="media/image4.jpeg"/></Relationships>
</file>

<file path=word/_rels/header16.xml.rels><?xml version="1.0" encoding="UTF-8" standalone="yes"?>
<Relationships xmlns="http://schemas.openxmlformats.org/package/2006/relationships"><Relationship Id="rId1" Type="http://schemas.openxmlformats.org/officeDocument/2006/relationships/image" Target="media/image4.jpeg"/></Relationships>
</file>

<file path=word/_rels/header18.xml.rels><?xml version="1.0" encoding="UTF-8" standalone="yes"?>
<Relationships xmlns="http://schemas.openxmlformats.org/package/2006/relationships"><Relationship Id="rId1" Type="http://schemas.openxmlformats.org/officeDocument/2006/relationships/image" Target="media/image4.jpeg"/></Relationships>
</file>

<file path=word/_rels/header19.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20.xml.rels><?xml version="1.0" encoding="UTF-8" standalone="yes"?>
<Relationships xmlns="http://schemas.openxmlformats.org/package/2006/relationships"><Relationship Id="rId1" Type="http://schemas.openxmlformats.org/officeDocument/2006/relationships/image" Target="media/image4.jpeg"/></Relationships>
</file>

<file path=word/_rels/header2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7"/>
  <c:chart>
    <c:autoTitleDeleted val="1"/>
    <c:view3D>
      <c:perspective val="30"/>
    </c:view3D>
    <c:plotArea>
      <c:layout/>
      <c:bar3DChart>
        <c:barDir val="col"/>
        <c:grouping val="clustered"/>
        <c:ser>
          <c:idx val="0"/>
          <c:order val="0"/>
          <c:tx>
            <c:strRef>
              <c:f>List1!$B$2</c:f>
              <c:strCache>
                <c:ptCount val="1"/>
                <c:pt idx="0">
                  <c:v>Broj dece</c:v>
                </c:pt>
              </c:strCache>
            </c:strRef>
          </c:tx>
          <c:cat>
            <c:strRef>
              <c:f>List1!$A$3:$A$12</c:f>
              <c:strCache>
                <c:ptCount val="10"/>
                <c:pt idx="0">
                  <c:v>2004/2005</c:v>
                </c:pt>
                <c:pt idx="1">
                  <c:v>2005/2006</c:v>
                </c:pt>
                <c:pt idx="2">
                  <c:v>2006/2007</c:v>
                </c:pt>
                <c:pt idx="3">
                  <c:v>2007/2008</c:v>
                </c:pt>
                <c:pt idx="4">
                  <c:v>2008/2009</c:v>
                </c:pt>
                <c:pt idx="5">
                  <c:v>2009/2010</c:v>
                </c:pt>
                <c:pt idx="6">
                  <c:v>2010/2011</c:v>
                </c:pt>
                <c:pt idx="7">
                  <c:v>2011/2012</c:v>
                </c:pt>
                <c:pt idx="8">
                  <c:v>2012/2013</c:v>
                </c:pt>
                <c:pt idx="9">
                  <c:v>2013/2014</c:v>
                </c:pt>
              </c:strCache>
            </c:strRef>
          </c:cat>
          <c:val>
            <c:numRef>
              <c:f>List1!$B$3:$B$12</c:f>
              <c:numCache>
                <c:formatCode>General</c:formatCode>
                <c:ptCount val="10"/>
                <c:pt idx="0">
                  <c:v>3711</c:v>
                </c:pt>
                <c:pt idx="1">
                  <c:v>3890</c:v>
                </c:pt>
                <c:pt idx="2">
                  <c:v>4047</c:v>
                </c:pt>
                <c:pt idx="3">
                  <c:v>3989</c:v>
                </c:pt>
                <c:pt idx="4">
                  <c:v>4090</c:v>
                </c:pt>
                <c:pt idx="5">
                  <c:v>4063</c:v>
                </c:pt>
                <c:pt idx="6">
                  <c:v>4008</c:v>
                </c:pt>
                <c:pt idx="7">
                  <c:v>3977</c:v>
                </c:pt>
                <c:pt idx="8">
                  <c:v>4047</c:v>
                </c:pt>
                <c:pt idx="9">
                  <c:v>4078</c:v>
                </c:pt>
              </c:numCache>
            </c:numRef>
          </c:val>
        </c:ser>
        <c:shape val="cylinder"/>
        <c:axId val="86445440"/>
        <c:axId val="86447232"/>
        <c:axId val="0"/>
      </c:bar3DChart>
      <c:catAx>
        <c:axId val="86445440"/>
        <c:scaling>
          <c:orientation val="minMax"/>
        </c:scaling>
        <c:axPos val="b"/>
        <c:tickLblPos val="nextTo"/>
        <c:txPr>
          <a:bodyPr/>
          <a:lstStyle/>
          <a:p>
            <a:pPr>
              <a:defRPr lang="hr-HR">
                <a:latin typeface="Arial" pitchFamily="34" charset="0"/>
                <a:cs typeface="Arial" pitchFamily="34" charset="0"/>
              </a:defRPr>
            </a:pPr>
            <a:endParaRPr lang="en-US"/>
          </a:p>
        </c:txPr>
        <c:crossAx val="86447232"/>
        <c:crosses val="autoZero"/>
        <c:auto val="1"/>
        <c:lblAlgn val="ctr"/>
        <c:lblOffset val="100"/>
      </c:catAx>
      <c:valAx>
        <c:axId val="86447232"/>
        <c:scaling>
          <c:orientation val="minMax"/>
        </c:scaling>
        <c:axPos val="l"/>
        <c:majorGridlines/>
        <c:numFmt formatCode="General" sourceLinked="1"/>
        <c:tickLblPos val="nextTo"/>
        <c:txPr>
          <a:bodyPr/>
          <a:lstStyle/>
          <a:p>
            <a:pPr>
              <a:defRPr lang="hr-HR">
                <a:latin typeface="Arial" pitchFamily="34" charset="0"/>
                <a:cs typeface="Arial" pitchFamily="34" charset="0"/>
              </a:defRPr>
            </a:pPr>
            <a:endParaRPr lang="en-US"/>
          </a:p>
        </c:txPr>
        <c:crossAx val="86445440"/>
        <c:crosses val="autoZero"/>
        <c:crossBetween val="between"/>
      </c:valAx>
    </c:plotArea>
    <c:legend>
      <c:legendPos val="r"/>
      <c:txPr>
        <a:bodyPr/>
        <a:lstStyle/>
        <a:p>
          <a:pPr>
            <a:defRPr lang="hr-HR">
              <a:latin typeface="Arial" pitchFamily="34" charset="0"/>
              <a:cs typeface="Arial" pitchFamily="34" charset="0"/>
            </a:defRPr>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198108048994018"/>
          <c:y val="5.1994125734283213E-2"/>
          <c:w val="0.51909375911344413"/>
          <c:h val="0.85653105861767365"/>
        </c:manualLayout>
      </c:layout>
      <c:lineChart>
        <c:grouping val="standard"/>
        <c:ser>
          <c:idx val="0"/>
          <c:order val="0"/>
          <c:tx>
            <c:strRef>
              <c:f>List1!$B$1</c:f>
              <c:strCache>
                <c:ptCount val="1"/>
                <c:pt idx="0">
                  <c:v>Prihodi od prodaje dobara i usluga</c:v>
                </c:pt>
              </c:strCache>
            </c:strRef>
          </c:tx>
          <c:cat>
            <c:strRef>
              <c:f>List1!$A$2:$A$3</c:f>
              <c:strCache>
                <c:ptCount val="2"/>
                <c:pt idx="0">
                  <c:v>2011.</c:v>
                </c:pt>
                <c:pt idx="1">
                  <c:v>2012.</c:v>
                </c:pt>
              </c:strCache>
            </c:strRef>
          </c:cat>
          <c:val>
            <c:numRef>
              <c:f>List1!$B$2:$B$3</c:f>
              <c:numCache>
                <c:formatCode>#,##0</c:formatCode>
                <c:ptCount val="2"/>
                <c:pt idx="0">
                  <c:v>1398</c:v>
                </c:pt>
                <c:pt idx="1">
                  <c:v>1196</c:v>
                </c:pt>
              </c:numCache>
            </c:numRef>
          </c:val>
        </c:ser>
        <c:ser>
          <c:idx val="1"/>
          <c:order val="1"/>
          <c:tx>
            <c:strRef>
              <c:f>List1!$C$1</c:f>
              <c:strCache>
                <c:ptCount val="1"/>
                <c:pt idx="0">
                  <c:v>Mešoviti i neodređeni prihodi</c:v>
                </c:pt>
              </c:strCache>
            </c:strRef>
          </c:tx>
          <c:cat>
            <c:strRef>
              <c:f>List1!$A$2:$A$3</c:f>
              <c:strCache>
                <c:ptCount val="2"/>
                <c:pt idx="0">
                  <c:v>2011.</c:v>
                </c:pt>
                <c:pt idx="1">
                  <c:v>2012.</c:v>
                </c:pt>
              </c:strCache>
            </c:strRef>
          </c:cat>
          <c:val>
            <c:numRef>
              <c:f>List1!$C$2:$C$3</c:f>
              <c:numCache>
                <c:formatCode>#,##0</c:formatCode>
                <c:ptCount val="2"/>
                <c:pt idx="0">
                  <c:v>108399</c:v>
                </c:pt>
                <c:pt idx="1">
                  <c:v>110981</c:v>
                </c:pt>
              </c:numCache>
            </c:numRef>
          </c:val>
        </c:ser>
        <c:ser>
          <c:idx val="2"/>
          <c:order val="2"/>
          <c:tx>
            <c:strRef>
              <c:f>List1!$D$1</c:f>
              <c:strCache>
                <c:ptCount val="1"/>
                <c:pt idx="0">
                  <c:v>Memorandumske stavke za refundaciju rashoda</c:v>
                </c:pt>
              </c:strCache>
            </c:strRef>
          </c:tx>
          <c:cat>
            <c:strRef>
              <c:f>List1!$A$2:$A$3</c:f>
              <c:strCache>
                <c:ptCount val="2"/>
                <c:pt idx="0">
                  <c:v>2011.</c:v>
                </c:pt>
                <c:pt idx="1">
                  <c:v>2012.</c:v>
                </c:pt>
              </c:strCache>
            </c:strRef>
          </c:cat>
          <c:val>
            <c:numRef>
              <c:f>List1!$D$2:$D$3</c:f>
              <c:numCache>
                <c:formatCode>#,##0</c:formatCode>
                <c:ptCount val="2"/>
                <c:pt idx="0">
                  <c:v>15082</c:v>
                </c:pt>
                <c:pt idx="1">
                  <c:v>18196</c:v>
                </c:pt>
              </c:numCache>
            </c:numRef>
          </c:val>
        </c:ser>
        <c:ser>
          <c:idx val="3"/>
          <c:order val="3"/>
          <c:tx>
            <c:strRef>
              <c:f>List1!$E$1</c:f>
              <c:strCache>
                <c:ptCount val="1"/>
                <c:pt idx="0">
                  <c:v>Prihodi iz budžeta</c:v>
                </c:pt>
              </c:strCache>
            </c:strRef>
          </c:tx>
          <c:cat>
            <c:strRef>
              <c:f>List1!$A$2:$A$3</c:f>
              <c:strCache>
                <c:ptCount val="2"/>
                <c:pt idx="0">
                  <c:v>2011.</c:v>
                </c:pt>
                <c:pt idx="1">
                  <c:v>2012.</c:v>
                </c:pt>
              </c:strCache>
            </c:strRef>
          </c:cat>
          <c:val>
            <c:numRef>
              <c:f>List1!$E$2:$E$3</c:f>
              <c:numCache>
                <c:formatCode>#,##0</c:formatCode>
                <c:ptCount val="2"/>
                <c:pt idx="0">
                  <c:v>320880</c:v>
                </c:pt>
                <c:pt idx="1">
                  <c:v>373108</c:v>
                </c:pt>
              </c:numCache>
            </c:numRef>
          </c:val>
        </c:ser>
        <c:ser>
          <c:idx val="4"/>
          <c:order val="4"/>
          <c:tx>
            <c:strRef>
              <c:f>List1!$F$1</c:f>
              <c:strCache>
                <c:ptCount val="1"/>
                <c:pt idx="0">
                  <c:v>Primanja od prodaje nepokretnosti</c:v>
                </c:pt>
              </c:strCache>
            </c:strRef>
          </c:tx>
          <c:cat>
            <c:strRef>
              <c:f>List1!$A$2:$A$3</c:f>
              <c:strCache>
                <c:ptCount val="2"/>
                <c:pt idx="0">
                  <c:v>2011.</c:v>
                </c:pt>
                <c:pt idx="1">
                  <c:v>2012.</c:v>
                </c:pt>
              </c:strCache>
            </c:strRef>
          </c:cat>
          <c:val>
            <c:numRef>
              <c:f>List1!$F$2:$F$3</c:f>
              <c:numCache>
                <c:formatCode>#,##0</c:formatCode>
                <c:ptCount val="2"/>
                <c:pt idx="0">
                  <c:v>129</c:v>
                </c:pt>
                <c:pt idx="1">
                  <c:v>108</c:v>
                </c:pt>
              </c:numCache>
            </c:numRef>
          </c:val>
        </c:ser>
        <c:ser>
          <c:idx val="5"/>
          <c:order val="5"/>
          <c:tx>
            <c:strRef>
              <c:f>List1!$G$1</c:f>
              <c:strCache>
                <c:ptCount val="1"/>
                <c:pt idx="0">
                  <c:v>Primanja od prodaje pokretne imovine</c:v>
                </c:pt>
              </c:strCache>
            </c:strRef>
          </c:tx>
          <c:cat>
            <c:strRef>
              <c:f>List1!$A$2:$A$3</c:f>
              <c:strCache>
                <c:ptCount val="2"/>
                <c:pt idx="0">
                  <c:v>2011.</c:v>
                </c:pt>
                <c:pt idx="1">
                  <c:v>2012.</c:v>
                </c:pt>
              </c:strCache>
            </c:strRef>
          </c:cat>
          <c:val>
            <c:numRef>
              <c:f>List1!$G$2:$G$3</c:f>
              <c:numCache>
                <c:formatCode>#,##0</c:formatCode>
                <c:ptCount val="2"/>
                <c:pt idx="0">
                  <c:v>0</c:v>
                </c:pt>
                <c:pt idx="1">
                  <c:v>58</c:v>
                </c:pt>
              </c:numCache>
            </c:numRef>
          </c:val>
        </c:ser>
        <c:marker val="1"/>
        <c:axId val="86483328"/>
        <c:axId val="86484864"/>
      </c:lineChart>
      <c:catAx>
        <c:axId val="86483328"/>
        <c:scaling>
          <c:orientation val="minMax"/>
        </c:scaling>
        <c:axPos val="b"/>
        <c:numFmt formatCode="General" sourceLinked="1"/>
        <c:tickLblPos val="nextTo"/>
        <c:txPr>
          <a:bodyPr/>
          <a:lstStyle/>
          <a:p>
            <a:pPr>
              <a:defRPr lang="hr-HR"/>
            </a:pPr>
            <a:endParaRPr lang="en-US"/>
          </a:p>
        </c:txPr>
        <c:crossAx val="86484864"/>
        <c:crosses val="autoZero"/>
        <c:auto val="1"/>
        <c:lblAlgn val="ctr"/>
        <c:lblOffset val="100"/>
      </c:catAx>
      <c:valAx>
        <c:axId val="86484864"/>
        <c:scaling>
          <c:orientation val="minMax"/>
        </c:scaling>
        <c:axPos val="l"/>
        <c:majorGridlines/>
        <c:numFmt formatCode="#,##0" sourceLinked="1"/>
        <c:tickLblPos val="nextTo"/>
        <c:txPr>
          <a:bodyPr/>
          <a:lstStyle/>
          <a:p>
            <a:pPr>
              <a:defRPr lang="hr-HR"/>
            </a:pPr>
            <a:endParaRPr lang="en-US"/>
          </a:p>
        </c:txPr>
        <c:crossAx val="86483328"/>
        <c:crosses val="autoZero"/>
        <c:crossBetween val="between"/>
        <c:majorUnit val="15000"/>
      </c:valAx>
    </c:plotArea>
    <c:legend>
      <c:legendPos val="r"/>
      <c:txPr>
        <a:bodyPr/>
        <a:lstStyle/>
        <a:p>
          <a:pPr>
            <a:defRPr lang="hr-HR"/>
          </a:pPr>
          <a:endParaRPr lang="en-US"/>
        </a:p>
      </c:txPr>
    </c:legend>
    <c:plotVisOnly val="1"/>
    <c:dispBlanksAs val="gap"/>
  </c:chart>
  <c:txPr>
    <a:bodyPr/>
    <a:lstStyle/>
    <a:p>
      <a:pPr>
        <a:defRPr>
          <a:latin typeface="Arial" pitchFamily="34" charset="0"/>
          <a:cs typeface="Arial"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38331146106737"/>
          <c:y val="2.8184601924759405E-2"/>
          <c:w val="0.48197634149898111"/>
          <c:h val="0.85653105861767365"/>
        </c:manualLayout>
      </c:layout>
      <c:lineChart>
        <c:grouping val="standard"/>
        <c:ser>
          <c:idx val="0"/>
          <c:order val="0"/>
          <c:tx>
            <c:strRef>
              <c:f>List1!$B$1</c:f>
              <c:strCache>
                <c:ptCount val="1"/>
                <c:pt idx="0">
                  <c:v>Prihodi/primanja</c:v>
                </c:pt>
              </c:strCache>
            </c:strRef>
          </c:tx>
          <c:cat>
            <c:strRef>
              <c:f>List1!$A$2:$A$3</c:f>
              <c:strCache>
                <c:ptCount val="2"/>
                <c:pt idx="0">
                  <c:v>2011.</c:v>
                </c:pt>
                <c:pt idx="1">
                  <c:v>2012.</c:v>
                </c:pt>
              </c:strCache>
            </c:strRef>
          </c:cat>
          <c:val>
            <c:numRef>
              <c:f>List1!$B$2:$B$3</c:f>
              <c:numCache>
                <c:formatCode>#,##0.00</c:formatCode>
                <c:ptCount val="2"/>
                <c:pt idx="0">
                  <c:v>445906</c:v>
                </c:pt>
                <c:pt idx="1">
                  <c:v>503647</c:v>
                </c:pt>
              </c:numCache>
            </c:numRef>
          </c:val>
        </c:ser>
        <c:ser>
          <c:idx val="1"/>
          <c:order val="1"/>
          <c:tx>
            <c:strRef>
              <c:f>List1!$C$1</c:f>
              <c:strCache>
                <c:ptCount val="1"/>
                <c:pt idx="0">
                  <c:v>Rashodi/izdaci</c:v>
                </c:pt>
              </c:strCache>
            </c:strRef>
          </c:tx>
          <c:cat>
            <c:strRef>
              <c:f>List1!$A$2:$A$3</c:f>
              <c:strCache>
                <c:ptCount val="2"/>
                <c:pt idx="0">
                  <c:v>2011.</c:v>
                </c:pt>
                <c:pt idx="1">
                  <c:v>2012.</c:v>
                </c:pt>
              </c:strCache>
            </c:strRef>
          </c:cat>
          <c:val>
            <c:numRef>
              <c:f>List1!$C$2:$C$3</c:f>
              <c:numCache>
                <c:formatCode>#,##0.00</c:formatCode>
                <c:ptCount val="2"/>
                <c:pt idx="0">
                  <c:v>450495</c:v>
                </c:pt>
                <c:pt idx="1">
                  <c:v>502466</c:v>
                </c:pt>
              </c:numCache>
            </c:numRef>
          </c:val>
        </c:ser>
        <c:marker val="1"/>
        <c:axId val="99366784"/>
        <c:axId val="99368320"/>
      </c:lineChart>
      <c:catAx>
        <c:axId val="99366784"/>
        <c:scaling>
          <c:orientation val="minMax"/>
        </c:scaling>
        <c:axPos val="b"/>
        <c:numFmt formatCode="General" sourceLinked="1"/>
        <c:tickLblPos val="nextTo"/>
        <c:txPr>
          <a:bodyPr/>
          <a:lstStyle/>
          <a:p>
            <a:pPr>
              <a:defRPr lang="hr-HR"/>
            </a:pPr>
            <a:endParaRPr lang="en-US"/>
          </a:p>
        </c:txPr>
        <c:crossAx val="99368320"/>
        <c:crossesAt val="1"/>
        <c:auto val="1"/>
        <c:lblAlgn val="ctr"/>
        <c:lblOffset val="100"/>
      </c:catAx>
      <c:valAx>
        <c:axId val="99368320"/>
        <c:scaling>
          <c:orientation val="minMax"/>
        </c:scaling>
        <c:axPos val="l"/>
        <c:majorGridlines/>
        <c:numFmt formatCode="#,##0.00" sourceLinked="1"/>
        <c:tickLblPos val="nextTo"/>
        <c:txPr>
          <a:bodyPr/>
          <a:lstStyle/>
          <a:p>
            <a:pPr>
              <a:defRPr lang="hr-HR"/>
            </a:pPr>
            <a:endParaRPr lang="en-US"/>
          </a:p>
        </c:txPr>
        <c:crossAx val="99366784"/>
        <c:crosses val="autoZero"/>
        <c:crossBetween val="between"/>
        <c:majorUnit val="10000"/>
      </c:valAx>
    </c:plotArea>
    <c:legend>
      <c:legendPos val="r"/>
      <c:txPr>
        <a:bodyPr/>
        <a:lstStyle/>
        <a:p>
          <a:pPr>
            <a:defRPr lang="hr-HR"/>
          </a:pPr>
          <a:endParaRPr lang="en-US"/>
        </a:p>
      </c:txPr>
    </c:legend>
    <c:plotVisOnly val="1"/>
    <c:dispBlanksAs val="gap"/>
  </c:chart>
  <c:txPr>
    <a:bodyPr/>
    <a:lstStyle/>
    <a:p>
      <a:pPr>
        <a:defRPr>
          <a:latin typeface="Arial" pitchFamily="34" charset="0"/>
          <a:cs typeface="Arial" pitchFamily="34" charset="0"/>
        </a:defRPr>
      </a:pPr>
      <a:endParaRPr lang="en-U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7C519B-2420-4230-8A71-E06CE18AB79F}" type="doc">
      <dgm:prSet loTypeId="urn:microsoft.com/office/officeart/2005/8/layout/lProcess2" loCatId="list" qsTypeId="urn:microsoft.com/office/officeart/2005/8/quickstyle/3d1" qsCatId="3D" csTypeId="urn:microsoft.com/office/officeart/2005/8/colors/accent1_2" csCatId="accent1" phldr="1"/>
      <dgm:spPr/>
      <dgm:t>
        <a:bodyPr/>
        <a:lstStyle/>
        <a:p>
          <a:endParaRPr lang="hr-HR"/>
        </a:p>
      </dgm:t>
    </dgm:pt>
    <dgm:pt modelId="{8730FF88-CDB1-490C-BA97-AD8897F34DBC}">
      <dgm:prSet phldrT="[Tekst]" custT="1">
        <dgm:style>
          <a:lnRef idx="1">
            <a:schemeClr val="accent4"/>
          </a:lnRef>
          <a:fillRef idx="3">
            <a:schemeClr val="accent4"/>
          </a:fillRef>
          <a:effectRef idx="2">
            <a:schemeClr val="accent4"/>
          </a:effectRef>
          <a:fontRef idx="minor">
            <a:schemeClr val="lt1"/>
          </a:fontRef>
        </dgm:style>
      </dgm:prSet>
      <dgm:spPr/>
      <dgm:t>
        <a:bodyPr/>
        <a:lstStyle/>
        <a:p>
          <a:r>
            <a:rPr lang="sr-Cyrl-CS" sz="1100" b="1">
              <a:solidFill>
                <a:schemeClr val="bg1"/>
              </a:solidFill>
              <a:latin typeface="Arial" pitchFamily="34" charset="0"/>
              <a:cs typeface="Arial" pitchFamily="34" charset="0"/>
            </a:rPr>
            <a:t>Op</a:t>
          </a:r>
          <a:r>
            <a:rPr lang="hr-HR" sz="1100" b="1">
              <a:solidFill>
                <a:schemeClr val="bg1"/>
              </a:solidFill>
              <a:latin typeface="Arial" pitchFamily="34" charset="0"/>
              <a:cs typeface="Arial" pitchFamily="34" charset="0"/>
            </a:rPr>
            <a:t>št</a:t>
          </a:r>
          <a:r>
            <a:rPr lang="sr-Cyrl-CS" sz="1100" b="1">
              <a:solidFill>
                <a:schemeClr val="bg1"/>
              </a:solidFill>
              <a:latin typeface="Arial" pitchFamily="34" charset="0"/>
              <a:cs typeface="Arial" pitchFamily="34" charset="0"/>
            </a:rPr>
            <a:t>i cilj 1 </a:t>
          </a:r>
          <a:r>
            <a:rPr lang="sr-Cyrl-CS" sz="1100" b="0">
              <a:solidFill>
                <a:schemeClr val="bg1"/>
              </a:solidFill>
              <a:latin typeface="Arial" pitchFamily="34" charset="0"/>
              <a:cs typeface="Arial" pitchFamily="34" charset="0"/>
            </a:rPr>
            <a:t>Povećanje efikasnosti i relevantnosti</a:t>
          </a:r>
          <a:r>
            <a:rPr lang="hr-HR" sz="1100" b="0">
              <a:solidFill>
                <a:schemeClr val="bg1"/>
              </a:solidFill>
              <a:latin typeface="Arial" pitchFamily="34" charset="0"/>
              <a:cs typeface="Arial" pitchFamily="34" charset="0"/>
            </a:rPr>
            <a:t> predškolskog</a:t>
          </a:r>
          <a:r>
            <a:rPr lang="sr-Cyrl-CS" sz="1100" b="0">
              <a:solidFill>
                <a:schemeClr val="bg1"/>
              </a:solidFill>
              <a:latin typeface="Arial" pitchFamily="34" charset="0"/>
              <a:cs typeface="Arial" pitchFamily="34" charset="0"/>
            </a:rPr>
            <a:t> sistema vaspitanja i obrazovanja</a:t>
          </a:r>
          <a:endParaRPr lang="hr-HR" sz="1100" b="0">
            <a:solidFill>
              <a:schemeClr val="bg1"/>
            </a:solidFill>
            <a:latin typeface="Arial" pitchFamily="34" charset="0"/>
            <a:cs typeface="Arial" pitchFamily="34" charset="0"/>
          </a:endParaRPr>
        </a:p>
      </dgm:t>
    </dgm:pt>
    <dgm:pt modelId="{64067C14-C1A3-4375-B8CC-6EFD4DEA2677}" type="parTrans" cxnId="{17C53B75-252D-409D-B6BD-C1C16F0CF92D}">
      <dgm:prSet/>
      <dgm:spPr/>
      <dgm:t>
        <a:bodyPr/>
        <a:lstStyle/>
        <a:p>
          <a:endParaRPr lang="hr-HR" sz="1100">
            <a:solidFill>
              <a:sysClr val="windowText" lastClr="000000"/>
            </a:solidFill>
            <a:latin typeface="Arial" pitchFamily="34" charset="0"/>
            <a:cs typeface="Arial" pitchFamily="34" charset="0"/>
          </a:endParaRPr>
        </a:p>
      </dgm:t>
    </dgm:pt>
    <dgm:pt modelId="{F53D8D95-B337-430D-819A-BF35CB1C8C47}" type="sibTrans" cxnId="{17C53B75-252D-409D-B6BD-C1C16F0CF92D}">
      <dgm:prSet/>
      <dgm:spPr/>
      <dgm:t>
        <a:bodyPr/>
        <a:lstStyle/>
        <a:p>
          <a:endParaRPr lang="hr-HR" sz="1100">
            <a:solidFill>
              <a:sysClr val="windowText" lastClr="000000"/>
            </a:solidFill>
            <a:latin typeface="Arial" pitchFamily="34" charset="0"/>
            <a:cs typeface="Arial" pitchFamily="34" charset="0"/>
          </a:endParaRPr>
        </a:p>
      </dgm:t>
    </dgm:pt>
    <dgm:pt modelId="{FCB97DBA-D033-4F46-8EE6-204F3ABB690D}">
      <dgm:prSet phldrT="[Tekst]" custT="1">
        <dgm:style>
          <a:lnRef idx="3">
            <a:schemeClr val="lt1"/>
          </a:lnRef>
          <a:fillRef idx="1">
            <a:schemeClr val="accent4"/>
          </a:fillRef>
          <a:effectRef idx="1">
            <a:schemeClr val="accent4"/>
          </a:effectRef>
          <a:fontRef idx="minor">
            <a:schemeClr val="lt1"/>
          </a:fontRef>
        </dgm:style>
      </dgm:prSet>
      <dgm:spPr/>
      <dgm:t>
        <a:bodyPr/>
        <a:lstStyle/>
        <a:p>
          <a:r>
            <a:rPr lang="hr-HR" sz="1100" b="1">
              <a:solidFill>
                <a:sysClr val="windowText" lastClr="000000"/>
              </a:solidFill>
              <a:latin typeface="Arial" pitchFamily="34" charset="0"/>
              <a:cs typeface="Arial" pitchFamily="34" charset="0"/>
            </a:rPr>
            <a:t>Specifični cilj 1.1. </a:t>
          </a:r>
          <a:r>
            <a:rPr lang="hr-HR" sz="1100">
              <a:solidFill>
                <a:sysClr val="windowText" lastClr="000000"/>
              </a:solidFill>
              <a:latin typeface="Arial" pitchFamily="34" charset="0"/>
              <a:cs typeface="Arial" pitchFamily="34" charset="0"/>
            </a:rPr>
            <a:t>Razvoj programa</a:t>
          </a:r>
        </a:p>
      </dgm:t>
    </dgm:pt>
    <dgm:pt modelId="{F1035E3B-177A-43E0-982E-78BE47365843}" type="parTrans" cxnId="{2B66C1F2-4C47-435A-99AB-9573C36AFBCC}">
      <dgm:prSet/>
      <dgm:spPr/>
      <dgm:t>
        <a:bodyPr/>
        <a:lstStyle/>
        <a:p>
          <a:endParaRPr lang="hr-HR" sz="1100">
            <a:solidFill>
              <a:sysClr val="windowText" lastClr="000000"/>
            </a:solidFill>
            <a:latin typeface="Arial" pitchFamily="34" charset="0"/>
            <a:cs typeface="Arial" pitchFamily="34" charset="0"/>
          </a:endParaRPr>
        </a:p>
      </dgm:t>
    </dgm:pt>
    <dgm:pt modelId="{F6D6C991-C416-4DBF-9BE4-A201D66C0459}" type="sibTrans" cxnId="{2B66C1F2-4C47-435A-99AB-9573C36AFBCC}">
      <dgm:prSet/>
      <dgm:spPr/>
      <dgm:t>
        <a:bodyPr/>
        <a:lstStyle/>
        <a:p>
          <a:endParaRPr lang="hr-HR" sz="1100">
            <a:solidFill>
              <a:sysClr val="windowText" lastClr="000000"/>
            </a:solidFill>
            <a:latin typeface="Arial" pitchFamily="34" charset="0"/>
            <a:cs typeface="Arial" pitchFamily="34" charset="0"/>
          </a:endParaRPr>
        </a:p>
      </dgm:t>
    </dgm:pt>
    <dgm:pt modelId="{6FDE72DD-606D-412A-9E72-4CCCC8A60DFE}">
      <dgm:prSet phldrT="[Tekst]" custT="1">
        <dgm:style>
          <a:lnRef idx="1">
            <a:schemeClr val="accent1"/>
          </a:lnRef>
          <a:fillRef idx="3">
            <a:schemeClr val="accent1"/>
          </a:fillRef>
          <a:effectRef idx="2">
            <a:schemeClr val="accent1"/>
          </a:effectRef>
          <a:fontRef idx="minor">
            <a:schemeClr val="lt1"/>
          </a:fontRef>
        </dgm:style>
      </dgm:prSet>
      <dgm:spPr/>
      <dgm:t>
        <a:bodyPr/>
        <a:lstStyle/>
        <a:p>
          <a:r>
            <a:rPr lang="sr-Cyrl-CS" sz="1100" b="1">
              <a:solidFill>
                <a:schemeClr val="bg1"/>
              </a:solidFill>
              <a:latin typeface="Arial" pitchFamily="34" charset="0"/>
              <a:cs typeface="Arial" pitchFamily="34" charset="0"/>
            </a:rPr>
            <a:t>Op</a:t>
          </a:r>
          <a:r>
            <a:rPr lang="hr-HR" sz="1100" b="1">
              <a:solidFill>
                <a:schemeClr val="bg1"/>
              </a:solidFill>
              <a:latin typeface="Arial" pitchFamily="34" charset="0"/>
              <a:cs typeface="Arial" pitchFamily="34" charset="0"/>
            </a:rPr>
            <a:t>št</a:t>
          </a:r>
          <a:r>
            <a:rPr lang="sr-Cyrl-CS" sz="1100" b="1">
              <a:solidFill>
                <a:schemeClr val="bg1"/>
              </a:solidFill>
              <a:latin typeface="Arial" pitchFamily="34" charset="0"/>
              <a:cs typeface="Arial" pitchFamily="34" charset="0"/>
            </a:rPr>
            <a:t>i cilj 2 </a:t>
          </a:r>
          <a:r>
            <a:rPr lang="sr-Cyrl-CS" sz="1100" b="0">
              <a:solidFill>
                <a:schemeClr val="bg1"/>
              </a:solidFill>
              <a:latin typeface="Arial" pitchFamily="34" charset="0"/>
              <a:cs typeface="Arial" pitchFamily="34" charset="0"/>
            </a:rPr>
            <a:t>Osiguranje i unapređenje kvaliteta materijalno tehničkih uslova Ustanove</a:t>
          </a:r>
          <a:endParaRPr lang="hr-HR" sz="1100" b="0">
            <a:solidFill>
              <a:schemeClr val="bg1"/>
            </a:solidFill>
            <a:latin typeface="Arial" pitchFamily="34" charset="0"/>
            <a:cs typeface="Arial" pitchFamily="34" charset="0"/>
          </a:endParaRPr>
        </a:p>
      </dgm:t>
    </dgm:pt>
    <dgm:pt modelId="{05CFD50D-0E50-40F2-8BCA-38C650B7B2BF}" type="parTrans" cxnId="{4EA5881F-9FBF-4112-A643-BE26E20456FB}">
      <dgm:prSet/>
      <dgm:spPr/>
      <dgm:t>
        <a:bodyPr/>
        <a:lstStyle/>
        <a:p>
          <a:endParaRPr lang="hr-HR" sz="1100">
            <a:solidFill>
              <a:sysClr val="windowText" lastClr="000000"/>
            </a:solidFill>
            <a:latin typeface="Arial" pitchFamily="34" charset="0"/>
            <a:cs typeface="Arial" pitchFamily="34" charset="0"/>
          </a:endParaRPr>
        </a:p>
      </dgm:t>
    </dgm:pt>
    <dgm:pt modelId="{828CBEF7-2F5F-4E9E-9C75-8FBC0ECDE3FB}" type="sibTrans" cxnId="{4EA5881F-9FBF-4112-A643-BE26E20456FB}">
      <dgm:prSet/>
      <dgm:spPr/>
      <dgm:t>
        <a:bodyPr/>
        <a:lstStyle/>
        <a:p>
          <a:endParaRPr lang="hr-HR" sz="1100">
            <a:solidFill>
              <a:sysClr val="windowText" lastClr="000000"/>
            </a:solidFill>
            <a:latin typeface="Arial" pitchFamily="34" charset="0"/>
            <a:cs typeface="Arial" pitchFamily="34" charset="0"/>
          </a:endParaRPr>
        </a:p>
      </dgm:t>
    </dgm:pt>
    <dgm:pt modelId="{238933A0-9380-4C66-BC26-FDF804B85B3F}">
      <dgm:prSet phldrT="[Tekst]" custT="1">
        <dgm:style>
          <a:lnRef idx="3">
            <a:schemeClr val="lt1"/>
          </a:lnRef>
          <a:fillRef idx="1">
            <a:schemeClr val="accent1"/>
          </a:fillRef>
          <a:effectRef idx="1">
            <a:schemeClr val="accent1"/>
          </a:effectRef>
          <a:fontRef idx="minor">
            <a:schemeClr val="lt1"/>
          </a:fontRef>
        </dgm:style>
      </dgm:prSet>
      <dgm:spPr/>
      <dgm:t>
        <a:bodyPr/>
        <a:lstStyle/>
        <a:p>
          <a:r>
            <a:rPr lang="hr-HR" sz="1100" b="1">
              <a:solidFill>
                <a:sysClr val="windowText" lastClr="000000"/>
              </a:solidFill>
              <a:latin typeface="Arial" pitchFamily="34" charset="0"/>
              <a:cs typeface="Arial" pitchFamily="34" charset="0"/>
            </a:rPr>
            <a:t>Specifični cilj 2.1. </a:t>
          </a:r>
          <a:r>
            <a:rPr lang="hr-HR" sz="1100">
              <a:solidFill>
                <a:sysClr val="windowText" lastClr="000000"/>
              </a:solidFill>
              <a:latin typeface="Arial" pitchFamily="34" charset="0"/>
              <a:cs typeface="Arial" pitchFamily="34" charset="0"/>
            </a:rPr>
            <a:t>Unapređenje infrastrukturne opremljenosti</a:t>
          </a:r>
        </a:p>
      </dgm:t>
    </dgm:pt>
    <dgm:pt modelId="{DB35D078-8570-4B74-9FC3-65E5EA9CE506}" type="parTrans" cxnId="{5F56190A-D585-472C-903E-149BAE15D014}">
      <dgm:prSet/>
      <dgm:spPr/>
      <dgm:t>
        <a:bodyPr/>
        <a:lstStyle/>
        <a:p>
          <a:endParaRPr lang="hr-HR" sz="1100">
            <a:solidFill>
              <a:sysClr val="windowText" lastClr="000000"/>
            </a:solidFill>
            <a:latin typeface="Arial" pitchFamily="34" charset="0"/>
            <a:cs typeface="Arial" pitchFamily="34" charset="0"/>
          </a:endParaRPr>
        </a:p>
      </dgm:t>
    </dgm:pt>
    <dgm:pt modelId="{5B161F66-5ABD-4DCF-B86A-56CA78846CF4}" type="sibTrans" cxnId="{5F56190A-D585-472C-903E-149BAE15D014}">
      <dgm:prSet/>
      <dgm:spPr/>
      <dgm:t>
        <a:bodyPr/>
        <a:lstStyle/>
        <a:p>
          <a:endParaRPr lang="hr-HR" sz="1100">
            <a:solidFill>
              <a:sysClr val="windowText" lastClr="000000"/>
            </a:solidFill>
            <a:latin typeface="Arial" pitchFamily="34" charset="0"/>
            <a:cs typeface="Arial" pitchFamily="34" charset="0"/>
          </a:endParaRPr>
        </a:p>
      </dgm:t>
    </dgm:pt>
    <dgm:pt modelId="{67585677-F306-41C6-975C-14BC56D24FE0}">
      <dgm:prSet phldrT="[Tekst]" custT="1">
        <dgm:style>
          <a:lnRef idx="3">
            <a:schemeClr val="lt1"/>
          </a:lnRef>
          <a:fillRef idx="1">
            <a:schemeClr val="accent1"/>
          </a:fillRef>
          <a:effectRef idx="1">
            <a:schemeClr val="accent1"/>
          </a:effectRef>
          <a:fontRef idx="minor">
            <a:schemeClr val="lt1"/>
          </a:fontRef>
        </dgm:style>
      </dgm:prSet>
      <dgm:spPr/>
      <dgm:t>
        <a:bodyPr/>
        <a:lstStyle/>
        <a:p>
          <a:r>
            <a:rPr lang="hr-HR" sz="1100" b="1">
              <a:solidFill>
                <a:sysClr val="windowText" lastClr="000000"/>
              </a:solidFill>
              <a:latin typeface="Arial" pitchFamily="34" charset="0"/>
              <a:cs typeface="Arial" pitchFamily="34" charset="0"/>
            </a:rPr>
            <a:t>Specifični cilj 2.2. </a:t>
          </a:r>
          <a:r>
            <a:rPr lang="hr-HR" sz="1100">
              <a:solidFill>
                <a:sysClr val="windowText" lastClr="000000"/>
              </a:solidFill>
              <a:latin typeface="Arial" pitchFamily="34" charset="0"/>
              <a:cs typeface="Arial" pitchFamily="34" charset="0"/>
            </a:rPr>
            <a:t>Opremanje vrtića u skladu sa potrebama</a:t>
          </a:r>
        </a:p>
      </dgm:t>
    </dgm:pt>
    <dgm:pt modelId="{A908835B-0F95-4787-B405-AD3F37813785}" type="parTrans" cxnId="{864916FB-9BED-4BAD-975D-02713E5DD709}">
      <dgm:prSet/>
      <dgm:spPr/>
      <dgm:t>
        <a:bodyPr/>
        <a:lstStyle/>
        <a:p>
          <a:endParaRPr lang="hr-HR" sz="1100">
            <a:solidFill>
              <a:sysClr val="windowText" lastClr="000000"/>
            </a:solidFill>
            <a:latin typeface="Arial" pitchFamily="34" charset="0"/>
            <a:cs typeface="Arial" pitchFamily="34" charset="0"/>
          </a:endParaRPr>
        </a:p>
      </dgm:t>
    </dgm:pt>
    <dgm:pt modelId="{1FADE097-9BD6-47D4-9031-B15011416370}" type="sibTrans" cxnId="{864916FB-9BED-4BAD-975D-02713E5DD709}">
      <dgm:prSet/>
      <dgm:spPr/>
      <dgm:t>
        <a:bodyPr/>
        <a:lstStyle/>
        <a:p>
          <a:endParaRPr lang="hr-HR" sz="1100">
            <a:solidFill>
              <a:sysClr val="windowText" lastClr="000000"/>
            </a:solidFill>
            <a:latin typeface="Arial" pitchFamily="34" charset="0"/>
            <a:cs typeface="Arial" pitchFamily="34" charset="0"/>
          </a:endParaRPr>
        </a:p>
      </dgm:t>
    </dgm:pt>
    <dgm:pt modelId="{3624E5EE-D7E5-43E4-8042-F8D16A6BAB24}">
      <dgm:prSet custT="1">
        <dgm:style>
          <a:lnRef idx="3">
            <a:schemeClr val="lt1"/>
          </a:lnRef>
          <a:fillRef idx="1">
            <a:schemeClr val="accent4"/>
          </a:fillRef>
          <a:effectRef idx="1">
            <a:schemeClr val="accent4"/>
          </a:effectRef>
          <a:fontRef idx="minor">
            <a:schemeClr val="lt1"/>
          </a:fontRef>
        </dgm:style>
      </dgm:prSet>
      <dgm:spPr/>
      <dgm:t>
        <a:bodyPr/>
        <a:lstStyle/>
        <a:p>
          <a:r>
            <a:rPr lang="hr-HR" sz="1100" b="1">
              <a:solidFill>
                <a:sysClr val="windowText" lastClr="000000"/>
              </a:solidFill>
              <a:latin typeface="Arial" pitchFamily="34" charset="0"/>
              <a:cs typeface="Arial" pitchFamily="34" charset="0"/>
            </a:rPr>
            <a:t>Specifični cilj 1.2. </a:t>
          </a:r>
          <a:r>
            <a:rPr lang="hr-HR" sz="1100">
              <a:solidFill>
                <a:sysClr val="windowText" lastClr="000000"/>
              </a:solidFill>
              <a:latin typeface="Arial" pitchFamily="34" charset="0"/>
              <a:cs typeface="Arial" pitchFamily="34" charset="0"/>
            </a:rPr>
            <a:t>Stručno usavršavanje vaspitača i stručnih saradnika</a:t>
          </a:r>
        </a:p>
      </dgm:t>
    </dgm:pt>
    <dgm:pt modelId="{8AD54A91-B6D1-4601-8C08-73E952919D8B}" type="parTrans" cxnId="{C5AF0971-3710-4729-9588-F2D4F884C65F}">
      <dgm:prSet/>
      <dgm:spPr/>
      <dgm:t>
        <a:bodyPr/>
        <a:lstStyle/>
        <a:p>
          <a:endParaRPr lang="hr-HR" sz="1100">
            <a:solidFill>
              <a:sysClr val="windowText" lastClr="000000"/>
            </a:solidFill>
            <a:latin typeface="Arial" pitchFamily="34" charset="0"/>
            <a:cs typeface="Arial" pitchFamily="34" charset="0"/>
          </a:endParaRPr>
        </a:p>
      </dgm:t>
    </dgm:pt>
    <dgm:pt modelId="{A94E60B4-108B-4D1F-ABB4-DE52E94D9323}" type="sibTrans" cxnId="{C5AF0971-3710-4729-9588-F2D4F884C65F}">
      <dgm:prSet/>
      <dgm:spPr/>
      <dgm:t>
        <a:bodyPr/>
        <a:lstStyle/>
        <a:p>
          <a:endParaRPr lang="hr-HR" sz="1100">
            <a:solidFill>
              <a:sysClr val="windowText" lastClr="000000"/>
            </a:solidFill>
            <a:latin typeface="Arial" pitchFamily="34" charset="0"/>
            <a:cs typeface="Arial" pitchFamily="34" charset="0"/>
          </a:endParaRPr>
        </a:p>
      </dgm:t>
    </dgm:pt>
    <dgm:pt modelId="{05C4C65C-A3BF-4E21-8303-8378CC1C59E9}">
      <dgm:prSet custT="1">
        <dgm:style>
          <a:lnRef idx="3">
            <a:schemeClr val="lt1"/>
          </a:lnRef>
          <a:fillRef idx="1">
            <a:schemeClr val="accent4"/>
          </a:fillRef>
          <a:effectRef idx="1">
            <a:schemeClr val="accent4"/>
          </a:effectRef>
          <a:fontRef idx="minor">
            <a:schemeClr val="lt1"/>
          </a:fontRef>
        </dgm:style>
      </dgm:prSet>
      <dgm:spPr/>
      <dgm:t>
        <a:bodyPr/>
        <a:lstStyle/>
        <a:p>
          <a:r>
            <a:rPr lang="hr-HR" sz="1100" b="1">
              <a:solidFill>
                <a:sysClr val="windowText" lastClr="000000"/>
              </a:solidFill>
              <a:latin typeface="Arial" pitchFamily="34" charset="0"/>
              <a:cs typeface="Arial" pitchFamily="34" charset="0"/>
            </a:rPr>
            <a:t>Specifični cilj 1.3. </a:t>
          </a:r>
          <a:r>
            <a:rPr lang="hr-HR" sz="1100">
              <a:solidFill>
                <a:sysClr val="windowText" lastClr="000000"/>
              </a:solidFill>
              <a:latin typeface="Arial" pitchFamily="34" charset="0"/>
              <a:cs typeface="Arial" pitchFamily="34" charset="0"/>
            </a:rPr>
            <a:t>Poboljšanje saradnje s roditeljima i društvenom okolinom</a:t>
          </a:r>
        </a:p>
      </dgm:t>
    </dgm:pt>
    <dgm:pt modelId="{BE0A1584-2431-420E-999C-895A5181EAE2}" type="parTrans" cxnId="{D2E84F9F-74B2-42B4-B046-2C27B14E730C}">
      <dgm:prSet/>
      <dgm:spPr/>
      <dgm:t>
        <a:bodyPr/>
        <a:lstStyle/>
        <a:p>
          <a:endParaRPr lang="hr-HR" sz="1100">
            <a:solidFill>
              <a:sysClr val="windowText" lastClr="000000"/>
            </a:solidFill>
            <a:latin typeface="Arial" pitchFamily="34" charset="0"/>
            <a:cs typeface="Arial" pitchFamily="34" charset="0"/>
          </a:endParaRPr>
        </a:p>
      </dgm:t>
    </dgm:pt>
    <dgm:pt modelId="{D5D0351E-F835-425C-923D-47D891386AA7}" type="sibTrans" cxnId="{D2E84F9F-74B2-42B4-B046-2C27B14E730C}">
      <dgm:prSet/>
      <dgm:spPr/>
      <dgm:t>
        <a:bodyPr/>
        <a:lstStyle/>
        <a:p>
          <a:endParaRPr lang="hr-HR" sz="1100">
            <a:solidFill>
              <a:sysClr val="windowText" lastClr="000000"/>
            </a:solidFill>
            <a:latin typeface="Arial" pitchFamily="34" charset="0"/>
            <a:cs typeface="Arial" pitchFamily="34" charset="0"/>
          </a:endParaRPr>
        </a:p>
      </dgm:t>
    </dgm:pt>
    <dgm:pt modelId="{14DDB33C-5290-4944-B563-EF8FBD9579E2}">
      <dgm:prSet custT="1">
        <dgm:style>
          <a:lnRef idx="3">
            <a:schemeClr val="lt1"/>
          </a:lnRef>
          <a:fillRef idx="1">
            <a:schemeClr val="accent1"/>
          </a:fillRef>
          <a:effectRef idx="1">
            <a:schemeClr val="accent1"/>
          </a:effectRef>
          <a:fontRef idx="minor">
            <a:schemeClr val="lt1"/>
          </a:fontRef>
        </dgm:style>
      </dgm:prSet>
      <dgm:spPr/>
      <dgm:t>
        <a:bodyPr/>
        <a:lstStyle/>
        <a:p>
          <a:r>
            <a:rPr lang="hr-HR" sz="1100" b="1">
              <a:solidFill>
                <a:sysClr val="windowText" lastClr="000000"/>
              </a:solidFill>
              <a:latin typeface="Arial" pitchFamily="34" charset="0"/>
              <a:cs typeface="Arial" pitchFamily="34" charset="0"/>
            </a:rPr>
            <a:t>Specifični cilj 2.3. </a:t>
          </a:r>
          <a:r>
            <a:rPr lang="hr-HR" sz="1100">
              <a:solidFill>
                <a:sysClr val="windowText" lastClr="000000"/>
              </a:solidFill>
              <a:latin typeface="Arial" pitchFamily="34" charset="0"/>
              <a:cs typeface="Arial" pitchFamily="34" charset="0"/>
            </a:rPr>
            <a:t>Unapređenje informatičke mreže</a:t>
          </a:r>
        </a:p>
      </dgm:t>
    </dgm:pt>
    <dgm:pt modelId="{62EAFEB2-3467-4B52-BF5E-850EFE5EDEEC}" type="parTrans" cxnId="{8D1480BE-1BFB-4ECF-B02E-25514C951D25}">
      <dgm:prSet/>
      <dgm:spPr/>
      <dgm:t>
        <a:bodyPr/>
        <a:lstStyle/>
        <a:p>
          <a:endParaRPr lang="hr-HR"/>
        </a:p>
      </dgm:t>
    </dgm:pt>
    <dgm:pt modelId="{BAC39801-BA4E-4DB5-BB38-5B397C87274F}" type="sibTrans" cxnId="{8D1480BE-1BFB-4ECF-B02E-25514C951D25}">
      <dgm:prSet/>
      <dgm:spPr/>
      <dgm:t>
        <a:bodyPr/>
        <a:lstStyle/>
        <a:p>
          <a:endParaRPr lang="hr-HR"/>
        </a:p>
      </dgm:t>
    </dgm:pt>
    <dgm:pt modelId="{2D6333A0-18F6-48E8-8668-78BB489148AC}">
      <dgm:prSet custT="1">
        <dgm:style>
          <a:lnRef idx="1">
            <a:schemeClr val="accent3"/>
          </a:lnRef>
          <a:fillRef idx="3">
            <a:schemeClr val="accent3"/>
          </a:fillRef>
          <a:effectRef idx="2">
            <a:schemeClr val="accent3"/>
          </a:effectRef>
          <a:fontRef idx="minor">
            <a:schemeClr val="lt1"/>
          </a:fontRef>
        </dgm:style>
      </dgm:prSet>
      <dgm:spPr/>
      <dgm:t>
        <a:bodyPr/>
        <a:lstStyle/>
        <a:p>
          <a:r>
            <a:rPr lang="hr-HR" sz="1100" b="1">
              <a:solidFill>
                <a:schemeClr val="bg1"/>
              </a:solidFill>
              <a:latin typeface="Arial" pitchFamily="34" charset="0"/>
              <a:cs typeface="Arial" pitchFamily="34" charset="0"/>
            </a:rPr>
            <a:t>Opšti cilj 3 </a:t>
          </a:r>
          <a:r>
            <a:rPr lang="hr-HR" sz="1100">
              <a:solidFill>
                <a:schemeClr val="bg1"/>
              </a:solidFill>
              <a:latin typeface="Arial" pitchFamily="34" charset="0"/>
              <a:cs typeface="Arial" pitchFamily="34" charset="0"/>
            </a:rPr>
            <a:t>Ulaganje u razvoj</a:t>
          </a:r>
        </a:p>
      </dgm:t>
    </dgm:pt>
    <dgm:pt modelId="{9D660543-FDB4-47E9-97F6-AD2AAA307A6C}" type="parTrans" cxnId="{2B9E1D37-8471-408E-A0AB-E6C2DC668B8A}">
      <dgm:prSet/>
      <dgm:spPr/>
      <dgm:t>
        <a:bodyPr/>
        <a:lstStyle/>
        <a:p>
          <a:endParaRPr lang="x-none"/>
        </a:p>
      </dgm:t>
    </dgm:pt>
    <dgm:pt modelId="{5873B097-00B2-48A1-AFBA-D638BBA32F72}" type="sibTrans" cxnId="{2B9E1D37-8471-408E-A0AB-E6C2DC668B8A}">
      <dgm:prSet/>
      <dgm:spPr/>
      <dgm:t>
        <a:bodyPr/>
        <a:lstStyle/>
        <a:p>
          <a:endParaRPr lang="x-none"/>
        </a:p>
      </dgm:t>
    </dgm:pt>
    <dgm:pt modelId="{77DC923C-5754-4D0B-B930-0C55291F3471}">
      <dgm:prSet custT="1">
        <dgm:style>
          <a:lnRef idx="3">
            <a:schemeClr val="lt1"/>
          </a:lnRef>
          <a:fillRef idx="1">
            <a:schemeClr val="accent3"/>
          </a:fillRef>
          <a:effectRef idx="1">
            <a:schemeClr val="accent3"/>
          </a:effectRef>
          <a:fontRef idx="minor">
            <a:schemeClr val="lt1"/>
          </a:fontRef>
        </dgm:style>
      </dgm:prSet>
      <dgm:spPr/>
      <dgm:t>
        <a:bodyPr/>
        <a:lstStyle/>
        <a:p>
          <a:r>
            <a:rPr lang="hr-HR" sz="1000" b="1">
              <a:solidFill>
                <a:sysClr val="windowText" lastClr="000000"/>
              </a:solidFill>
              <a:latin typeface="Arial" pitchFamily="34" charset="0"/>
              <a:cs typeface="Arial" pitchFamily="34" charset="0"/>
            </a:rPr>
            <a:t>Specifični cilj 3.1. </a:t>
          </a:r>
          <a:r>
            <a:rPr lang="hr-HR" sz="1000">
              <a:solidFill>
                <a:sysClr val="windowText" lastClr="000000"/>
              </a:solidFill>
              <a:latin typeface="Arial" pitchFamily="34" charset="0"/>
              <a:cs typeface="Arial" pitchFamily="34" charset="0"/>
            </a:rPr>
            <a:t>Povećanje realizovanih projekata</a:t>
          </a:r>
        </a:p>
      </dgm:t>
    </dgm:pt>
    <dgm:pt modelId="{807EC2B5-85D0-46FD-B0A9-C7EC07A06792}" type="parTrans" cxnId="{81B052A7-F2B3-4F4A-B0BB-D996F5CD03C8}">
      <dgm:prSet/>
      <dgm:spPr/>
      <dgm:t>
        <a:bodyPr/>
        <a:lstStyle/>
        <a:p>
          <a:endParaRPr lang="x-none"/>
        </a:p>
      </dgm:t>
    </dgm:pt>
    <dgm:pt modelId="{0F5D48C2-BD67-4FAD-960A-587F0B3D874E}" type="sibTrans" cxnId="{81B052A7-F2B3-4F4A-B0BB-D996F5CD03C8}">
      <dgm:prSet/>
      <dgm:spPr/>
      <dgm:t>
        <a:bodyPr/>
        <a:lstStyle/>
        <a:p>
          <a:endParaRPr lang="x-none"/>
        </a:p>
      </dgm:t>
    </dgm:pt>
    <dgm:pt modelId="{C085F204-DE2B-4E8B-8076-47ED3BF9C956}" type="pres">
      <dgm:prSet presAssocID="{457C519B-2420-4230-8A71-E06CE18AB79F}" presName="theList" presStyleCnt="0">
        <dgm:presLayoutVars>
          <dgm:dir/>
          <dgm:animLvl val="lvl"/>
          <dgm:resizeHandles val="exact"/>
        </dgm:presLayoutVars>
      </dgm:prSet>
      <dgm:spPr/>
      <dgm:t>
        <a:bodyPr/>
        <a:lstStyle/>
        <a:p>
          <a:endParaRPr lang="hr-HR"/>
        </a:p>
      </dgm:t>
    </dgm:pt>
    <dgm:pt modelId="{34CF4504-9A39-4C6D-B4D2-16FDAF58A6B6}" type="pres">
      <dgm:prSet presAssocID="{8730FF88-CDB1-490C-BA97-AD8897F34DBC}" presName="compNode" presStyleCnt="0"/>
      <dgm:spPr/>
      <dgm:t>
        <a:bodyPr/>
        <a:lstStyle/>
        <a:p>
          <a:endParaRPr lang="hr-HR"/>
        </a:p>
      </dgm:t>
    </dgm:pt>
    <dgm:pt modelId="{97BC2D09-014E-455F-9819-CCE4072D2A42}" type="pres">
      <dgm:prSet presAssocID="{8730FF88-CDB1-490C-BA97-AD8897F34DBC}" presName="aNode" presStyleLbl="bgShp" presStyleIdx="0" presStyleCnt="3"/>
      <dgm:spPr/>
      <dgm:t>
        <a:bodyPr/>
        <a:lstStyle/>
        <a:p>
          <a:endParaRPr lang="hr-HR"/>
        </a:p>
      </dgm:t>
    </dgm:pt>
    <dgm:pt modelId="{1E2ACC18-74BF-4E1A-883D-330DE2445BF5}" type="pres">
      <dgm:prSet presAssocID="{8730FF88-CDB1-490C-BA97-AD8897F34DBC}" presName="textNode" presStyleLbl="bgShp" presStyleIdx="0" presStyleCnt="3"/>
      <dgm:spPr/>
      <dgm:t>
        <a:bodyPr/>
        <a:lstStyle/>
        <a:p>
          <a:endParaRPr lang="hr-HR"/>
        </a:p>
      </dgm:t>
    </dgm:pt>
    <dgm:pt modelId="{5F486BC0-CD7D-4D38-9233-E8B1C9A77628}" type="pres">
      <dgm:prSet presAssocID="{8730FF88-CDB1-490C-BA97-AD8897F34DBC}" presName="compChildNode" presStyleCnt="0"/>
      <dgm:spPr/>
      <dgm:t>
        <a:bodyPr/>
        <a:lstStyle/>
        <a:p>
          <a:endParaRPr lang="hr-HR"/>
        </a:p>
      </dgm:t>
    </dgm:pt>
    <dgm:pt modelId="{3B957DC5-983F-4408-B6D0-2BC760B43809}" type="pres">
      <dgm:prSet presAssocID="{8730FF88-CDB1-490C-BA97-AD8897F34DBC}" presName="theInnerList" presStyleCnt="0"/>
      <dgm:spPr/>
      <dgm:t>
        <a:bodyPr/>
        <a:lstStyle/>
        <a:p>
          <a:endParaRPr lang="hr-HR"/>
        </a:p>
      </dgm:t>
    </dgm:pt>
    <dgm:pt modelId="{84D0C706-43D4-4F8A-813A-F5BCBDBD0220}" type="pres">
      <dgm:prSet presAssocID="{FCB97DBA-D033-4F46-8EE6-204F3ABB690D}" presName="childNode" presStyleLbl="node1" presStyleIdx="0" presStyleCnt="7" custLinFactY="-13512" custLinFactNeighborX="765" custLinFactNeighborY="-100000">
        <dgm:presLayoutVars>
          <dgm:bulletEnabled val="1"/>
        </dgm:presLayoutVars>
      </dgm:prSet>
      <dgm:spPr/>
      <dgm:t>
        <a:bodyPr/>
        <a:lstStyle/>
        <a:p>
          <a:endParaRPr lang="hr-HR"/>
        </a:p>
      </dgm:t>
    </dgm:pt>
    <dgm:pt modelId="{F51E83F5-558A-4501-94B7-B7D53574623F}" type="pres">
      <dgm:prSet presAssocID="{FCB97DBA-D033-4F46-8EE6-204F3ABB690D}" presName="aSpace2" presStyleCnt="0"/>
      <dgm:spPr/>
      <dgm:t>
        <a:bodyPr/>
        <a:lstStyle/>
        <a:p>
          <a:endParaRPr lang="hr-HR"/>
        </a:p>
      </dgm:t>
    </dgm:pt>
    <dgm:pt modelId="{2BA44021-4CEB-45A7-889F-5E4A1F76A823}" type="pres">
      <dgm:prSet presAssocID="{3624E5EE-D7E5-43E4-8042-F8D16A6BAB24}" presName="childNode" presStyleLbl="node1" presStyleIdx="1" presStyleCnt="7" custScaleY="141443" custLinFactNeighborX="1529" custLinFactNeighborY="-80698">
        <dgm:presLayoutVars>
          <dgm:bulletEnabled val="1"/>
        </dgm:presLayoutVars>
      </dgm:prSet>
      <dgm:spPr/>
      <dgm:t>
        <a:bodyPr/>
        <a:lstStyle/>
        <a:p>
          <a:endParaRPr lang="hr-HR"/>
        </a:p>
      </dgm:t>
    </dgm:pt>
    <dgm:pt modelId="{DA44BA83-5455-40D6-974D-50F2A4A60C56}" type="pres">
      <dgm:prSet presAssocID="{3624E5EE-D7E5-43E4-8042-F8D16A6BAB24}" presName="aSpace2" presStyleCnt="0"/>
      <dgm:spPr/>
      <dgm:t>
        <a:bodyPr/>
        <a:lstStyle/>
        <a:p>
          <a:endParaRPr lang="hr-HR"/>
        </a:p>
      </dgm:t>
    </dgm:pt>
    <dgm:pt modelId="{80FFFD4E-6AFB-445E-9DFE-9856C1BEB542}" type="pres">
      <dgm:prSet presAssocID="{05C4C65C-A3BF-4E21-8303-8378CC1C59E9}" presName="childNode" presStyleLbl="node1" presStyleIdx="2" presStyleCnt="7" custScaleY="187340">
        <dgm:presLayoutVars>
          <dgm:bulletEnabled val="1"/>
        </dgm:presLayoutVars>
      </dgm:prSet>
      <dgm:spPr/>
      <dgm:t>
        <a:bodyPr/>
        <a:lstStyle/>
        <a:p>
          <a:endParaRPr lang="hr-HR"/>
        </a:p>
      </dgm:t>
    </dgm:pt>
    <dgm:pt modelId="{CD263658-1265-44C9-9BA4-4BA4DD756CB5}" type="pres">
      <dgm:prSet presAssocID="{8730FF88-CDB1-490C-BA97-AD8897F34DBC}" presName="aSpace" presStyleCnt="0"/>
      <dgm:spPr/>
      <dgm:t>
        <a:bodyPr/>
        <a:lstStyle/>
        <a:p>
          <a:endParaRPr lang="hr-HR"/>
        </a:p>
      </dgm:t>
    </dgm:pt>
    <dgm:pt modelId="{5E6C1F1F-1704-47CB-99ED-A603AD74E952}" type="pres">
      <dgm:prSet presAssocID="{6FDE72DD-606D-412A-9E72-4CCCC8A60DFE}" presName="compNode" presStyleCnt="0"/>
      <dgm:spPr/>
      <dgm:t>
        <a:bodyPr/>
        <a:lstStyle/>
        <a:p>
          <a:endParaRPr lang="hr-HR"/>
        </a:p>
      </dgm:t>
    </dgm:pt>
    <dgm:pt modelId="{EF169B28-56DB-4B3A-B956-B3716BF15938}" type="pres">
      <dgm:prSet presAssocID="{6FDE72DD-606D-412A-9E72-4CCCC8A60DFE}" presName="aNode" presStyleLbl="bgShp" presStyleIdx="1" presStyleCnt="3"/>
      <dgm:spPr/>
      <dgm:t>
        <a:bodyPr/>
        <a:lstStyle/>
        <a:p>
          <a:endParaRPr lang="hr-HR"/>
        </a:p>
      </dgm:t>
    </dgm:pt>
    <dgm:pt modelId="{C3C4D67E-DF2D-452E-93A5-DF725CB27808}" type="pres">
      <dgm:prSet presAssocID="{6FDE72DD-606D-412A-9E72-4CCCC8A60DFE}" presName="textNode" presStyleLbl="bgShp" presStyleIdx="1" presStyleCnt="3"/>
      <dgm:spPr/>
      <dgm:t>
        <a:bodyPr/>
        <a:lstStyle/>
        <a:p>
          <a:endParaRPr lang="hr-HR"/>
        </a:p>
      </dgm:t>
    </dgm:pt>
    <dgm:pt modelId="{8DA78C8C-7BAA-4557-90CF-C9360A2A07A6}" type="pres">
      <dgm:prSet presAssocID="{6FDE72DD-606D-412A-9E72-4CCCC8A60DFE}" presName="compChildNode" presStyleCnt="0"/>
      <dgm:spPr/>
      <dgm:t>
        <a:bodyPr/>
        <a:lstStyle/>
        <a:p>
          <a:endParaRPr lang="hr-HR"/>
        </a:p>
      </dgm:t>
    </dgm:pt>
    <dgm:pt modelId="{089E5ACC-1ACC-4B5D-A5A8-49030C706B28}" type="pres">
      <dgm:prSet presAssocID="{6FDE72DD-606D-412A-9E72-4CCCC8A60DFE}" presName="theInnerList" presStyleCnt="0"/>
      <dgm:spPr/>
      <dgm:t>
        <a:bodyPr/>
        <a:lstStyle/>
        <a:p>
          <a:endParaRPr lang="hr-HR"/>
        </a:p>
      </dgm:t>
    </dgm:pt>
    <dgm:pt modelId="{0B060362-D982-4D20-88BF-6C1432E34CF4}" type="pres">
      <dgm:prSet presAssocID="{238933A0-9380-4C66-BC26-FDF804B85B3F}" presName="childNode" presStyleLbl="node1" presStyleIdx="3" presStyleCnt="7">
        <dgm:presLayoutVars>
          <dgm:bulletEnabled val="1"/>
        </dgm:presLayoutVars>
      </dgm:prSet>
      <dgm:spPr/>
      <dgm:t>
        <a:bodyPr/>
        <a:lstStyle/>
        <a:p>
          <a:endParaRPr lang="hr-HR"/>
        </a:p>
      </dgm:t>
    </dgm:pt>
    <dgm:pt modelId="{4A0D90B3-5CDD-404D-8AEF-35A448FA6C4B}" type="pres">
      <dgm:prSet presAssocID="{238933A0-9380-4C66-BC26-FDF804B85B3F}" presName="aSpace2" presStyleCnt="0"/>
      <dgm:spPr/>
      <dgm:t>
        <a:bodyPr/>
        <a:lstStyle/>
        <a:p>
          <a:endParaRPr lang="hr-HR"/>
        </a:p>
      </dgm:t>
    </dgm:pt>
    <dgm:pt modelId="{90D619DC-4C42-4E6A-B581-F91BFDF9C865}" type="pres">
      <dgm:prSet presAssocID="{67585677-F306-41C6-975C-14BC56D24FE0}" presName="childNode" presStyleLbl="node1" presStyleIdx="4" presStyleCnt="7">
        <dgm:presLayoutVars>
          <dgm:bulletEnabled val="1"/>
        </dgm:presLayoutVars>
      </dgm:prSet>
      <dgm:spPr/>
      <dgm:t>
        <a:bodyPr/>
        <a:lstStyle/>
        <a:p>
          <a:endParaRPr lang="hr-HR"/>
        </a:p>
      </dgm:t>
    </dgm:pt>
    <dgm:pt modelId="{E4FF69DC-85FE-4488-97D9-64A9C652CD8D}" type="pres">
      <dgm:prSet presAssocID="{67585677-F306-41C6-975C-14BC56D24FE0}" presName="aSpace2" presStyleCnt="0"/>
      <dgm:spPr/>
      <dgm:t>
        <a:bodyPr/>
        <a:lstStyle/>
        <a:p>
          <a:endParaRPr lang="hr-HR"/>
        </a:p>
      </dgm:t>
    </dgm:pt>
    <dgm:pt modelId="{E6DC0CFF-CC68-462D-BF51-3B92BB805C4E}" type="pres">
      <dgm:prSet presAssocID="{14DDB33C-5290-4944-B563-EF8FBD9579E2}" presName="childNode" presStyleLbl="node1" presStyleIdx="5" presStyleCnt="7">
        <dgm:presLayoutVars>
          <dgm:bulletEnabled val="1"/>
        </dgm:presLayoutVars>
      </dgm:prSet>
      <dgm:spPr/>
      <dgm:t>
        <a:bodyPr/>
        <a:lstStyle/>
        <a:p>
          <a:endParaRPr lang="hr-HR"/>
        </a:p>
      </dgm:t>
    </dgm:pt>
    <dgm:pt modelId="{C2D77EED-6A40-4088-9DE0-531755C57F17}" type="pres">
      <dgm:prSet presAssocID="{6FDE72DD-606D-412A-9E72-4CCCC8A60DFE}" presName="aSpace" presStyleCnt="0"/>
      <dgm:spPr/>
      <dgm:t>
        <a:bodyPr/>
        <a:lstStyle/>
        <a:p>
          <a:endParaRPr lang="hr-HR"/>
        </a:p>
      </dgm:t>
    </dgm:pt>
    <dgm:pt modelId="{88BBD711-6675-4EFB-B4F3-05B2337C800C}" type="pres">
      <dgm:prSet presAssocID="{2D6333A0-18F6-48E8-8668-78BB489148AC}" presName="compNode" presStyleCnt="0"/>
      <dgm:spPr/>
      <dgm:t>
        <a:bodyPr/>
        <a:lstStyle/>
        <a:p>
          <a:endParaRPr lang="hr-HR"/>
        </a:p>
      </dgm:t>
    </dgm:pt>
    <dgm:pt modelId="{E3D0DFB9-BFA8-42A7-820D-3912B92123E1}" type="pres">
      <dgm:prSet presAssocID="{2D6333A0-18F6-48E8-8668-78BB489148AC}" presName="aNode" presStyleLbl="bgShp" presStyleIdx="2" presStyleCnt="3"/>
      <dgm:spPr/>
      <dgm:t>
        <a:bodyPr/>
        <a:lstStyle/>
        <a:p>
          <a:endParaRPr lang="hr-HR"/>
        </a:p>
      </dgm:t>
    </dgm:pt>
    <dgm:pt modelId="{818AE19D-A301-467C-931B-CF326E0A54D5}" type="pres">
      <dgm:prSet presAssocID="{2D6333A0-18F6-48E8-8668-78BB489148AC}" presName="textNode" presStyleLbl="bgShp" presStyleIdx="2" presStyleCnt="3"/>
      <dgm:spPr/>
      <dgm:t>
        <a:bodyPr/>
        <a:lstStyle/>
        <a:p>
          <a:endParaRPr lang="hr-HR"/>
        </a:p>
      </dgm:t>
    </dgm:pt>
    <dgm:pt modelId="{1E282084-981C-4D52-90B0-F3DC4FE9D964}" type="pres">
      <dgm:prSet presAssocID="{2D6333A0-18F6-48E8-8668-78BB489148AC}" presName="compChildNode" presStyleCnt="0"/>
      <dgm:spPr/>
      <dgm:t>
        <a:bodyPr/>
        <a:lstStyle/>
        <a:p>
          <a:endParaRPr lang="hr-HR"/>
        </a:p>
      </dgm:t>
    </dgm:pt>
    <dgm:pt modelId="{E145FF2B-07A1-40AB-9A92-E45C78B396E3}" type="pres">
      <dgm:prSet presAssocID="{2D6333A0-18F6-48E8-8668-78BB489148AC}" presName="theInnerList" presStyleCnt="0"/>
      <dgm:spPr/>
      <dgm:t>
        <a:bodyPr/>
        <a:lstStyle/>
        <a:p>
          <a:endParaRPr lang="hr-HR"/>
        </a:p>
      </dgm:t>
    </dgm:pt>
    <dgm:pt modelId="{EFE3AD1A-06D8-4876-8BD3-3CEF85440891}" type="pres">
      <dgm:prSet presAssocID="{77DC923C-5754-4D0B-B930-0C55291F3471}" presName="childNode" presStyleLbl="node1" presStyleIdx="6" presStyleCnt="7" custScaleY="38223">
        <dgm:presLayoutVars>
          <dgm:bulletEnabled val="1"/>
        </dgm:presLayoutVars>
      </dgm:prSet>
      <dgm:spPr/>
      <dgm:t>
        <a:bodyPr/>
        <a:lstStyle/>
        <a:p>
          <a:endParaRPr lang="hr-HR"/>
        </a:p>
      </dgm:t>
    </dgm:pt>
  </dgm:ptLst>
  <dgm:cxnLst>
    <dgm:cxn modelId="{71CA573B-F56B-4788-B208-13266BEF32CF}" type="presOf" srcId="{FCB97DBA-D033-4F46-8EE6-204F3ABB690D}" destId="{84D0C706-43D4-4F8A-813A-F5BCBDBD0220}" srcOrd="0" destOrd="0" presId="urn:microsoft.com/office/officeart/2005/8/layout/lProcess2"/>
    <dgm:cxn modelId="{217A3850-A8B9-485E-8695-FB6853D60A75}" type="presOf" srcId="{238933A0-9380-4C66-BC26-FDF804B85B3F}" destId="{0B060362-D982-4D20-88BF-6C1432E34CF4}" srcOrd="0" destOrd="0" presId="urn:microsoft.com/office/officeart/2005/8/layout/lProcess2"/>
    <dgm:cxn modelId="{5F56190A-D585-472C-903E-149BAE15D014}" srcId="{6FDE72DD-606D-412A-9E72-4CCCC8A60DFE}" destId="{238933A0-9380-4C66-BC26-FDF804B85B3F}" srcOrd="0" destOrd="0" parTransId="{DB35D078-8570-4B74-9FC3-65E5EA9CE506}" sibTransId="{5B161F66-5ABD-4DCF-B86A-56CA78846CF4}"/>
    <dgm:cxn modelId="{864916FB-9BED-4BAD-975D-02713E5DD709}" srcId="{6FDE72DD-606D-412A-9E72-4CCCC8A60DFE}" destId="{67585677-F306-41C6-975C-14BC56D24FE0}" srcOrd="1" destOrd="0" parTransId="{A908835B-0F95-4787-B405-AD3F37813785}" sibTransId="{1FADE097-9BD6-47D4-9031-B15011416370}"/>
    <dgm:cxn modelId="{13244258-84B1-4446-A7BD-89625B11D828}" type="presOf" srcId="{6FDE72DD-606D-412A-9E72-4CCCC8A60DFE}" destId="{C3C4D67E-DF2D-452E-93A5-DF725CB27808}" srcOrd="1" destOrd="0" presId="urn:microsoft.com/office/officeart/2005/8/layout/lProcess2"/>
    <dgm:cxn modelId="{D48CD840-3C64-4A84-AA2A-5D5C4EAEAEA6}" type="presOf" srcId="{05C4C65C-A3BF-4E21-8303-8378CC1C59E9}" destId="{80FFFD4E-6AFB-445E-9DFE-9856C1BEB542}" srcOrd="0" destOrd="0" presId="urn:microsoft.com/office/officeart/2005/8/layout/lProcess2"/>
    <dgm:cxn modelId="{17C53B75-252D-409D-B6BD-C1C16F0CF92D}" srcId="{457C519B-2420-4230-8A71-E06CE18AB79F}" destId="{8730FF88-CDB1-490C-BA97-AD8897F34DBC}" srcOrd="0" destOrd="0" parTransId="{64067C14-C1A3-4375-B8CC-6EFD4DEA2677}" sibTransId="{F53D8D95-B337-430D-819A-BF35CB1C8C47}"/>
    <dgm:cxn modelId="{383C8FDF-3EF9-4971-9E32-C329E5C3D15C}" type="presOf" srcId="{6FDE72DD-606D-412A-9E72-4CCCC8A60DFE}" destId="{EF169B28-56DB-4B3A-B956-B3716BF15938}" srcOrd="0" destOrd="0" presId="urn:microsoft.com/office/officeart/2005/8/layout/lProcess2"/>
    <dgm:cxn modelId="{C5AF0971-3710-4729-9588-F2D4F884C65F}" srcId="{8730FF88-CDB1-490C-BA97-AD8897F34DBC}" destId="{3624E5EE-D7E5-43E4-8042-F8D16A6BAB24}" srcOrd="1" destOrd="0" parTransId="{8AD54A91-B6D1-4601-8C08-73E952919D8B}" sibTransId="{A94E60B4-108B-4D1F-ABB4-DE52E94D9323}"/>
    <dgm:cxn modelId="{EBA33570-F7DF-4282-BE59-13941EF63F3C}" type="presOf" srcId="{67585677-F306-41C6-975C-14BC56D24FE0}" destId="{90D619DC-4C42-4E6A-B581-F91BFDF9C865}" srcOrd="0" destOrd="0" presId="urn:microsoft.com/office/officeart/2005/8/layout/lProcess2"/>
    <dgm:cxn modelId="{81B052A7-F2B3-4F4A-B0BB-D996F5CD03C8}" srcId="{2D6333A0-18F6-48E8-8668-78BB489148AC}" destId="{77DC923C-5754-4D0B-B930-0C55291F3471}" srcOrd="0" destOrd="0" parTransId="{807EC2B5-85D0-46FD-B0A9-C7EC07A06792}" sibTransId="{0F5D48C2-BD67-4FAD-960A-587F0B3D874E}"/>
    <dgm:cxn modelId="{2B9E1D37-8471-408E-A0AB-E6C2DC668B8A}" srcId="{457C519B-2420-4230-8A71-E06CE18AB79F}" destId="{2D6333A0-18F6-48E8-8668-78BB489148AC}" srcOrd="2" destOrd="0" parTransId="{9D660543-FDB4-47E9-97F6-AD2AAA307A6C}" sibTransId="{5873B097-00B2-48A1-AFBA-D638BBA32F72}"/>
    <dgm:cxn modelId="{7672A9C3-1B77-42C6-B4C6-B4A0364AAEF0}" type="presOf" srcId="{3624E5EE-D7E5-43E4-8042-F8D16A6BAB24}" destId="{2BA44021-4CEB-45A7-889F-5E4A1F76A823}" srcOrd="0" destOrd="0" presId="urn:microsoft.com/office/officeart/2005/8/layout/lProcess2"/>
    <dgm:cxn modelId="{4E8BEE46-C58A-4160-8465-2C684D7854E6}" type="presOf" srcId="{8730FF88-CDB1-490C-BA97-AD8897F34DBC}" destId="{1E2ACC18-74BF-4E1A-883D-330DE2445BF5}" srcOrd="1" destOrd="0" presId="urn:microsoft.com/office/officeart/2005/8/layout/lProcess2"/>
    <dgm:cxn modelId="{0E01C43B-937E-437B-9551-22A8F2886CBA}" type="presOf" srcId="{8730FF88-CDB1-490C-BA97-AD8897F34DBC}" destId="{97BC2D09-014E-455F-9819-CCE4072D2A42}" srcOrd="0" destOrd="0" presId="urn:microsoft.com/office/officeart/2005/8/layout/lProcess2"/>
    <dgm:cxn modelId="{4EA5881F-9FBF-4112-A643-BE26E20456FB}" srcId="{457C519B-2420-4230-8A71-E06CE18AB79F}" destId="{6FDE72DD-606D-412A-9E72-4CCCC8A60DFE}" srcOrd="1" destOrd="0" parTransId="{05CFD50D-0E50-40F2-8BCA-38C650B7B2BF}" sibTransId="{828CBEF7-2F5F-4E9E-9C75-8FBC0ECDE3FB}"/>
    <dgm:cxn modelId="{2B66C1F2-4C47-435A-99AB-9573C36AFBCC}" srcId="{8730FF88-CDB1-490C-BA97-AD8897F34DBC}" destId="{FCB97DBA-D033-4F46-8EE6-204F3ABB690D}" srcOrd="0" destOrd="0" parTransId="{F1035E3B-177A-43E0-982E-78BE47365843}" sibTransId="{F6D6C991-C416-4DBF-9BE4-A201D66C0459}"/>
    <dgm:cxn modelId="{61CC5EF3-0ECF-452D-8927-442BFA0A8EFE}" type="presOf" srcId="{457C519B-2420-4230-8A71-E06CE18AB79F}" destId="{C085F204-DE2B-4E8B-8076-47ED3BF9C956}" srcOrd="0" destOrd="0" presId="urn:microsoft.com/office/officeart/2005/8/layout/lProcess2"/>
    <dgm:cxn modelId="{25274060-0A45-420B-BD21-042030BF6166}" type="presOf" srcId="{2D6333A0-18F6-48E8-8668-78BB489148AC}" destId="{818AE19D-A301-467C-931B-CF326E0A54D5}" srcOrd="1" destOrd="0" presId="urn:microsoft.com/office/officeart/2005/8/layout/lProcess2"/>
    <dgm:cxn modelId="{0750E736-0298-437D-8682-D5308BE4D63E}" type="presOf" srcId="{2D6333A0-18F6-48E8-8668-78BB489148AC}" destId="{E3D0DFB9-BFA8-42A7-820D-3912B92123E1}" srcOrd="0" destOrd="0" presId="urn:microsoft.com/office/officeart/2005/8/layout/lProcess2"/>
    <dgm:cxn modelId="{43953B34-C329-4FDD-B716-F13C1CD560DB}" type="presOf" srcId="{14DDB33C-5290-4944-B563-EF8FBD9579E2}" destId="{E6DC0CFF-CC68-462D-BF51-3B92BB805C4E}" srcOrd="0" destOrd="0" presId="urn:microsoft.com/office/officeart/2005/8/layout/lProcess2"/>
    <dgm:cxn modelId="{8D1480BE-1BFB-4ECF-B02E-25514C951D25}" srcId="{6FDE72DD-606D-412A-9E72-4CCCC8A60DFE}" destId="{14DDB33C-5290-4944-B563-EF8FBD9579E2}" srcOrd="2" destOrd="0" parTransId="{62EAFEB2-3467-4B52-BF5E-850EFE5EDEEC}" sibTransId="{BAC39801-BA4E-4DB5-BB38-5B397C87274F}"/>
    <dgm:cxn modelId="{7801D017-2899-4225-B5E5-E6001909EAE6}" type="presOf" srcId="{77DC923C-5754-4D0B-B930-0C55291F3471}" destId="{EFE3AD1A-06D8-4876-8BD3-3CEF85440891}" srcOrd="0" destOrd="0" presId="urn:microsoft.com/office/officeart/2005/8/layout/lProcess2"/>
    <dgm:cxn modelId="{D2E84F9F-74B2-42B4-B046-2C27B14E730C}" srcId="{8730FF88-CDB1-490C-BA97-AD8897F34DBC}" destId="{05C4C65C-A3BF-4E21-8303-8378CC1C59E9}" srcOrd="2" destOrd="0" parTransId="{BE0A1584-2431-420E-999C-895A5181EAE2}" sibTransId="{D5D0351E-F835-425C-923D-47D891386AA7}"/>
    <dgm:cxn modelId="{83D789E6-6C51-43C1-A967-095E8FF180F5}" type="presParOf" srcId="{C085F204-DE2B-4E8B-8076-47ED3BF9C956}" destId="{34CF4504-9A39-4C6D-B4D2-16FDAF58A6B6}" srcOrd="0" destOrd="0" presId="urn:microsoft.com/office/officeart/2005/8/layout/lProcess2"/>
    <dgm:cxn modelId="{2CF76F46-6053-46B2-9B15-06C589C7F5B9}" type="presParOf" srcId="{34CF4504-9A39-4C6D-B4D2-16FDAF58A6B6}" destId="{97BC2D09-014E-455F-9819-CCE4072D2A42}" srcOrd="0" destOrd="0" presId="urn:microsoft.com/office/officeart/2005/8/layout/lProcess2"/>
    <dgm:cxn modelId="{B3C76B7F-BF5B-48DF-9B72-2E9B6E9D625F}" type="presParOf" srcId="{34CF4504-9A39-4C6D-B4D2-16FDAF58A6B6}" destId="{1E2ACC18-74BF-4E1A-883D-330DE2445BF5}" srcOrd="1" destOrd="0" presId="urn:microsoft.com/office/officeart/2005/8/layout/lProcess2"/>
    <dgm:cxn modelId="{FF2889BB-0FC2-40AC-950D-90920E95E11E}" type="presParOf" srcId="{34CF4504-9A39-4C6D-B4D2-16FDAF58A6B6}" destId="{5F486BC0-CD7D-4D38-9233-E8B1C9A77628}" srcOrd="2" destOrd="0" presId="urn:microsoft.com/office/officeart/2005/8/layout/lProcess2"/>
    <dgm:cxn modelId="{420C7B4D-3C04-46E7-B120-C476AA0A000F}" type="presParOf" srcId="{5F486BC0-CD7D-4D38-9233-E8B1C9A77628}" destId="{3B957DC5-983F-4408-B6D0-2BC760B43809}" srcOrd="0" destOrd="0" presId="urn:microsoft.com/office/officeart/2005/8/layout/lProcess2"/>
    <dgm:cxn modelId="{897D8A8E-6D84-4696-92E1-7B505CA9C4F1}" type="presParOf" srcId="{3B957DC5-983F-4408-B6D0-2BC760B43809}" destId="{84D0C706-43D4-4F8A-813A-F5BCBDBD0220}" srcOrd="0" destOrd="0" presId="urn:microsoft.com/office/officeart/2005/8/layout/lProcess2"/>
    <dgm:cxn modelId="{BC1DF099-ED88-4DEF-AEFC-B40C65CFC61F}" type="presParOf" srcId="{3B957DC5-983F-4408-B6D0-2BC760B43809}" destId="{F51E83F5-558A-4501-94B7-B7D53574623F}" srcOrd="1" destOrd="0" presId="urn:microsoft.com/office/officeart/2005/8/layout/lProcess2"/>
    <dgm:cxn modelId="{7E6D79B0-0D76-4DF4-B60A-DD5975C45737}" type="presParOf" srcId="{3B957DC5-983F-4408-B6D0-2BC760B43809}" destId="{2BA44021-4CEB-45A7-889F-5E4A1F76A823}" srcOrd="2" destOrd="0" presId="urn:microsoft.com/office/officeart/2005/8/layout/lProcess2"/>
    <dgm:cxn modelId="{DD8722ED-CDC3-4F63-B9C5-6AA6DFC75552}" type="presParOf" srcId="{3B957DC5-983F-4408-B6D0-2BC760B43809}" destId="{DA44BA83-5455-40D6-974D-50F2A4A60C56}" srcOrd="3" destOrd="0" presId="urn:microsoft.com/office/officeart/2005/8/layout/lProcess2"/>
    <dgm:cxn modelId="{2BC9B772-7FA6-4BEF-B4C8-B4574D7E5520}" type="presParOf" srcId="{3B957DC5-983F-4408-B6D0-2BC760B43809}" destId="{80FFFD4E-6AFB-445E-9DFE-9856C1BEB542}" srcOrd="4" destOrd="0" presId="urn:microsoft.com/office/officeart/2005/8/layout/lProcess2"/>
    <dgm:cxn modelId="{364F9769-927E-4CEC-BE8E-BA3750193E39}" type="presParOf" srcId="{C085F204-DE2B-4E8B-8076-47ED3BF9C956}" destId="{CD263658-1265-44C9-9BA4-4BA4DD756CB5}" srcOrd="1" destOrd="0" presId="urn:microsoft.com/office/officeart/2005/8/layout/lProcess2"/>
    <dgm:cxn modelId="{7BBC7B29-261F-4833-8A97-8CCE23F5CE84}" type="presParOf" srcId="{C085F204-DE2B-4E8B-8076-47ED3BF9C956}" destId="{5E6C1F1F-1704-47CB-99ED-A603AD74E952}" srcOrd="2" destOrd="0" presId="urn:microsoft.com/office/officeart/2005/8/layout/lProcess2"/>
    <dgm:cxn modelId="{4FE59BF8-D008-4A76-BFFA-CF761507725E}" type="presParOf" srcId="{5E6C1F1F-1704-47CB-99ED-A603AD74E952}" destId="{EF169B28-56DB-4B3A-B956-B3716BF15938}" srcOrd="0" destOrd="0" presId="urn:microsoft.com/office/officeart/2005/8/layout/lProcess2"/>
    <dgm:cxn modelId="{5F30E0AF-7735-46DD-A633-DFF72318CD4E}" type="presParOf" srcId="{5E6C1F1F-1704-47CB-99ED-A603AD74E952}" destId="{C3C4D67E-DF2D-452E-93A5-DF725CB27808}" srcOrd="1" destOrd="0" presId="urn:microsoft.com/office/officeart/2005/8/layout/lProcess2"/>
    <dgm:cxn modelId="{647DF880-1687-42BE-8BB9-3C8CEA222719}" type="presParOf" srcId="{5E6C1F1F-1704-47CB-99ED-A603AD74E952}" destId="{8DA78C8C-7BAA-4557-90CF-C9360A2A07A6}" srcOrd="2" destOrd="0" presId="urn:microsoft.com/office/officeart/2005/8/layout/lProcess2"/>
    <dgm:cxn modelId="{6042F793-32F0-4FBB-B796-AC682CB6A271}" type="presParOf" srcId="{8DA78C8C-7BAA-4557-90CF-C9360A2A07A6}" destId="{089E5ACC-1ACC-4B5D-A5A8-49030C706B28}" srcOrd="0" destOrd="0" presId="urn:microsoft.com/office/officeart/2005/8/layout/lProcess2"/>
    <dgm:cxn modelId="{02D1A6CA-50A3-4F8E-A42C-8DBF45D63598}" type="presParOf" srcId="{089E5ACC-1ACC-4B5D-A5A8-49030C706B28}" destId="{0B060362-D982-4D20-88BF-6C1432E34CF4}" srcOrd="0" destOrd="0" presId="urn:microsoft.com/office/officeart/2005/8/layout/lProcess2"/>
    <dgm:cxn modelId="{A6A1473F-3E2B-4D68-93DA-151BCA7108D6}" type="presParOf" srcId="{089E5ACC-1ACC-4B5D-A5A8-49030C706B28}" destId="{4A0D90B3-5CDD-404D-8AEF-35A448FA6C4B}" srcOrd="1" destOrd="0" presId="urn:microsoft.com/office/officeart/2005/8/layout/lProcess2"/>
    <dgm:cxn modelId="{7C6DE502-B8A4-4391-BD2C-104D664395DB}" type="presParOf" srcId="{089E5ACC-1ACC-4B5D-A5A8-49030C706B28}" destId="{90D619DC-4C42-4E6A-B581-F91BFDF9C865}" srcOrd="2" destOrd="0" presId="urn:microsoft.com/office/officeart/2005/8/layout/lProcess2"/>
    <dgm:cxn modelId="{98CB9E51-B1AF-4D7E-9A9F-D1228531C85A}" type="presParOf" srcId="{089E5ACC-1ACC-4B5D-A5A8-49030C706B28}" destId="{E4FF69DC-85FE-4488-97D9-64A9C652CD8D}" srcOrd="3" destOrd="0" presId="urn:microsoft.com/office/officeart/2005/8/layout/lProcess2"/>
    <dgm:cxn modelId="{F9BD5C27-FF6F-44A3-91F1-1B26049AA661}" type="presParOf" srcId="{089E5ACC-1ACC-4B5D-A5A8-49030C706B28}" destId="{E6DC0CFF-CC68-462D-BF51-3B92BB805C4E}" srcOrd="4" destOrd="0" presId="urn:microsoft.com/office/officeart/2005/8/layout/lProcess2"/>
    <dgm:cxn modelId="{8A2BBBB7-AA26-4655-95F0-A80DE4E56389}" type="presParOf" srcId="{C085F204-DE2B-4E8B-8076-47ED3BF9C956}" destId="{C2D77EED-6A40-4088-9DE0-531755C57F17}" srcOrd="3" destOrd="0" presId="urn:microsoft.com/office/officeart/2005/8/layout/lProcess2"/>
    <dgm:cxn modelId="{4A6DF871-1C05-478B-A6DC-A9B528FAC819}" type="presParOf" srcId="{C085F204-DE2B-4E8B-8076-47ED3BF9C956}" destId="{88BBD711-6675-4EFB-B4F3-05B2337C800C}" srcOrd="4" destOrd="0" presId="urn:microsoft.com/office/officeart/2005/8/layout/lProcess2"/>
    <dgm:cxn modelId="{B58B5529-569E-4BDF-ABA2-2B3D78A5F0A9}" type="presParOf" srcId="{88BBD711-6675-4EFB-B4F3-05B2337C800C}" destId="{E3D0DFB9-BFA8-42A7-820D-3912B92123E1}" srcOrd="0" destOrd="0" presId="urn:microsoft.com/office/officeart/2005/8/layout/lProcess2"/>
    <dgm:cxn modelId="{F482D5F4-6C55-4A64-A822-3812A8CAF5E5}" type="presParOf" srcId="{88BBD711-6675-4EFB-B4F3-05B2337C800C}" destId="{818AE19D-A301-467C-931B-CF326E0A54D5}" srcOrd="1" destOrd="0" presId="urn:microsoft.com/office/officeart/2005/8/layout/lProcess2"/>
    <dgm:cxn modelId="{EEAA1F58-E69B-46D4-A015-AC709C43033C}" type="presParOf" srcId="{88BBD711-6675-4EFB-B4F3-05B2337C800C}" destId="{1E282084-981C-4D52-90B0-F3DC4FE9D964}" srcOrd="2" destOrd="0" presId="urn:microsoft.com/office/officeart/2005/8/layout/lProcess2"/>
    <dgm:cxn modelId="{59D47F23-81AD-4C36-A1F8-0EC935AF2C8D}" type="presParOf" srcId="{1E282084-981C-4D52-90B0-F3DC4FE9D964}" destId="{E145FF2B-07A1-40AB-9A92-E45C78B396E3}" srcOrd="0" destOrd="0" presId="urn:microsoft.com/office/officeart/2005/8/layout/lProcess2"/>
    <dgm:cxn modelId="{6F735A6A-2571-45CC-A142-DB377ABF0A58}" type="presParOf" srcId="{E145FF2B-07A1-40AB-9A92-E45C78B396E3}" destId="{EFE3AD1A-06D8-4876-8BD3-3CEF85440891}" srcOrd="0" destOrd="0" presId="urn:microsoft.com/office/officeart/2005/8/layout/lProcess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BC2D09-014E-455F-9819-CCE4072D2A42}">
      <dsp:nvSpPr>
        <dsp:cNvPr id="0" name=""/>
        <dsp:cNvSpPr/>
      </dsp:nvSpPr>
      <dsp:spPr>
        <a:xfrm>
          <a:off x="668" y="0"/>
          <a:ext cx="1737914" cy="3434315"/>
        </a:xfrm>
        <a:prstGeom prst="roundRect">
          <a:avLst>
            <a:gd name="adj" fmla="val 10000"/>
          </a:avLst>
        </a:prstGeom>
        <a:gradFill rotWithShape="1">
          <a:gsLst>
            <a:gs pos="0">
              <a:schemeClr val="accent4">
                <a:shade val="63000"/>
                <a:satMod val="165000"/>
              </a:schemeClr>
            </a:gs>
            <a:gs pos="30000">
              <a:schemeClr val="accent4">
                <a:shade val="58000"/>
                <a:satMod val="165000"/>
              </a:schemeClr>
            </a:gs>
            <a:gs pos="75000">
              <a:schemeClr val="accent4">
                <a:shade val="30000"/>
                <a:satMod val="175000"/>
              </a:schemeClr>
            </a:gs>
            <a:gs pos="100000">
              <a:schemeClr val="accent4">
                <a:shade val="15000"/>
                <a:satMod val="175000"/>
              </a:schemeClr>
            </a:gs>
          </a:gsLst>
          <a:path path="circle">
            <a:fillToRect l="5000" t="100000" r="120000" b="10000"/>
          </a:path>
        </a:gradFill>
        <a:ln w="12700" cap="flat" cmpd="sng" algn="ctr">
          <a:solidFill>
            <a:schemeClr val="accent4">
              <a:shade val="70000"/>
              <a:satMod val="150000"/>
            </a:schemeClr>
          </a:solidFill>
          <a:prstDash val="solid"/>
        </a:ln>
        <a:effectLst>
          <a:outerShdw blurRad="50800" dist="20000" dir="5400000" rotWithShape="0">
            <a:srgbClr val="000000">
              <a:alpha val="42000"/>
            </a:srgbClr>
          </a:outerShdw>
        </a:effectLst>
        <a:scene3d>
          <a:camera prst="orthographicFront"/>
          <a:lightRig rig="flat" dir="t"/>
        </a:scene3d>
        <a:sp3d z="-190500" extrusionH="12700"/>
      </dsp:spPr>
      <dsp:style>
        <a:lnRef idx="1">
          <a:schemeClr val="accent4"/>
        </a:lnRef>
        <a:fillRef idx="3">
          <a:schemeClr val="accent4"/>
        </a:fillRef>
        <a:effectRef idx="2">
          <a:schemeClr val="accent4"/>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CS" sz="1100" b="1" kern="1200">
              <a:solidFill>
                <a:schemeClr val="bg1"/>
              </a:solidFill>
              <a:latin typeface="Arial" pitchFamily="34" charset="0"/>
              <a:cs typeface="Arial" pitchFamily="34" charset="0"/>
            </a:rPr>
            <a:t>Op</a:t>
          </a:r>
          <a:r>
            <a:rPr lang="hr-HR" sz="1100" b="1" kern="1200">
              <a:solidFill>
                <a:schemeClr val="bg1"/>
              </a:solidFill>
              <a:latin typeface="Arial" pitchFamily="34" charset="0"/>
              <a:cs typeface="Arial" pitchFamily="34" charset="0"/>
            </a:rPr>
            <a:t>št</a:t>
          </a:r>
          <a:r>
            <a:rPr lang="sr-Cyrl-CS" sz="1100" b="1" kern="1200">
              <a:solidFill>
                <a:schemeClr val="bg1"/>
              </a:solidFill>
              <a:latin typeface="Arial" pitchFamily="34" charset="0"/>
              <a:cs typeface="Arial" pitchFamily="34" charset="0"/>
            </a:rPr>
            <a:t>i cilj 1 </a:t>
          </a:r>
          <a:r>
            <a:rPr lang="sr-Cyrl-CS" sz="1100" b="0" kern="1200">
              <a:solidFill>
                <a:schemeClr val="bg1"/>
              </a:solidFill>
              <a:latin typeface="Arial" pitchFamily="34" charset="0"/>
              <a:cs typeface="Arial" pitchFamily="34" charset="0"/>
            </a:rPr>
            <a:t>Povećanje efikasnosti i relevantnosti</a:t>
          </a:r>
          <a:r>
            <a:rPr lang="hr-HR" sz="1100" b="0" kern="1200">
              <a:solidFill>
                <a:schemeClr val="bg1"/>
              </a:solidFill>
              <a:latin typeface="Arial" pitchFamily="34" charset="0"/>
              <a:cs typeface="Arial" pitchFamily="34" charset="0"/>
            </a:rPr>
            <a:t> predškolskog</a:t>
          </a:r>
          <a:r>
            <a:rPr lang="sr-Cyrl-CS" sz="1100" b="0" kern="1200">
              <a:solidFill>
                <a:schemeClr val="bg1"/>
              </a:solidFill>
              <a:latin typeface="Arial" pitchFamily="34" charset="0"/>
              <a:cs typeface="Arial" pitchFamily="34" charset="0"/>
            </a:rPr>
            <a:t> sistema vaspitanja i obrazovanja</a:t>
          </a:r>
          <a:endParaRPr lang="hr-HR" sz="1100" b="0" kern="1200">
            <a:solidFill>
              <a:schemeClr val="bg1"/>
            </a:solidFill>
            <a:latin typeface="Arial" pitchFamily="34" charset="0"/>
            <a:cs typeface="Arial" pitchFamily="34" charset="0"/>
          </a:endParaRPr>
        </a:p>
      </dsp:txBody>
      <dsp:txXfrm>
        <a:off x="668" y="0"/>
        <a:ext cx="1737914" cy="1030294"/>
      </dsp:txXfrm>
    </dsp:sp>
    <dsp:sp modelId="{84D0C706-43D4-4F8A-813A-F5BCBDBD0220}">
      <dsp:nvSpPr>
        <dsp:cNvPr id="0" name=""/>
        <dsp:cNvSpPr/>
      </dsp:nvSpPr>
      <dsp:spPr>
        <a:xfrm>
          <a:off x="185095" y="890353"/>
          <a:ext cx="1390331" cy="485591"/>
        </a:xfrm>
        <a:prstGeom prst="roundRect">
          <a:avLst>
            <a:gd name="adj" fmla="val 10000"/>
          </a:avLst>
        </a:prstGeom>
        <a:solidFill>
          <a:schemeClr val="accent4"/>
        </a:solidFill>
        <a:ln w="34925" cap="flat" cmpd="sng" algn="ctr">
          <a:solidFill>
            <a:schemeClr val="lt1"/>
          </a:solidFill>
          <a:prstDash val="solid"/>
        </a:ln>
        <a:effectLst>
          <a:outerShdw blurRad="50800" dist="25000" dir="5400000" rotWithShape="0">
            <a:srgbClr val="000000">
              <a:alpha val="40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hr-HR" sz="1100" b="1" kern="1200">
              <a:solidFill>
                <a:sysClr val="windowText" lastClr="000000"/>
              </a:solidFill>
              <a:latin typeface="Arial" pitchFamily="34" charset="0"/>
              <a:cs typeface="Arial" pitchFamily="34" charset="0"/>
            </a:rPr>
            <a:t>Specifični cilj 1.1. </a:t>
          </a:r>
          <a:r>
            <a:rPr lang="hr-HR" sz="1100" kern="1200">
              <a:solidFill>
                <a:sysClr val="windowText" lastClr="000000"/>
              </a:solidFill>
              <a:latin typeface="Arial" pitchFamily="34" charset="0"/>
              <a:cs typeface="Arial" pitchFamily="34" charset="0"/>
            </a:rPr>
            <a:t>Razvoj programa</a:t>
          </a:r>
        </a:p>
      </dsp:txBody>
      <dsp:txXfrm>
        <a:off x="199317" y="904575"/>
        <a:ext cx="1361887" cy="457147"/>
      </dsp:txXfrm>
    </dsp:sp>
    <dsp:sp modelId="{2BA44021-4CEB-45A7-889F-5E4A1F76A823}">
      <dsp:nvSpPr>
        <dsp:cNvPr id="0" name=""/>
        <dsp:cNvSpPr/>
      </dsp:nvSpPr>
      <dsp:spPr>
        <a:xfrm>
          <a:off x="195718" y="1530685"/>
          <a:ext cx="1390331" cy="686835"/>
        </a:xfrm>
        <a:prstGeom prst="roundRect">
          <a:avLst>
            <a:gd name="adj" fmla="val 10000"/>
          </a:avLst>
        </a:prstGeom>
        <a:solidFill>
          <a:schemeClr val="accent4"/>
        </a:solidFill>
        <a:ln w="34925" cap="flat" cmpd="sng" algn="ctr">
          <a:solidFill>
            <a:schemeClr val="lt1"/>
          </a:solidFill>
          <a:prstDash val="solid"/>
        </a:ln>
        <a:effectLst>
          <a:outerShdw blurRad="50800" dist="25000" dir="5400000" rotWithShape="0">
            <a:srgbClr val="000000">
              <a:alpha val="40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hr-HR" sz="1100" b="1" kern="1200">
              <a:solidFill>
                <a:sysClr val="windowText" lastClr="000000"/>
              </a:solidFill>
              <a:latin typeface="Arial" pitchFamily="34" charset="0"/>
              <a:cs typeface="Arial" pitchFamily="34" charset="0"/>
            </a:rPr>
            <a:t>Specifični cilj 1.2. </a:t>
          </a:r>
          <a:r>
            <a:rPr lang="hr-HR" sz="1100" kern="1200">
              <a:solidFill>
                <a:sysClr val="windowText" lastClr="000000"/>
              </a:solidFill>
              <a:latin typeface="Arial" pitchFamily="34" charset="0"/>
              <a:cs typeface="Arial" pitchFamily="34" charset="0"/>
            </a:rPr>
            <a:t>Stručno usavršavanje vaspitača i stručnih saradnika</a:t>
          </a:r>
        </a:p>
      </dsp:txBody>
      <dsp:txXfrm>
        <a:off x="215835" y="1550802"/>
        <a:ext cx="1350097" cy="646601"/>
      </dsp:txXfrm>
    </dsp:sp>
    <dsp:sp modelId="{80FFFD4E-6AFB-445E-9DFE-9856C1BEB542}">
      <dsp:nvSpPr>
        <dsp:cNvPr id="0" name=""/>
        <dsp:cNvSpPr/>
      </dsp:nvSpPr>
      <dsp:spPr>
        <a:xfrm>
          <a:off x="174459" y="2352513"/>
          <a:ext cx="1390331" cy="909707"/>
        </a:xfrm>
        <a:prstGeom prst="roundRect">
          <a:avLst>
            <a:gd name="adj" fmla="val 10000"/>
          </a:avLst>
        </a:prstGeom>
        <a:solidFill>
          <a:schemeClr val="accent4"/>
        </a:solidFill>
        <a:ln w="34925" cap="flat" cmpd="sng" algn="ctr">
          <a:solidFill>
            <a:schemeClr val="lt1"/>
          </a:solidFill>
          <a:prstDash val="solid"/>
        </a:ln>
        <a:effectLst>
          <a:outerShdw blurRad="50800" dist="25000" dir="5400000" rotWithShape="0">
            <a:srgbClr val="000000">
              <a:alpha val="40000"/>
            </a:srgbClr>
          </a:outerShdw>
        </a:effectLst>
        <a:scene3d>
          <a:camera prst="orthographicFront"/>
          <a:lightRig rig="flat" dir="t"/>
        </a:scene3d>
        <a:sp3d/>
      </dsp:spPr>
      <dsp:style>
        <a:lnRef idx="3">
          <a:schemeClr val="lt1"/>
        </a:lnRef>
        <a:fillRef idx="1">
          <a:schemeClr val="accent4"/>
        </a:fillRef>
        <a:effectRef idx="1">
          <a:schemeClr val="accent4"/>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hr-HR" sz="1100" b="1" kern="1200">
              <a:solidFill>
                <a:sysClr val="windowText" lastClr="000000"/>
              </a:solidFill>
              <a:latin typeface="Arial" pitchFamily="34" charset="0"/>
              <a:cs typeface="Arial" pitchFamily="34" charset="0"/>
            </a:rPr>
            <a:t>Specifični cilj 1.3. </a:t>
          </a:r>
          <a:r>
            <a:rPr lang="hr-HR" sz="1100" kern="1200">
              <a:solidFill>
                <a:sysClr val="windowText" lastClr="000000"/>
              </a:solidFill>
              <a:latin typeface="Arial" pitchFamily="34" charset="0"/>
              <a:cs typeface="Arial" pitchFamily="34" charset="0"/>
            </a:rPr>
            <a:t>Poboljšanje saradnje s roditeljima i društvenom okolinom</a:t>
          </a:r>
        </a:p>
      </dsp:txBody>
      <dsp:txXfrm>
        <a:off x="201103" y="2379157"/>
        <a:ext cx="1337043" cy="856419"/>
      </dsp:txXfrm>
    </dsp:sp>
    <dsp:sp modelId="{EF169B28-56DB-4B3A-B956-B3716BF15938}">
      <dsp:nvSpPr>
        <dsp:cNvPr id="0" name=""/>
        <dsp:cNvSpPr/>
      </dsp:nvSpPr>
      <dsp:spPr>
        <a:xfrm>
          <a:off x="1868926" y="0"/>
          <a:ext cx="1737914" cy="3434315"/>
        </a:xfrm>
        <a:prstGeom prst="roundRect">
          <a:avLst>
            <a:gd name="adj" fmla="val 10000"/>
          </a:avLst>
        </a:prstGeom>
        <a:gradFill rotWithShape="1">
          <a:gsLst>
            <a:gs pos="0">
              <a:schemeClr val="accent1">
                <a:shade val="63000"/>
                <a:satMod val="165000"/>
              </a:schemeClr>
            </a:gs>
            <a:gs pos="30000">
              <a:schemeClr val="accent1">
                <a:shade val="58000"/>
                <a:satMod val="165000"/>
              </a:schemeClr>
            </a:gs>
            <a:gs pos="75000">
              <a:schemeClr val="accent1">
                <a:shade val="30000"/>
                <a:satMod val="175000"/>
              </a:schemeClr>
            </a:gs>
            <a:gs pos="100000">
              <a:schemeClr val="accent1">
                <a:shade val="15000"/>
                <a:satMod val="175000"/>
              </a:schemeClr>
            </a:gs>
          </a:gsLst>
          <a:path path="circle">
            <a:fillToRect l="5000" t="100000" r="120000" b="10000"/>
          </a:path>
        </a:gradFill>
        <a:ln w="12700" cap="flat" cmpd="sng" algn="ctr">
          <a:solidFill>
            <a:schemeClr val="accent1">
              <a:shade val="70000"/>
              <a:satMod val="150000"/>
            </a:schemeClr>
          </a:solidFill>
          <a:prstDash val="solid"/>
        </a:ln>
        <a:effectLst>
          <a:outerShdw blurRad="50800" dist="20000" dir="5400000" rotWithShape="0">
            <a:srgbClr val="000000">
              <a:alpha val="42000"/>
            </a:srgbClr>
          </a:outerShdw>
        </a:effectLst>
        <a:scene3d>
          <a:camera prst="orthographicFront"/>
          <a:lightRig rig="flat" dir="t"/>
        </a:scene3d>
        <a:sp3d z="-190500" extrusionH="12700"/>
      </dsp:spPr>
      <dsp:style>
        <a:lnRef idx="1">
          <a:schemeClr val="accent1"/>
        </a:lnRef>
        <a:fillRef idx="3">
          <a:schemeClr val="accent1"/>
        </a:fillRef>
        <a:effectRef idx="2">
          <a:schemeClr val="accent1"/>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r-Cyrl-CS" sz="1100" b="1" kern="1200">
              <a:solidFill>
                <a:schemeClr val="bg1"/>
              </a:solidFill>
              <a:latin typeface="Arial" pitchFamily="34" charset="0"/>
              <a:cs typeface="Arial" pitchFamily="34" charset="0"/>
            </a:rPr>
            <a:t>Op</a:t>
          </a:r>
          <a:r>
            <a:rPr lang="hr-HR" sz="1100" b="1" kern="1200">
              <a:solidFill>
                <a:schemeClr val="bg1"/>
              </a:solidFill>
              <a:latin typeface="Arial" pitchFamily="34" charset="0"/>
              <a:cs typeface="Arial" pitchFamily="34" charset="0"/>
            </a:rPr>
            <a:t>št</a:t>
          </a:r>
          <a:r>
            <a:rPr lang="sr-Cyrl-CS" sz="1100" b="1" kern="1200">
              <a:solidFill>
                <a:schemeClr val="bg1"/>
              </a:solidFill>
              <a:latin typeface="Arial" pitchFamily="34" charset="0"/>
              <a:cs typeface="Arial" pitchFamily="34" charset="0"/>
            </a:rPr>
            <a:t>i cilj 2 </a:t>
          </a:r>
          <a:r>
            <a:rPr lang="sr-Cyrl-CS" sz="1100" b="0" kern="1200">
              <a:solidFill>
                <a:schemeClr val="bg1"/>
              </a:solidFill>
              <a:latin typeface="Arial" pitchFamily="34" charset="0"/>
              <a:cs typeface="Arial" pitchFamily="34" charset="0"/>
            </a:rPr>
            <a:t>Osiguranje i unapređenje kvaliteta materijalno tehničkih uslova Ustanove</a:t>
          </a:r>
          <a:endParaRPr lang="hr-HR" sz="1100" b="0" kern="1200">
            <a:solidFill>
              <a:schemeClr val="bg1"/>
            </a:solidFill>
            <a:latin typeface="Arial" pitchFamily="34" charset="0"/>
            <a:cs typeface="Arial" pitchFamily="34" charset="0"/>
          </a:endParaRPr>
        </a:p>
      </dsp:txBody>
      <dsp:txXfrm>
        <a:off x="1868926" y="0"/>
        <a:ext cx="1737914" cy="1030294"/>
      </dsp:txXfrm>
    </dsp:sp>
    <dsp:sp modelId="{0B060362-D982-4D20-88BF-6C1432E34CF4}">
      <dsp:nvSpPr>
        <dsp:cNvPr id="0" name=""/>
        <dsp:cNvSpPr/>
      </dsp:nvSpPr>
      <dsp:spPr>
        <a:xfrm>
          <a:off x="2042718" y="1030588"/>
          <a:ext cx="1390331" cy="674705"/>
        </a:xfrm>
        <a:prstGeom prst="roundRect">
          <a:avLst>
            <a:gd name="adj" fmla="val 10000"/>
          </a:avLst>
        </a:prstGeom>
        <a:solidFill>
          <a:schemeClr val="accent1"/>
        </a:solidFill>
        <a:ln w="34925" cap="flat" cmpd="sng" algn="ctr">
          <a:solidFill>
            <a:schemeClr val="lt1"/>
          </a:solidFill>
          <a:prstDash val="solid"/>
        </a:ln>
        <a:effectLst>
          <a:outerShdw blurRad="50800" dist="25000" dir="5400000" rotWithShape="0">
            <a:srgbClr val="000000">
              <a:alpha val="40000"/>
            </a:srgbClr>
          </a:outerShdw>
        </a:effectLst>
        <a:scene3d>
          <a:camera prst="orthographicFront"/>
          <a:lightRig rig="flat" dir="t"/>
        </a:scene3d>
        <a:sp3d/>
      </dsp:spPr>
      <dsp:style>
        <a:lnRef idx="3">
          <a:schemeClr val="lt1"/>
        </a:lnRef>
        <a:fillRef idx="1">
          <a:schemeClr val="accent1"/>
        </a:fillRef>
        <a:effectRef idx="1">
          <a:schemeClr val="accent1"/>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hr-HR" sz="1100" b="1" kern="1200">
              <a:solidFill>
                <a:sysClr val="windowText" lastClr="000000"/>
              </a:solidFill>
              <a:latin typeface="Arial" pitchFamily="34" charset="0"/>
              <a:cs typeface="Arial" pitchFamily="34" charset="0"/>
            </a:rPr>
            <a:t>Specifični cilj 2.1. </a:t>
          </a:r>
          <a:r>
            <a:rPr lang="hr-HR" sz="1100" kern="1200">
              <a:solidFill>
                <a:sysClr val="windowText" lastClr="000000"/>
              </a:solidFill>
              <a:latin typeface="Arial" pitchFamily="34" charset="0"/>
              <a:cs typeface="Arial" pitchFamily="34" charset="0"/>
            </a:rPr>
            <a:t>Unapređenje infrastrukturne opremljenosti</a:t>
          </a:r>
        </a:p>
      </dsp:txBody>
      <dsp:txXfrm>
        <a:off x="2062479" y="1050349"/>
        <a:ext cx="1350809" cy="635183"/>
      </dsp:txXfrm>
    </dsp:sp>
    <dsp:sp modelId="{90D619DC-4C42-4E6A-B581-F91BFDF9C865}">
      <dsp:nvSpPr>
        <dsp:cNvPr id="0" name=""/>
        <dsp:cNvSpPr/>
      </dsp:nvSpPr>
      <dsp:spPr>
        <a:xfrm>
          <a:off x="2042718" y="1809094"/>
          <a:ext cx="1390331" cy="674705"/>
        </a:xfrm>
        <a:prstGeom prst="roundRect">
          <a:avLst>
            <a:gd name="adj" fmla="val 10000"/>
          </a:avLst>
        </a:prstGeom>
        <a:solidFill>
          <a:schemeClr val="accent1"/>
        </a:solidFill>
        <a:ln w="34925" cap="flat" cmpd="sng" algn="ctr">
          <a:solidFill>
            <a:schemeClr val="lt1"/>
          </a:solidFill>
          <a:prstDash val="solid"/>
        </a:ln>
        <a:effectLst>
          <a:outerShdw blurRad="50800" dist="25000" dir="5400000" rotWithShape="0">
            <a:srgbClr val="000000">
              <a:alpha val="40000"/>
            </a:srgbClr>
          </a:outerShdw>
        </a:effectLst>
        <a:scene3d>
          <a:camera prst="orthographicFront"/>
          <a:lightRig rig="flat" dir="t"/>
        </a:scene3d>
        <a:sp3d/>
      </dsp:spPr>
      <dsp:style>
        <a:lnRef idx="3">
          <a:schemeClr val="lt1"/>
        </a:lnRef>
        <a:fillRef idx="1">
          <a:schemeClr val="accent1"/>
        </a:fillRef>
        <a:effectRef idx="1">
          <a:schemeClr val="accent1"/>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hr-HR" sz="1100" b="1" kern="1200">
              <a:solidFill>
                <a:sysClr val="windowText" lastClr="000000"/>
              </a:solidFill>
              <a:latin typeface="Arial" pitchFamily="34" charset="0"/>
              <a:cs typeface="Arial" pitchFamily="34" charset="0"/>
            </a:rPr>
            <a:t>Specifični cilj 2.2. </a:t>
          </a:r>
          <a:r>
            <a:rPr lang="hr-HR" sz="1100" kern="1200">
              <a:solidFill>
                <a:sysClr val="windowText" lastClr="000000"/>
              </a:solidFill>
              <a:latin typeface="Arial" pitchFamily="34" charset="0"/>
              <a:cs typeface="Arial" pitchFamily="34" charset="0"/>
            </a:rPr>
            <a:t>Opremanje vrtića u skladu sa potrebama</a:t>
          </a:r>
        </a:p>
      </dsp:txBody>
      <dsp:txXfrm>
        <a:off x="2062479" y="1828855"/>
        <a:ext cx="1350809" cy="635183"/>
      </dsp:txXfrm>
    </dsp:sp>
    <dsp:sp modelId="{E6DC0CFF-CC68-462D-BF51-3B92BB805C4E}">
      <dsp:nvSpPr>
        <dsp:cNvPr id="0" name=""/>
        <dsp:cNvSpPr/>
      </dsp:nvSpPr>
      <dsp:spPr>
        <a:xfrm>
          <a:off x="2042718" y="2587601"/>
          <a:ext cx="1390331" cy="674705"/>
        </a:xfrm>
        <a:prstGeom prst="roundRect">
          <a:avLst>
            <a:gd name="adj" fmla="val 10000"/>
          </a:avLst>
        </a:prstGeom>
        <a:solidFill>
          <a:schemeClr val="accent1"/>
        </a:solidFill>
        <a:ln w="34925" cap="flat" cmpd="sng" algn="ctr">
          <a:solidFill>
            <a:schemeClr val="lt1"/>
          </a:solidFill>
          <a:prstDash val="solid"/>
        </a:ln>
        <a:effectLst>
          <a:outerShdw blurRad="50800" dist="25000" dir="5400000" rotWithShape="0">
            <a:srgbClr val="000000">
              <a:alpha val="40000"/>
            </a:srgbClr>
          </a:outerShdw>
        </a:effectLst>
        <a:scene3d>
          <a:camera prst="orthographicFront"/>
          <a:lightRig rig="flat" dir="t"/>
        </a:scene3d>
        <a:sp3d/>
      </dsp:spPr>
      <dsp:style>
        <a:lnRef idx="3">
          <a:schemeClr val="lt1"/>
        </a:lnRef>
        <a:fillRef idx="1">
          <a:schemeClr val="accent1"/>
        </a:fillRef>
        <a:effectRef idx="1">
          <a:schemeClr val="accent1"/>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hr-HR" sz="1100" b="1" kern="1200">
              <a:solidFill>
                <a:sysClr val="windowText" lastClr="000000"/>
              </a:solidFill>
              <a:latin typeface="Arial" pitchFamily="34" charset="0"/>
              <a:cs typeface="Arial" pitchFamily="34" charset="0"/>
            </a:rPr>
            <a:t>Specifični cilj 2.3. </a:t>
          </a:r>
          <a:r>
            <a:rPr lang="hr-HR" sz="1100" kern="1200">
              <a:solidFill>
                <a:sysClr val="windowText" lastClr="000000"/>
              </a:solidFill>
              <a:latin typeface="Arial" pitchFamily="34" charset="0"/>
              <a:cs typeface="Arial" pitchFamily="34" charset="0"/>
            </a:rPr>
            <a:t>Unapređenje informatičke mreže</a:t>
          </a:r>
        </a:p>
      </dsp:txBody>
      <dsp:txXfrm>
        <a:off x="2062479" y="2607362"/>
        <a:ext cx="1350809" cy="635183"/>
      </dsp:txXfrm>
    </dsp:sp>
    <dsp:sp modelId="{E3D0DFB9-BFA8-42A7-820D-3912B92123E1}">
      <dsp:nvSpPr>
        <dsp:cNvPr id="0" name=""/>
        <dsp:cNvSpPr/>
      </dsp:nvSpPr>
      <dsp:spPr>
        <a:xfrm>
          <a:off x="3737184" y="0"/>
          <a:ext cx="1737914" cy="3434315"/>
        </a:xfrm>
        <a:prstGeom prst="roundRect">
          <a:avLst>
            <a:gd name="adj" fmla="val 10000"/>
          </a:avLst>
        </a:prstGeom>
        <a:gradFill rotWithShape="1">
          <a:gsLst>
            <a:gs pos="0">
              <a:schemeClr val="accent3">
                <a:shade val="63000"/>
                <a:satMod val="165000"/>
              </a:schemeClr>
            </a:gs>
            <a:gs pos="30000">
              <a:schemeClr val="accent3">
                <a:shade val="58000"/>
                <a:satMod val="165000"/>
              </a:schemeClr>
            </a:gs>
            <a:gs pos="75000">
              <a:schemeClr val="accent3">
                <a:shade val="30000"/>
                <a:satMod val="175000"/>
              </a:schemeClr>
            </a:gs>
            <a:gs pos="100000">
              <a:schemeClr val="accent3">
                <a:shade val="15000"/>
                <a:satMod val="175000"/>
              </a:schemeClr>
            </a:gs>
          </a:gsLst>
          <a:path path="circle">
            <a:fillToRect l="5000" t="100000" r="120000" b="10000"/>
          </a:path>
        </a:gradFill>
        <a:ln w="12700" cap="flat" cmpd="sng" algn="ctr">
          <a:solidFill>
            <a:schemeClr val="accent3">
              <a:shade val="70000"/>
              <a:satMod val="150000"/>
            </a:schemeClr>
          </a:solidFill>
          <a:prstDash val="solid"/>
        </a:ln>
        <a:effectLst>
          <a:outerShdw blurRad="50800" dist="20000" dir="5400000" rotWithShape="0">
            <a:srgbClr val="000000">
              <a:alpha val="42000"/>
            </a:srgbClr>
          </a:outerShdw>
        </a:effectLst>
        <a:scene3d>
          <a:camera prst="orthographicFront"/>
          <a:lightRig rig="flat" dir="t"/>
        </a:scene3d>
        <a:sp3d z="-190500" extrusionH="12700"/>
      </dsp:spPr>
      <dsp:style>
        <a:lnRef idx="1">
          <a:schemeClr val="accent3"/>
        </a:lnRef>
        <a:fillRef idx="3">
          <a:schemeClr val="accent3"/>
        </a:fillRef>
        <a:effectRef idx="2">
          <a:schemeClr val="accent3"/>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hr-HR" sz="1100" b="1" kern="1200">
              <a:solidFill>
                <a:schemeClr val="bg1"/>
              </a:solidFill>
              <a:latin typeface="Arial" pitchFamily="34" charset="0"/>
              <a:cs typeface="Arial" pitchFamily="34" charset="0"/>
            </a:rPr>
            <a:t>Opšti cilj 3 </a:t>
          </a:r>
          <a:r>
            <a:rPr lang="hr-HR" sz="1100" kern="1200">
              <a:solidFill>
                <a:schemeClr val="bg1"/>
              </a:solidFill>
              <a:latin typeface="Arial" pitchFamily="34" charset="0"/>
              <a:cs typeface="Arial" pitchFamily="34" charset="0"/>
            </a:rPr>
            <a:t>Ulaganje u razvoj</a:t>
          </a:r>
        </a:p>
      </dsp:txBody>
      <dsp:txXfrm>
        <a:off x="3737184" y="0"/>
        <a:ext cx="1737914" cy="1030294"/>
      </dsp:txXfrm>
    </dsp:sp>
    <dsp:sp modelId="{EFE3AD1A-06D8-4876-8BD3-3CEF85440891}">
      <dsp:nvSpPr>
        <dsp:cNvPr id="0" name=""/>
        <dsp:cNvSpPr/>
      </dsp:nvSpPr>
      <dsp:spPr>
        <a:xfrm>
          <a:off x="3910976" y="1719820"/>
          <a:ext cx="1390331" cy="853254"/>
        </a:xfrm>
        <a:prstGeom prst="roundRect">
          <a:avLst>
            <a:gd name="adj" fmla="val 10000"/>
          </a:avLst>
        </a:prstGeom>
        <a:solidFill>
          <a:schemeClr val="accent3"/>
        </a:solidFill>
        <a:ln w="34925" cap="flat" cmpd="sng" algn="ctr">
          <a:solidFill>
            <a:schemeClr val="lt1"/>
          </a:solidFill>
          <a:prstDash val="solid"/>
        </a:ln>
        <a:effectLst>
          <a:outerShdw blurRad="50800" dist="25000" dir="5400000" rotWithShape="0">
            <a:srgbClr val="000000">
              <a:alpha val="40000"/>
            </a:srgbClr>
          </a:outerShdw>
        </a:effectLst>
        <a:scene3d>
          <a:camera prst="orthographicFront"/>
          <a:lightRig rig="flat" dir="t"/>
        </a:scene3d>
        <a:sp3d/>
      </dsp:spPr>
      <dsp:style>
        <a:lnRef idx="3">
          <a:schemeClr val="lt1"/>
        </a:lnRef>
        <a:fillRef idx="1">
          <a:schemeClr val="accent3"/>
        </a:fillRef>
        <a:effectRef idx="1">
          <a:schemeClr val="accent3"/>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hr-HR" sz="1000" b="1" kern="1200">
              <a:solidFill>
                <a:sysClr val="windowText" lastClr="000000"/>
              </a:solidFill>
              <a:latin typeface="Arial" pitchFamily="34" charset="0"/>
              <a:cs typeface="Arial" pitchFamily="34" charset="0"/>
            </a:rPr>
            <a:t>Specifični cilj 3.1. </a:t>
          </a:r>
          <a:r>
            <a:rPr lang="hr-HR" sz="1000" kern="1200">
              <a:solidFill>
                <a:sysClr val="windowText" lastClr="000000"/>
              </a:solidFill>
              <a:latin typeface="Arial" pitchFamily="34" charset="0"/>
              <a:cs typeface="Arial" pitchFamily="34" charset="0"/>
            </a:rPr>
            <a:t>Povećanje realizovanih projekata</a:t>
          </a:r>
        </a:p>
      </dsp:txBody>
      <dsp:txXfrm>
        <a:off x="3935967" y="1744811"/>
        <a:ext cx="1340349" cy="8032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Svrha strateškog planiranja jest definiranje i prikupljanje informacija iz svih relevantnih izvora poradi utvrđivanja ključnih elemenata o osnovnim tendencijama među građanima glede za njih važnih komunalnih, infrastrukturnih, kulturnih, zdravstveno - socijalnih i drugih potreba, a sve u cilju njihovog maksimalnog zadovoljenja.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5A76C-25DD-4B1E-B0CF-61A79B05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16573</Words>
  <Characters>94467</Characters>
  <Application>Microsoft Office Word</Application>
  <DocSecurity>0</DocSecurity>
  <Lines>787</Lines>
  <Paragraphs>221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Strateški plan Predškolske ustanove „Naša radost“</vt:lpstr>
      <vt:lpstr>Strateški plan Predškolske ustanove „Naša radost“</vt:lpstr>
    </vt:vector>
  </TitlesOfParts>
  <Company/>
  <LinksUpToDate>false</LinksUpToDate>
  <CharactersWithSpaces>110819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Strateški plan Predškolske ustanove „Naša radost“</dc:title>
  <dc:subject>Za razdoblje 2014.-2016.</dc:subject>
  <dc:creator>Općina/gradxx</dc:creator>
  <cp:lastModifiedBy>user</cp:lastModifiedBy>
  <cp:revision>17</cp:revision>
  <cp:lastPrinted>2015-03-02T06:17:00Z</cp:lastPrinted>
  <dcterms:created xsi:type="dcterms:W3CDTF">2014-11-03T08:58:00Z</dcterms:created>
  <dcterms:modified xsi:type="dcterms:W3CDTF">2015-03-02T06:37:00Z</dcterms:modified>
</cp:coreProperties>
</file>